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EAF9" w14:textId="1B2F9D66" w:rsidR="006956B2" w:rsidRPr="006956B2" w:rsidRDefault="006956B2" w:rsidP="006956B2">
      <w:r w:rsidRPr="006956B2">
        <w:rPr>
          <w:b/>
          <w:bCs/>
        </w:rPr>
        <w:t>Le plugin de paie RH</w:t>
      </w:r>
      <w:r w:rsidRPr="006956B2">
        <w:t> vous permet de payer vos employés rapidement et correctement à chaque traitement de la paie. Un système adapté peut réduire considérablement le temps consacré à la gestion de la paie, vous aider à payer les charges sociales et à respecter la législation du travail.</w:t>
      </w:r>
    </w:p>
    <w:p w14:paraId="24BB6CF7" w14:textId="77777777" w:rsidR="006956B2" w:rsidRDefault="006956B2" w:rsidP="006956B2">
      <w:pPr>
        <w:rPr>
          <w:b/>
          <w:bCs/>
        </w:rPr>
      </w:pPr>
    </w:p>
    <w:p w14:paraId="6A3F11EB" w14:textId="2B603419" w:rsidR="006956B2" w:rsidRPr="006956B2" w:rsidRDefault="006956B2" w:rsidP="006956B2">
      <w:pPr>
        <w:rPr>
          <w:b/>
          <w:bCs/>
        </w:rPr>
      </w:pPr>
      <w:r w:rsidRPr="006956B2">
        <w:rPr>
          <w:b/>
          <w:bCs/>
        </w:rPr>
        <w:t>Fonctionnalités du plugin</w:t>
      </w:r>
    </w:p>
    <w:p w14:paraId="109F518B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Gestion des profils des employés</w:t>
      </w:r>
    </w:p>
    <w:p w14:paraId="4B080DEC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Gestion des informations de présence</w:t>
      </w:r>
    </w:p>
    <w:p w14:paraId="0F0AFB11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Gestion de l'information de la Commission</w:t>
      </w:r>
    </w:p>
    <w:p w14:paraId="334E76F8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Déductions salariales</w:t>
      </w:r>
    </w:p>
    <w:p w14:paraId="6436DFFC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Bonus KPI</w:t>
      </w:r>
    </w:p>
    <w:p w14:paraId="283BA2DC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Gestion des assurances</w:t>
      </w:r>
    </w:p>
    <w:p w14:paraId="12E3A35F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Gestion des impôts sur le revenu</w:t>
      </w:r>
    </w:p>
    <w:p w14:paraId="41FF37FF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Gestion des modèles de bulletins de paie</w:t>
      </w:r>
    </w:p>
    <w:p w14:paraId="77140C39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Gestion des bulletins de paie</w:t>
      </w:r>
    </w:p>
    <w:p w14:paraId="5725D7B3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Paramètres</w:t>
      </w:r>
      <w:r w:rsidRPr="006956B2">
        <w:t> :</w:t>
      </w:r>
    </w:p>
    <w:p w14:paraId="61D0C491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Taux d'imposition sur le revenu</w:t>
      </w:r>
    </w:p>
    <w:p w14:paraId="2111E703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Remboursements d'impôt sur le revenu</w:t>
      </w:r>
    </w:p>
    <w:p w14:paraId="46D82CFD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Liste des gains</w:t>
      </w:r>
    </w:p>
    <w:p w14:paraId="6E42CA03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Liste des retenues salariales</w:t>
      </w:r>
    </w:p>
    <w:p w14:paraId="134CC8B5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Liste d'assurance</w:t>
      </w:r>
    </w:p>
    <w:p w14:paraId="03BC85B9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Gestion des colonnes de paie</w:t>
      </w:r>
    </w:p>
    <w:p w14:paraId="7262C5FF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Intégration des données</w:t>
      </w:r>
    </w:p>
    <w:p w14:paraId="5252C5E4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Gestion des autorisations</w:t>
      </w:r>
    </w:p>
    <w:p w14:paraId="4C7E9837" w14:textId="77777777" w:rsidR="006956B2" w:rsidRPr="006956B2" w:rsidRDefault="006956B2" w:rsidP="006956B2">
      <w:pPr>
        <w:numPr>
          <w:ilvl w:val="0"/>
          <w:numId w:val="1"/>
        </w:numPr>
      </w:pPr>
      <w:r w:rsidRPr="006956B2">
        <w:rPr>
          <w:b/>
          <w:bCs/>
        </w:rPr>
        <w:t>Rapport</w:t>
      </w:r>
      <w:r w:rsidRPr="006956B2">
        <w:t> :</w:t>
      </w:r>
    </w:p>
    <w:p w14:paraId="2FA24E66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Rapport de paie</w:t>
      </w:r>
    </w:p>
    <w:p w14:paraId="00A65F6C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Rapport de synthèse des revenus</w:t>
      </w:r>
    </w:p>
    <w:p w14:paraId="09A766D6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Rapport de synthèse des coûts d'assurance</w:t>
      </w:r>
    </w:p>
    <w:p w14:paraId="7620E6D9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t>Aperçu de la paie (graphique)</w:t>
      </w:r>
    </w:p>
    <w:p w14:paraId="674506A2" w14:textId="77777777" w:rsidR="006956B2" w:rsidRPr="006956B2" w:rsidRDefault="006956B2" w:rsidP="006956B2">
      <w:pPr>
        <w:numPr>
          <w:ilvl w:val="1"/>
          <w:numId w:val="1"/>
        </w:numPr>
      </w:pPr>
      <w:r w:rsidRPr="006956B2">
        <w:lastRenderedPageBreak/>
        <w:t>Aperçu du service de la paie (organigramme)</w:t>
      </w:r>
    </w:p>
    <w:p w14:paraId="5E1C5761" w14:textId="77777777" w:rsidR="006956B2" w:rsidRPr="006956B2" w:rsidRDefault="006956B2" w:rsidP="006956B2">
      <w:pPr>
        <w:rPr>
          <w:b/>
          <w:bCs/>
        </w:rPr>
      </w:pPr>
      <w:r w:rsidRPr="006956B2">
        <w:rPr>
          <w:b/>
          <w:bCs/>
        </w:rPr>
        <w:t>Démo</w:t>
      </w:r>
    </w:p>
    <w:p w14:paraId="66972C79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5F9A"/>
    <w:multiLevelType w:val="multilevel"/>
    <w:tmpl w:val="C54E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6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B2"/>
    <w:rsid w:val="004603DC"/>
    <w:rsid w:val="006956B2"/>
    <w:rsid w:val="007B1312"/>
    <w:rsid w:val="007B579B"/>
    <w:rsid w:val="007C7618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6758"/>
  <w15:chartTrackingRefBased/>
  <w15:docId w15:val="{3F6F93D3-7FCC-4814-B111-A85FB933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56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56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56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56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56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56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56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56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56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56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5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871</Characters>
  <Application>Microsoft Office Word</Application>
  <DocSecurity>0</DocSecurity>
  <Lines>31</Lines>
  <Paragraphs>27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2</cp:revision>
  <dcterms:created xsi:type="dcterms:W3CDTF">2025-12-11T14:46:00Z</dcterms:created>
  <dcterms:modified xsi:type="dcterms:W3CDTF">2025-12-11T14:48:00Z</dcterms:modified>
</cp:coreProperties>
</file>