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E563A1" w14:paraId="4C3F1191" w14:textId="77777777" w:rsidTr="00C027C5">
        <w:trPr>
          <w:tblCellSpacing w:w="0" w:type="dxa"/>
        </w:trPr>
        <w:tc>
          <w:tcPr>
            <w:tcW w:w="10946" w:type="dxa"/>
            <w:tcMar>
              <w:top w:w="0" w:type="dxa"/>
              <w:left w:w="0" w:type="dxa"/>
              <w:bottom w:w="0" w:type="dxa"/>
              <w:right w:w="0" w:type="dxa"/>
            </w:tcMar>
            <w:hideMark/>
          </w:tcPr>
          <w:p w14:paraId="1E0A1A73" w14:textId="77777777" w:rsidR="00E563A1" w:rsidRDefault="00E563A1" w:rsidP="00C027C5">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04A58154" w14:textId="77777777" w:rsidR="00E563A1" w:rsidRDefault="00E563A1" w:rsidP="00C027C5">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E563A1" w14:paraId="44089623" w14:textId="77777777" w:rsidTr="00C027C5">
              <w:trPr>
                <w:tblCellSpacing w:w="0" w:type="dxa"/>
              </w:trPr>
              <w:tc>
                <w:tcPr>
                  <w:tcW w:w="5473" w:type="dxa"/>
                  <w:tcMar>
                    <w:top w:w="200" w:type="dxa"/>
                    <w:left w:w="0" w:type="dxa"/>
                    <w:bottom w:w="0" w:type="dxa"/>
                    <w:right w:w="0" w:type="dxa"/>
                  </w:tcMar>
                  <w:hideMark/>
                </w:tcPr>
                <w:p w14:paraId="5C5F14EF" w14:textId="77777777" w:rsidR="00E563A1" w:rsidRDefault="00E563A1"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46B2EF1D" w14:textId="77777777" w:rsidR="00E563A1" w:rsidRDefault="00E563A1"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598C00A7" w14:textId="77777777" w:rsidR="00E563A1" w:rsidRDefault="00E563A1"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6B01EDB1" w14:textId="77777777" w:rsidR="00E563A1" w:rsidRDefault="00E563A1" w:rsidP="00C027C5">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87499DA" w14:textId="77777777" w:rsidR="00E563A1" w:rsidRDefault="00E563A1" w:rsidP="00C027C5">
            <w:pPr>
              <w:pStyle w:val="documentleft-boxParagraph"/>
              <w:spacing w:line="320" w:lineRule="atLeast"/>
              <w:rPr>
                <w:rStyle w:val="documentleft-box"/>
                <w:rFonts w:ascii="Century Gothic" w:eastAsia="Century Gothic" w:hAnsi="Century Gothic" w:cs="Century Gothic"/>
                <w:sz w:val="22"/>
                <w:szCs w:val="22"/>
              </w:rPr>
            </w:pPr>
          </w:p>
        </w:tc>
      </w:tr>
    </w:tbl>
    <w:p w14:paraId="2A91CB8F" w14:textId="13BF766E" w:rsidR="00E563A1" w:rsidRDefault="00E563A1" w:rsidP="00E563A1">
      <w:pPr>
        <w:pStyle w:val="p"/>
        <w:spacing w:before="400" w:line="320" w:lineRule="atLeast"/>
        <w:rPr>
          <w:rFonts w:ascii="Century Gothic" w:eastAsia="Century Gothic" w:hAnsi="Century Gothic" w:cs="Century Gothic"/>
          <w:sz w:val="22"/>
          <w:szCs w:val="22"/>
        </w:rPr>
      </w:pPr>
      <w:r w:rsidRPr="00E563A1">
        <w:rPr>
          <w:rFonts w:ascii="Century Gothic" w:eastAsia="Century Gothic" w:hAnsi="Century Gothic" w:cs="Century Gothic"/>
          <w:sz w:val="22"/>
          <w:szCs w:val="22"/>
        </w:rPr>
        <w:t>DevOps and Site Reliability Engineer with a strong background in managing large-scale systems, automating infrastructure, and enhancing system reliability. Adept at working across teams to drive continuous improvement and optimize processes. Experienced in performance analysis, disaster recovery planning, and implementing automation solutions to reduce technical debt.</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63A1" w14:paraId="73F31E59" w14:textId="77777777" w:rsidTr="00C027C5">
        <w:trPr>
          <w:tblCellSpacing w:w="0" w:type="dxa"/>
        </w:trPr>
        <w:tc>
          <w:tcPr>
            <w:tcW w:w="760" w:type="dxa"/>
            <w:tcMar>
              <w:top w:w="400" w:type="dxa"/>
              <w:left w:w="0" w:type="dxa"/>
              <w:bottom w:w="100" w:type="dxa"/>
              <w:right w:w="0" w:type="dxa"/>
            </w:tcMar>
            <w:hideMark/>
          </w:tcPr>
          <w:p w14:paraId="363AE54C" w14:textId="77777777" w:rsidR="00E563A1" w:rsidRDefault="00E563A1"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D4C2DA6" wp14:editId="2E800090">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C7B5EDE" w14:textId="77777777" w:rsidR="00E563A1" w:rsidRDefault="00E563A1"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50E022E8" w14:textId="77777777" w:rsidR="00E563A1" w:rsidRDefault="00E563A1" w:rsidP="00E563A1">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41A811BF" w14:textId="77777777" w:rsidR="00E563A1" w:rsidRDefault="00E563A1" w:rsidP="00E563A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67BDA2B4" w14:textId="77777777" w:rsidR="00E563A1" w:rsidRDefault="00E563A1" w:rsidP="00E563A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7117B6D1" w14:textId="77777777" w:rsidR="00E563A1" w:rsidRDefault="00E563A1" w:rsidP="00E563A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21A12300" w14:textId="3204229C" w:rsidR="00E563A1" w:rsidRDefault="00E563A1" w:rsidP="00E563A1">
      <w:pPr>
        <w:pStyle w:val="documentsinglecolumn"/>
        <w:spacing w:before="150" w:line="320" w:lineRule="atLeast"/>
        <w:ind w:left="1800"/>
        <w:rPr>
          <w:rFonts w:ascii="Century Gothic" w:eastAsia="Century Gothic" w:hAnsi="Century Gothic" w:cs="Century Gothic"/>
          <w:sz w:val="22"/>
          <w:szCs w:val="22"/>
        </w:rPr>
      </w:pPr>
      <w:r w:rsidRPr="00E563A1">
        <w:rPr>
          <w:rFonts w:ascii="Century Gothic" w:eastAsia="Century Gothic" w:hAnsi="Century Gothic" w:cs="Century Gothic"/>
          <w:b/>
          <w:bCs/>
          <w:sz w:val="22"/>
          <w:szCs w:val="22"/>
        </w:rPr>
        <w:t>Operating Systems</w:t>
      </w:r>
      <w:r w:rsidRPr="00E563A1">
        <w:rPr>
          <w:rFonts w:ascii="Century Gothic" w:eastAsia="Century Gothic" w:hAnsi="Century Gothic" w:cs="Century Gothic"/>
          <w:sz w:val="22"/>
          <w:szCs w:val="22"/>
        </w:rPr>
        <w:t>: Linux (RHEL), Windows</w:t>
      </w:r>
    </w:p>
    <w:p w14:paraId="35CD718D" w14:textId="77777777" w:rsidR="00E563A1" w:rsidRDefault="00E563A1" w:rsidP="00E563A1">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222B9229" w14:textId="085BD338" w:rsidR="00E563A1" w:rsidRDefault="00E563A1" w:rsidP="00E563A1">
      <w:pPr>
        <w:pStyle w:val="documentsinglecolumn"/>
        <w:spacing w:before="150" w:line="320" w:lineRule="atLeast"/>
        <w:ind w:left="1800"/>
        <w:rPr>
          <w:rFonts w:ascii="Century Gothic" w:eastAsia="Century Gothic" w:hAnsi="Century Gothic" w:cs="Century Gothic"/>
          <w:sz w:val="22"/>
          <w:szCs w:val="22"/>
          <w:lang w:val="en-NZ"/>
        </w:rPr>
      </w:pPr>
      <w:r w:rsidRPr="00E563A1">
        <w:rPr>
          <w:rFonts w:ascii="Century Gothic" w:eastAsia="Century Gothic" w:hAnsi="Century Gothic" w:cs="Century Gothic"/>
          <w:b/>
          <w:bCs/>
          <w:sz w:val="22"/>
          <w:szCs w:val="22"/>
        </w:rPr>
        <w:t>Monitoring &amp; Reporting</w:t>
      </w:r>
      <w:r w:rsidRPr="00E563A1">
        <w:rPr>
          <w:rFonts w:ascii="Century Gothic" w:eastAsia="Century Gothic" w:hAnsi="Century Gothic" w:cs="Century Gothic"/>
          <w:sz w:val="22"/>
          <w:szCs w:val="22"/>
        </w:rPr>
        <w:t>: SolarWinds, Elasticsearch</w:t>
      </w:r>
    </w:p>
    <w:p w14:paraId="4B6D0338" w14:textId="0FFD635A" w:rsidR="00E563A1" w:rsidRPr="00393C91" w:rsidRDefault="00E563A1" w:rsidP="00E563A1">
      <w:pPr>
        <w:pStyle w:val="documentsinglecolumn"/>
        <w:spacing w:before="150" w:line="320" w:lineRule="atLeast"/>
        <w:ind w:left="1800"/>
        <w:rPr>
          <w:rFonts w:ascii="Century Gothic" w:eastAsia="Century Gothic" w:hAnsi="Century Gothic" w:cs="Century Gothic"/>
          <w:sz w:val="22"/>
          <w:szCs w:val="22"/>
          <w:lang w:val="en-NZ"/>
        </w:rPr>
      </w:pPr>
      <w:r w:rsidRPr="00E563A1">
        <w:rPr>
          <w:rFonts w:ascii="Century Gothic" w:eastAsia="Century Gothic" w:hAnsi="Century Gothic" w:cs="Century Gothic"/>
          <w:b/>
          <w:bCs/>
          <w:sz w:val="22"/>
          <w:szCs w:val="22"/>
        </w:rPr>
        <w:t>Networking &amp; Protocols</w:t>
      </w:r>
      <w:r w:rsidRPr="00E563A1">
        <w:rPr>
          <w:rFonts w:ascii="Century Gothic" w:eastAsia="Century Gothic" w:hAnsi="Century Gothic" w:cs="Century Gothic"/>
          <w:sz w:val="22"/>
          <w:szCs w:val="22"/>
        </w:rPr>
        <w:t>: DNS, DHCP, NAT, SNMP, ARP, BGP, OSPF, VLANs</w:t>
      </w:r>
    </w:p>
    <w:p w14:paraId="258A115B" w14:textId="77777777" w:rsidR="00E563A1" w:rsidRDefault="00E563A1" w:rsidP="00E563A1">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3CC88F73" w14:textId="77777777" w:rsidR="00E563A1" w:rsidRDefault="00E563A1" w:rsidP="00E563A1">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63A1" w14:paraId="0F2BA585" w14:textId="77777777" w:rsidTr="00C027C5">
        <w:trPr>
          <w:tblCellSpacing w:w="0" w:type="dxa"/>
        </w:trPr>
        <w:tc>
          <w:tcPr>
            <w:tcW w:w="760" w:type="dxa"/>
            <w:tcMar>
              <w:top w:w="400" w:type="dxa"/>
              <w:left w:w="0" w:type="dxa"/>
              <w:bottom w:w="100" w:type="dxa"/>
              <w:right w:w="0" w:type="dxa"/>
            </w:tcMar>
            <w:hideMark/>
          </w:tcPr>
          <w:p w14:paraId="7533FBE0" w14:textId="77777777" w:rsidR="00E563A1" w:rsidRDefault="00E563A1"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FA2642F" wp14:editId="13EA510B">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652BD0E" w14:textId="77777777" w:rsidR="00E563A1" w:rsidRDefault="00E563A1"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18799438" w14:textId="77777777" w:rsidR="00E563A1" w:rsidRDefault="00E563A1" w:rsidP="00E563A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563A1" w14:paraId="4C7CD738" w14:textId="77777777" w:rsidTr="00C027C5">
        <w:trPr>
          <w:tblCellSpacing w:w="0" w:type="dxa"/>
        </w:trPr>
        <w:tc>
          <w:tcPr>
            <w:tcW w:w="1700" w:type="dxa"/>
            <w:tcMar>
              <w:top w:w="0" w:type="dxa"/>
              <w:left w:w="0" w:type="dxa"/>
              <w:bottom w:w="0" w:type="dxa"/>
              <w:right w:w="100" w:type="dxa"/>
            </w:tcMar>
          </w:tcPr>
          <w:p w14:paraId="0B37E4F7" w14:textId="77777777" w:rsidR="00E563A1" w:rsidRDefault="00E563A1"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7A57892E" w14:textId="77777777" w:rsidR="00E563A1" w:rsidRDefault="00E563A1"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0B36A56C" w14:textId="77777777" w:rsidR="00E563A1" w:rsidRDefault="00E563A1" w:rsidP="00C027C5">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4A74CF84" w14:textId="77777777" w:rsidR="00E563A1" w:rsidRDefault="00E563A1" w:rsidP="00C027C5">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7E49C607" w14:textId="77777777" w:rsidR="00E563A1" w:rsidRDefault="00E563A1"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6F3EFAE5" w14:textId="77777777" w:rsidR="00E563A1" w:rsidRPr="00393C91" w:rsidRDefault="00E563A1" w:rsidP="00C027C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Created agents and built CI/CD pipelines using Terraform, Packer, Docker, and Azure Pipelines. Automated the setup and installation of various agents like Tenable Nessus, Qradar, and Trend Micro Deep Security for Linux and Windows environments.</w:t>
            </w:r>
          </w:p>
          <w:p w14:paraId="5E2C02E0" w14:textId="77777777" w:rsidR="00E563A1" w:rsidRPr="00393C91" w:rsidRDefault="00E563A1" w:rsidP="00C027C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5FB7065A" w14:textId="490A767C" w:rsidR="00E563A1" w:rsidRPr="00E563A1" w:rsidRDefault="00E563A1" w:rsidP="00E563A1">
            <w:pPr>
              <w:pStyle w:val="documentulli"/>
              <w:numPr>
                <w:ilvl w:val="0"/>
                <w:numId w:val="3"/>
              </w:numPr>
              <w:spacing w:line="340" w:lineRule="atLeast"/>
              <w:ind w:right="200"/>
              <w:rPr>
                <w:rFonts w:ascii="Century Gothic" w:eastAsia="Century Gothic" w:hAnsi="Century Gothic" w:cs="Century Gothic"/>
                <w:sz w:val="22"/>
                <w:szCs w:val="22"/>
                <w:lang w:val="en-NZ"/>
              </w:rPr>
            </w:pPr>
            <w:r w:rsidRPr="00E563A1">
              <w:rPr>
                <w:rFonts w:ascii="Century Gothic" w:eastAsia="Century Gothic" w:hAnsi="Century Gothic" w:cs="Century Gothic"/>
                <w:b/>
                <w:bCs/>
                <w:sz w:val="22"/>
                <w:szCs w:val="22"/>
                <w:lang w:val="en-NZ"/>
              </w:rPr>
              <w:t xml:space="preserve">Incident &amp; Problem Management: </w:t>
            </w:r>
            <w:r w:rsidRPr="00E563A1">
              <w:rPr>
                <w:rFonts w:ascii="Century Gothic" w:eastAsia="Century Gothic" w:hAnsi="Century Gothic" w:cs="Century Gothic"/>
                <w:sz w:val="22"/>
                <w:szCs w:val="22"/>
                <w:lang w:val="en-NZ"/>
              </w:rPr>
              <w:t>Co-ordinated incident response teams to resolve IT incidents promptly.</w:t>
            </w:r>
          </w:p>
          <w:p w14:paraId="4A9C437F" w14:textId="26B5019E" w:rsidR="00E563A1" w:rsidRPr="00915C72" w:rsidRDefault="00E563A1" w:rsidP="00E563A1">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lastRenderedPageBreak/>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67D64676" w14:textId="77777777" w:rsidR="00E563A1" w:rsidRPr="00915C72" w:rsidRDefault="00E563A1" w:rsidP="00C027C5">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225A0937" w14:textId="77777777" w:rsidR="00E563A1" w:rsidRPr="00505045" w:rsidRDefault="00E563A1" w:rsidP="00C027C5">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w:t>
            </w:r>
            <w:r w:rsidRPr="00D92D90">
              <w:rPr>
                <w:rFonts w:ascii="Century Gothic" w:eastAsia="Century Gothic" w:hAnsi="Century Gothic" w:cs="Century Gothic"/>
                <w:sz w:val="22"/>
                <w:szCs w:val="22"/>
              </w:rPr>
              <w:t xml:space="preserve">Managed the extraction of host entities from the CrowdStrike Falcon platform, handling large datasets with over 68,000 records. Implemented a process to iteratively fetch data in compliance with API limits, ensuring comprehensive data retrieval for security analysis. Integrated </w:t>
            </w:r>
            <w:r w:rsidRPr="00D92D90">
              <w:rPr>
                <w:rFonts w:ascii="Century Gothic" w:eastAsia="Century Gothic" w:hAnsi="Century Gothic" w:cs="Century Gothic"/>
                <w:b/>
                <w:bCs/>
                <w:sz w:val="22"/>
                <w:szCs w:val="22"/>
              </w:rPr>
              <w:t>Splunk</w:t>
            </w:r>
            <w:r w:rsidRPr="00D92D90">
              <w:rPr>
                <w:rFonts w:ascii="Century Gothic" w:eastAsia="Century Gothic" w:hAnsi="Century Gothic" w:cs="Century Gothic"/>
                <w:sz w:val="22"/>
                <w:szCs w:val="22"/>
              </w:rPr>
              <w:t xml:space="preserve"> for centralized log management and analysis, enabling real-time insights into system performance and security events.</w:t>
            </w:r>
          </w:p>
          <w:p w14:paraId="73204F7B" w14:textId="77777777" w:rsidR="00E563A1" w:rsidRDefault="00E563A1" w:rsidP="00C027C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B81B18">
              <w:rPr>
                <w:rFonts w:ascii="Century Gothic" w:eastAsia="Century Gothic" w:hAnsi="Century Gothic" w:cs="Century Gothic"/>
                <w:b/>
                <w:bCs/>
                <w:sz w:val="22"/>
                <w:szCs w:val="22"/>
              </w:rPr>
              <w:t>Kubernetes on AWS:</w:t>
            </w:r>
            <w:r w:rsidRPr="00B81B18">
              <w:rPr>
                <w:rFonts w:ascii="Century Gothic" w:eastAsia="Century Gothic" w:hAnsi="Century Gothic" w:cs="Century Gothic"/>
                <w:sz w:val="22"/>
                <w:szCs w:val="22"/>
              </w:rPr>
              <w:t xml:space="preserve"> Worked with AWS infrastructure, managing containerized applications deployed on </w:t>
            </w:r>
            <w:r w:rsidRPr="00B81B18">
              <w:rPr>
                <w:rFonts w:ascii="Century Gothic" w:eastAsia="Century Gothic" w:hAnsi="Century Gothic" w:cs="Century Gothic"/>
                <w:b/>
                <w:bCs/>
                <w:sz w:val="22"/>
                <w:szCs w:val="22"/>
              </w:rPr>
              <w:t>Amazon EKS</w:t>
            </w:r>
            <w:r w:rsidRPr="00B81B18">
              <w:rPr>
                <w:rFonts w:ascii="Century Gothic" w:eastAsia="Century Gothic" w:hAnsi="Century Gothic" w:cs="Century Gothic"/>
                <w:sz w:val="22"/>
                <w:szCs w:val="22"/>
              </w:rPr>
              <w:t>, implementing best practices for scalability and security.</w:t>
            </w:r>
          </w:p>
          <w:p w14:paraId="39960CFB" w14:textId="77777777" w:rsidR="00E563A1" w:rsidRPr="00505045" w:rsidRDefault="00E563A1" w:rsidP="00C027C5">
            <w:pPr>
              <w:pStyle w:val="documentulli"/>
              <w:spacing w:line="340" w:lineRule="atLeast"/>
              <w:ind w:left="840" w:right="200"/>
              <w:rPr>
                <w:rStyle w:val="divdocumentjobtitle"/>
                <w:rFonts w:ascii="Century Gothic" w:eastAsia="Century Gothic" w:hAnsi="Century Gothic" w:cs="Century Gothic"/>
                <w:sz w:val="22"/>
                <w:szCs w:val="22"/>
                <w:lang w:val="en-NZ"/>
              </w:rPr>
            </w:pPr>
          </w:p>
        </w:tc>
      </w:tr>
      <w:tr w:rsidR="00E563A1" w14:paraId="0E6712C9" w14:textId="77777777" w:rsidTr="00C027C5">
        <w:trPr>
          <w:tblCellSpacing w:w="0" w:type="dxa"/>
        </w:trPr>
        <w:tc>
          <w:tcPr>
            <w:tcW w:w="1700" w:type="dxa"/>
            <w:tcMar>
              <w:top w:w="0" w:type="dxa"/>
              <w:left w:w="0" w:type="dxa"/>
              <w:bottom w:w="0" w:type="dxa"/>
              <w:right w:w="100" w:type="dxa"/>
            </w:tcMar>
            <w:hideMark/>
          </w:tcPr>
          <w:p w14:paraId="6C59579B" w14:textId="77777777" w:rsidR="00E563A1" w:rsidRDefault="00E563A1"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3A82D476" w14:textId="77777777" w:rsidR="00E563A1" w:rsidRDefault="00E563A1"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481D9626" w14:textId="77777777" w:rsidR="00E563A1" w:rsidRDefault="00E563A1"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3215FD22" w14:textId="77777777" w:rsidR="00E563A1" w:rsidRPr="00393C91" w:rsidRDefault="00E563A1"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109CC637" w14:textId="77777777" w:rsidR="00E563A1" w:rsidRPr="00393C91" w:rsidRDefault="00E563A1"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696CDCAF" w14:textId="77777777" w:rsidR="00E563A1" w:rsidRPr="00393C91" w:rsidRDefault="00E563A1"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105B01F7" w14:textId="77777777" w:rsidR="00E563A1" w:rsidRDefault="00E563A1" w:rsidP="00C027C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23486963" w14:textId="77777777" w:rsidR="00E563A1" w:rsidRDefault="00E563A1" w:rsidP="00E563A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563A1" w14:paraId="177B8D78" w14:textId="77777777" w:rsidTr="00C027C5">
        <w:trPr>
          <w:tblCellSpacing w:w="0" w:type="dxa"/>
        </w:trPr>
        <w:tc>
          <w:tcPr>
            <w:tcW w:w="1700" w:type="dxa"/>
            <w:tcMar>
              <w:top w:w="300" w:type="dxa"/>
              <w:left w:w="0" w:type="dxa"/>
              <w:bottom w:w="0" w:type="dxa"/>
              <w:right w:w="100" w:type="dxa"/>
            </w:tcMar>
            <w:hideMark/>
          </w:tcPr>
          <w:p w14:paraId="2BFFAF91" w14:textId="77777777" w:rsidR="00E563A1" w:rsidRDefault="00E563A1"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0AFF14C9" w14:textId="77777777" w:rsidR="00E563A1" w:rsidRDefault="00E563A1"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76CD24F4" w14:textId="77777777" w:rsidR="00E563A1" w:rsidRDefault="00E563A1"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370F9ED9" w14:textId="77777777" w:rsidR="00E563A1" w:rsidRPr="00393C91" w:rsidRDefault="00E563A1" w:rsidP="00C027C5">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6D4DCE8F" w14:textId="77777777" w:rsidR="00E563A1" w:rsidRPr="00393C91" w:rsidRDefault="00E563A1" w:rsidP="00C027C5">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5CFA3B15" w14:textId="77777777" w:rsidR="00E563A1" w:rsidRPr="00345F35" w:rsidRDefault="00E563A1" w:rsidP="00C027C5">
            <w:pPr>
              <w:pStyle w:val="documentulli"/>
              <w:numPr>
                <w:ilvl w:val="0"/>
                <w:numId w:val="2"/>
              </w:numPr>
              <w:spacing w:line="340" w:lineRule="atLeast"/>
              <w:ind w:left="320" w:right="200" w:hanging="201"/>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p w14:paraId="06B98DA4" w14:textId="77777777" w:rsidR="00E563A1" w:rsidRDefault="00E563A1" w:rsidP="00C027C5">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45F35">
              <w:rPr>
                <w:rFonts w:ascii="Century Gothic" w:eastAsia="Century Gothic" w:hAnsi="Century Gothic" w:cs="Century Gothic"/>
                <w:b/>
                <w:bCs/>
                <w:sz w:val="22"/>
                <w:szCs w:val="22"/>
              </w:rPr>
              <w:lastRenderedPageBreak/>
              <w:t>Implemented a comprehensive monitoring solution</w:t>
            </w:r>
            <w:r w:rsidRPr="00345F35">
              <w:rPr>
                <w:rFonts w:ascii="Century Gothic" w:eastAsia="Century Gothic" w:hAnsi="Century Gothic" w:cs="Century Gothic"/>
                <w:sz w:val="22"/>
                <w:szCs w:val="22"/>
              </w:rPr>
              <w:t xml:space="preserve"> using Terraform and Ansible for a cloud-based application, resulting in a 20% improvement in system reliability and a reduction in incident response times.</w:t>
            </w:r>
          </w:p>
        </w:tc>
      </w:tr>
    </w:tbl>
    <w:p w14:paraId="79EEF39B" w14:textId="77777777" w:rsidR="00E563A1" w:rsidRDefault="00E563A1" w:rsidP="00E563A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63A1" w14:paraId="77E4132D" w14:textId="77777777" w:rsidTr="00C027C5">
        <w:trPr>
          <w:tblCellSpacing w:w="0" w:type="dxa"/>
        </w:trPr>
        <w:tc>
          <w:tcPr>
            <w:tcW w:w="760" w:type="dxa"/>
            <w:tcMar>
              <w:top w:w="400" w:type="dxa"/>
              <w:left w:w="0" w:type="dxa"/>
              <w:bottom w:w="100" w:type="dxa"/>
              <w:right w:w="0" w:type="dxa"/>
            </w:tcMar>
            <w:hideMark/>
          </w:tcPr>
          <w:p w14:paraId="5F04784B" w14:textId="77777777" w:rsidR="00E563A1" w:rsidRDefault="00E563A1"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F33D11D" wp14:editId="21EA0F44">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987C02B" w14:textId="77777777" w:rsidR="00E563A1" w:rsidRDefault="00E563A1"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03C09239" w14:textId="77777777" w:rsidR="00E563A1" w:rsidRDefault="00E563A1" w:rsidP="00E563A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563A1" w14:paraId="32B02E0C" w14:textId="77777777" w:rsidTr="00C027C5">
        <w:trPr>
          <w:tblCellSpacing w:w="0" w:type="dxa"/>
        </w:trPr>
        <w:tc>
          <w:tcPr>
            <w:tcW w:w="1700" w:type="dxa"/>
            <w:tcMar>
              <w:top w:w="0" w:type="dxa"/>
              <w:left w:w="0" w:type="dxa"/>
              <w:bottom w:w="0" w:type="dxa"/>
              <w:right w:w="100" w:type="dxa"/>
            </w:tcMar>
            <w:hideMark/>
          </w:tcPr>
          <w:p w14:paraId="0DB64557" w14:textId="77777777" w:rsidR="00E563A1" w:rsidRDefault="00E563A1"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248EC9AA" w14:textId="77777777" w:rsidR="00E563A1" w:rsidRDefault="00E563A1" w:rsidP="00C027C5">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14DB34EF" w14:textId="77777777" w:rsidR="00E563A1" w:rsidRDefault="00E563A1"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388A74D0" w14:textId="77777777" w:rsidR="00E563A1" w:rsidRDefault="00E563A1" w:rsidP="00C027C5">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2BE35E13" w14:textId="77777777" w:rsidR="00E563A1" w:rsidRDefault="00E563A1" w:rsidP="00E563A1">
      <w:pPr>
        <w:rPr>
          <w:vanish/>
        </w:rPr>
      </w:pPr>
    </w:p>
    <w:p w14:paraId="4C9CBEF7" w14:textId="77777777" w:rsidR="00E563A1" w:rsidRDefault="00E563A1" w:rsidP="00E563A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63A1" w14:paraId="7CA0218E" w14:textId="77777777" w:rsidTr="00C027C5">
        <w:trPr>
          <w:tblCellSpacing w:w="0" w:type="dxa"/>
        </w:trPr>
        <w:tc>
          <w:tcPr>
            <w:tcW w:w="760" w:type="dxa"/>
            <w:tcMar>
              <w:top w:w="400" w:type="dxa"/>
              <w:left w:w="0" w:type="dxa"/>
              <w:bottom w:w="100" w:type="dxa"/>
              <w:right w:w="0" w:type="dxa"/>
            </w:tcMar>
            <w:hideMark/>
          </w:tcPr>
          <w:p w14:paraId="3456EF2F" w14:textId="77777777" w:rsidR="00E563A1" w:rsidRDefault="00E563A1"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B58735A" wp14:editId="7B4E20C1">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622B5AB" w14:textId="77777777" w:rsidR="00E563A1" w:rsidRDefault="00E563A1"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26344CE2" w14:textId="77777777" w:rsidR="00E563A1" w:rsidRDefault="00E563A1" w:rsidP="00E563A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563A1" w14:paraId="48EB338F" w14:textId="77777777" w:rsidTr="00C027C5">
        <w:trPr>
          <w:tblCellSpacing w:w="0" w:type="dxa"/>
        </w:trPr>
        <w:tc>
          <w:tcPr>
            <w:tcW w:w="1700" w:type="dxa"/>
            <w:tcMar>
              <w:top w:w="0" w:type="dxa"/>
              <w:left w:w="0" w:type="dxa"/>
              <w:bottom w:w="0" w:type="dxa"/>
              <w:right w:w="100" w:type="dxa"/>
            </w:tcMar>
            <w:hideMark/>
          </w:tcPr>
          <w:p w14:paraId="3F763D2A" w14:textId="77777777" w:rsidR="00E563A1" w:rsidRDefault="00E563A1" w:rsidP="00C027C5">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36153D8A" w14:textId="77777777" w:rsidR="00E563A1" w:rsidRDefault="00E563A1" w:rsidP="00C027C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67E6A355" w14:textId="77777777" w:rsidR="00E563A1" w:rsidRDefault="00E563A1" w:rsidP="00C027C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1614E9AB" w14:textId="77777777" w:rsidR="00E563A1" w:rsidRDefault="00E563A1" w:rsidP="00C027C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3B550D47" w14:textId="77777777" w:rsidR="00E563A1" w:rsidRDefault="00E563A1" w:rsidP="00C027C5">
            <w:pPr>
              <w:pStyle w:val="p"/>
              <w:spacing w:line="340" w:lineRule="atLeast"/>
              <w:ind w:left="360" w:right="200"/>
              <w:rPr>
                <w:rStyle w:val="documentsinglecolumnCharacter"/>
                <w:rFonts w:ascii="Century Gothic" w:eastAsia="Century Gothic" w:hAnsi="Century Gothic" w:cs="Century Gothic"/>
                <w:sz w:val="22"/>
                <w:szCs w:val="22"/>
              </w:rPr>
            </w:pPr>
          </w:p>
        </w:tc>
      </w:tr>
      <w:tr w:rsidR="00E563A1" w14:paraId="1DC10475" w14:textId="77777777" w:rsidTr="00C027C5">
        <w:trPr>
          <w:tblCellSpacing w:w="0" w:type="dxa"/>
        </w:trPr>
        <w:tc>
          <w:tcPr>
            <w:tcW w:w="1700" w:type="dxa"/>
            <w:tcMar>
              <w:top w:w="0" w:type="dxa"/>
              <w:left w:w="0" w:type="dxa"/>
              <w:bottom w:w="0" w:type="dxa"/>
              <w:right w:w="100" w:type="dxa"/>
            </w:tcMar>
          </w:tcPr>
          <w:p w14:paraId="0225DBD4" w14:textId="77777777" w:rsidR="00E563A1" w:rsidRDefault="00E563A1"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016F168E" w14:textId="77777777" w:rsidR="00E563A1" w:rsidRDefault="00E563A1" w:rsidP="00C027C5">
            <w:pPr>
              <w:pStyle w:val="p"/>
              <w:spacing w:line="340" w:lineRule="atLeast"/>
              <w:ind w:right="200"/>
              <w:rPr>
                <w:rStyle w:val="documentsinglecolumnCharacter"/>
                <w:rFonts w:ascii="Century Gothic" w:eastAsia="Century Gothic" w:hAnsi="Century Gothic" w:cs="Century Gothic"/>
                <w:sz w:val="22"/>
                <w:szCs w:val="22"/>
              </w:rPr>
            </w:pPr>
          </w:p>
        </w:tc>
      </w:tr>
    </w:tbl>
    <w:p w14:paraId="10D4AFD4" w14:textId="77777777" w:rsidR="00E563A1" w:rsidRDefault="00E563A1" w:rsidP="00E563A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E563A1" w14:paraId="60D9076C" w14:textId="77777777" w:rsidTr="00C027C5">
        <w:trPr>
          <w:tblCellSpacing w:w="0" w:type="dxa"/>
        </w:trPr>
        <w:tc>
          <w:tcPr>
            <w:tcW w:w="1700" w:type="dxa"/>
            <w:tcMar>
              <w:top w:w="300" w:type="dxa"/>
              <w:left w:w="0" w:type="dxa"/>
              <w:bottom w:w="0" w:type="dxa"/>
              <w:right w:w="100" w:type="dxa"/>
            </w:tcMar>
            <w:hideMark/>
          </w:tcPr>
          <w:p w14:paraId="4A6A089B" w14:textId="77777777" w:rsidR="00E563A1" w:rsidRDefault="00E563A1"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63A1" w14:paraId="4A95F41E" w14:textId="77777777" w:rsidTr="00C027C5">
        <w:trPr>
          <w:tblCellSpacing w:w="0" w:type="dxa"/>
        </w:trPr>
        <w:tc>
          <w:tcPr>
            <w:tcW w:w="760" w:type="dxa"/>
            <w:tcMar>
              <w:top w:w="400" w:type="dxa"/>
              <w:left w:w="0" w:type="dxa"/>
              <w:bottom w:w="100" w:type="dxa"/>
              <w:right w:w="0" w:type="dxa"/>
            </w:tcMar>
            <w:hideMark/>
          </w:tcPr>
          <w:p w14:paraId="00FEABFB" w14:textId="77777777" w:rsidR="00E563A1" w:rsidRDefault="00E563A1"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F4B7CE0" wp14:editId="0E02ABD1">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5186552" w14:textId="77777777" w:rsidR="00E563A1" w:rsidRDefault="00E563A1" w:rsidP="00C027C5">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53F3C9EA" w14:textId="77777777" w:rsidR="00E563A1" w:rsidRDefault="00E563A1" w:rsidP="00C027C5">
            <w:pPr>
              <w:pStyle w:val="documentsectiontitle"/>
              <w:rPr>
                <w:rStyle w:val="documentsectiontitleCell"/>
                <w:rFonts w:ascii="Century Gothic" w:eastAsia="Century Gothic" w:hAnsi="Century Gothic" w:cs="Century Gothic"/>
                <w:b/>
                <w:bCs/>
              </w:rPr>
            </w:pPr>
          </w:p>
        </w:tc>
      </w:tr>
    </w:tbl>
    <w:p w14:paraId="75C30221" w14:textId="77777777" w:rsidR="00E563A1" w:rsidRPr="001F7849" w:rsidRDefault="00E563A1" w:rsidP="00E563A1">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5535A705" w14:textId="77777777" w:rsidR="00E563A1" w:rsidRDefault="00E563A1" w:rsidP="00E563A1">
      <w:pPr>
        <w:rPr>
          <w:rFonts w:ascii="Century Gothic" w:eastAsia="Century Gothic" w:hAnsi="Century Gothic" w:cs="Century Gothic"/>
          <w:sz w:val="22"/>
          <w:szCs w:val="22"/>
        </w:rPr>
      </w:pPr>
    </w:p>
    <w:p w14:paraId="06554E8D" w14:textId="77777777" w:rsidR="00E563A1" w:rsidRDefault="00E563A1" w:rsidP="00E563A1"/>
    <w:p w14:paraId="11B321A3" w14:textId="77777777" w:rsidR="00E563A1" w:rsidRDefault="00E563A1" w:rsidP="00E563A1"/>
    <w:p w14:paraId="201E165A" w14:textId="77777777" w:rsidR="00E563A1" w:rsidRDefault="00E563A1" w:rsidP="00E563A1"/>
    <w:p w14:paraId="6B7F2D31" w14:textId="77777777" w:rsidR="00E563A1" w:rsidRDefault="00E563A1"/>
    <w:sectPr w:rsidR="00E563A1" w:rsidSect="00E563A1">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BDFE8" w14:textId="77777777" w:rsidR="00E563A1" w:rsidRDefault="00E563A1">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62FF1" w14:textId="77777777" w:rsidR="00E563A1" w:rsidRDefault="00E563A1">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A1"/>
    <w:rsid w:val="000555E8"/>
    <w:rsid w:val="00E563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00BA"/>
  <w15:chartTrackingRefBased/>
  <w15:docId w15:val="{6F3CECFD-E230-4408-873A-F19A6774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A1"/>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E56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A1"/>
    <w:rPr>
      <w:rFonts w:eastAsiaTheme="majorEastAsia" w:cstheme="majorBidi"/>
      <w:color w:val="272727" w:themeColor="text1" w:themeTint="D8"/>
    </w:rPr>
  </w:style>
  <w:style w:type="paragraph" w:styleId="Title">
    <w:name w:val="Title"/>
    <w:basedOn w:val="Normal"/>
    <w:next w:val="Normal"/>
    <w:link w:val="TitleChar"/>
    <w:uiPriority w:val="10"/>
    <w:qFormat/>
    <w:rsid w:val="00E56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A1"/>
    <w:pPr>
      <w:spacing w:before="160"/>
      <w:jc w:val="center"/>
    </w:pPr>
    <w:rPr>
      <w:i/>
      <w:iCs/>
      <w:color w:val="404040" w:themeColor="text1" w:themeTint="BF"/>
    </w:rPr>
  </w:style>
  <w:style w:type="character" w:customStyle="1" w:styleId="QuoteChar">
    <w:name w:val="Quote Char"/>
    <w:basedOn w:val="DefaultParagraphFont"/>
    <w:link w:val="Quote"/>
    <w:uiPriority w:val="29"/>
    <w:rsid w:val="00E563A1"/>
    <w:rPr>
      <w:i/>
      <w:iCs/>
      <w:color w:val="404040" w:themeColor="text1" w:themeTint="BF"/>
    </w:rPr>
  </w:style>
  <w:style w:type="paragraph" w:styleId="ListParagraph">
    <w:name w:val="List Paragraph"/>
    <w:basedOn w:val="Normal"/>
    <w:uiPriority w:val="34"/>
    <w:qFormat/>
    <w:rsid w:val="00E563A1"/>
    <w:pPr>
      <w:ind w:left="720"/>
      <w:contextualSpacing/>
    </w:pPr>
  </w:style>
  <w:style w:type="character" w:styleId="IntenseEmphasis">
    <w:name w:val="Intense Emphasis"/>
    <w:basedOn w:val="DefaultParagraphFont"/>
    <w:uiPriority w:val="21"/>
    <w:qFormat/>
    <w:rsid w:val="00E563A1"/>
    <w:rPr>
      <w:i/>
      <w:iCs/>
      <w:color w:val="0F4761" w:themeColor="accent1" w:themeShade="BF"/>
    </w:rPr>
  </w:style>
  <w:style w:type="paragraph" w:styleId="IntenseQuote">
    <w:name w:val="Intense Quote"/>
    <w:basedOn w:val="Normal"/>
    <w:next w:val="Normal"/>
    <w:link w:val="IntenseQuoteChar"/>
    <w:uiPriority w:val="30"/>
    <w:qFormat/>
    <w:rsid w:val="00E56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A1"/>
    <w:rPr>
      <w:i/>
      <w:iCs/>
      <w:color w:val="0F4761" w:themeColor="accent1" w:themeShade="BF"/>
    </w:rPr>
  </w:style>
  <w:style w:type="character" w:styleId="IntenseReference">
    <w:name w:val="Intense Reference"/>
    <w:basedOn w:val="DefaultParagraphFont"/>
    <w:uiPriority w:val="32"/>
    <w:qFormat/>
    <w:rsid w:val="00E563A1"/>
    <w:rPr>
      <w:b/>
      <w:bCs/>
      <w:smallCaps/>
      <w:color w:val="0F4761" w:themeColor="accent1" w:themeShade="BF"/>
      <w:spacing w:val="5"/>
    </w:rPr>
  </w:style>
  <w:style w:type="paragraph" w:customStyle="1" w:styleId="div">
    <w:name w:val="div"/>
    <w:basedOn w:val="Normal"/>
    <w:rsid w:val="00E563A1"/>
  </w:style>
  <w:style w:type="character" w:customStyle="1" w:styleId="documentleft-box">
    <w:name w:val="document_left-box"/>
    <w:basedOn w:val="DefaultParagraphFont"/>
    <w:rsid w:val="00E563A1"/>
  </w:style>
  <w:style w:type="paragraph" w:customStyle="1" w:styleId="documentname">
    <w:name w:val="document_name"/>
    <w:basedOn w:val="Normal"/>
    <w:rsid w:val="00E563A1"/>
    <w:pPr>
      <w:spacing w:line="920" w:lineRule="atLeast"/>
    </w:pPr>
    <w:rPr>
      <w:b/>
      <w:bCs/>
      <w:color w:val="1A409A"/>
      <w:sz w:val="72"/>
      <w:szCs w:val="72"/>
    </w:rPr>
  </w:style>
  <w:style w:type="character" w:customStyle="1" w:styleId="span">
    <w:name w:val="span"/>
    <w:basedOn w:val="DefaultParagraphFont"/>
    <w:rsid w:val="00E563A1"/>
    <w:rPr>
      <w:bdr w:val="none" w:sz="0" w:space="0" w:color="auto"/>
      <w:vertAlign w:val="baseline"/>
    </w:rPr>
  </w:style>
  <w:style w:type="paragraph" w:customStyle="1" w:styleId="documentresumeTitle">
    <w:name w:val="document_resumeTitle"/>
    <w:basedOn w:val="Normal"/>
    <w:rsid w:val="00E563A1"/>
    <w:pPr>
      <w:spacing w:line="420" w:lineRule="atLeast"/>
    </w:pPr>
    <w:rPr>
      <w:color w:val="1A409A"/>
      <w:sz w:val="32"/>
      <w:szCs w:val="32"/>
    </w:rPr>
  </w:style>
  <w:style w:type="character" w:customStyle="1" w:styleId="documentaddressaddressleft">
    <w:name w:val="document_address_addressleft"/>
    <w:basedOn w:val="DefaultParagraphFont"/>
    <w:rsid w:val="00E563A1"/>
  </w:style>
  <w:style w:type="character" w:customStyle="1" w:styleId="txtBold">
    <w:name w:val="txtBold"/>
    <w:basedOn w:val="DefaultParagraphFont"/>
    <w:rsid w:val="00E563A1"/>
    <w:rPr>
      <w:b/>
      <w:bCs/>
    </w:rPr>
  </w:style>
  <w:style w:type="character" w:customStyle="1" w:styleId="documentaddressaddressright">
    <w:name w:val="document_address_addressright"/>
    <w:basedOn w:val="DefaultParagraphFont"/>
    <w:rsid w:val="00E563A1"/>
  </w:style>
  <w:style w:type="table" w:customStyle="1" w:styleId="documentaddress">
    <w:name w:val="document_address"/>
    <w:basedOn w:val="TableNormal"/>
    <w:rsid w:val="00E563A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E563A1"/>
  </w:style>
  <w:style w:type="table" w:customStyle="1" w:styleId="documenttopsection">
    <w:name w:val="document_topsection"/>
    <w:basedOn w:val="TableNormal"/>
    <w:rsid w:val="00E563A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E563A1"/>
  </w:style>
  <w:style w:type="character" w:customStyle="1" w:styleId="documentheadingIcon">
    <w:name w:val="document_headingIcon"/>
    <w:basedOn w:val="DefaultParagraphFont"/>
    <w:rsid w:val="00E563A1"/>
  </w:style>
  <w:style w:type="character" w:customStyle="1" w:styleId="documentsectiontitleCell">
    <w:name w:val="document_section_titleCell"/>
    <w:basedOn w:val="DefaultParagraphFont"/>
    <w:rsid w:val="00E563A1"/>
  </w:style>
  <w:style w:type="paragraph" w:customStyle="1" w:styleId="documentsectiontitle">
    <w:name w:val="document_sectiontitle"/>
    <w:basedOn w:val="Normal"/>
    <w:rsid w:val="00E563A1"/>
    <w:pPr>
      <w:spacing w:line="420" w:lineRule="atLeast"/>
    </w:pPr>
    <w:rPr>
      <w:color w:val="1A409A"/>
      <w:sz w:val="32"/>
      <w:szCs w:val="32"/>
    </w:rPr>
  </w:style>
  <w:style w:type="table" w:customStyle="1" w:styleId="documentheading">
    <w:name w:val="document_heading"/>
    <w:basedOn w:val="TableNormal"/>
    <w:rsid w:val="00E563A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E563A1"/>
  </w:style>
  <w:style w:type="character" w:customStyle="1" w:styleId="ratvtextpnth-last-child1">
    <w:name w:val="ratvtext_p_nth-last-child(1)"/>
    <w:basedOn w:val="DefaultParagraphFont"/>
    <w:rsid w:val="00E563A1"/>
  </w:style>
  <w:style w:type="character" w:customStyle="1" w:styleId="spandateswrapper">
    <w:name w:val="span_dates_wrapper"/>
    <w:basedOn w:val="span"/>
    <w:rsid w:val="00E563A1"/>
    <w:rPr>
      <w:sz w:val="22"/>
      <w:szCs w:val="22"/>
      <w:bdr w:val="none" w:sz="0" w:space="0" w:color="auto"/>
      <w:vertAlign w:val="baseline"/>
    </w:rPr>
  </w:style>
  <w:style w:type="paragraph" w:customStyle="1" w:styleId="spandateswrapperParagraph">
    <w:name w:val="span_dates_wrapper Paragraph"/>
    <w:basedOn w:val="Normal"/>
    <w:rsid w:val="00E563A1"/>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E563A1"/>
  </w:style>
  <w:style w:type="character" w:customStyle="1" w:styleId="documentmb5">
    <w:name w:val="document_mb5"/>
    <w:basedOn w:val="DefaultParagraphFont"/>
    <w:rsid w:val="00E563A1"/>
  </w:style>
  <w:style w:type="character" w:customStyle="1" w:styleId="divdocumentjobtitle">
    <w:name w:val="div_document_jobtitle"/>
    <w:basedOn w:val="DefaultParagraphFont"/>
    <w:rsid w:val="00E563A1"/>
    <w:rPr>
      <w:sz w:val="28"/>
      <w:szCs w:val="28"/>
    </w:rPr>
  </w:style>
  <w:style w:type="paragraph" w:customStyle="1" w:styleId="documentmb5Paragraph">
    <w:name w:val="document_mb5 Paragraph"/>
    <w:basedOn w:val="Normal"/>
    <w:rsid w:val="00E563A1"/>
    <w:pPr>
      <w:pBdr>
        <w:bottom w:val="none" w:sz="0" w:space="5" w:color="auto"/>
      </w:pBdr>
    </w:pPr>
  </w:style>
  <w:style w:type="paragraph" w:customStyle="1" w:styleId="documentulli">
    <w:name w:val="document_ul_li"/>
    <w:basedOn w:val="Normal"/>
    <w:rsid w:val="00E563A1"/>
  </w:style>
  <w:style w:type="table" w:customStyle="1" w:styleId="documentdivparagraphTable">
    <w:name w:val="document_div_paragraph Table"/>
    <w:basedOn w:val="TableNormal"/>
    <w:rsid w:val="00E563A1"/>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E563A1"/>
    <w:rPr>
      <w:b/>
      <w:bCs/>
      <w:sz w:val="28"/>
      <w:szCs w:val="28"/>
      <w:bdr w:val="none" w:sz="0" w:space="0" w:color="auto"/>
      <w:vertAlign w:val="baseline"/>
    </w:rPr>
  </w:style>
  <w:style w:type="character" w:customStyle="1" w:styleId="spanprogramline">
    <w:name w:val="span_programline"/>
    <w:basedOn w:val="span"/>
    <w:rsid w:val="00E563A1"/>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2024-09-12T00:54:00Z</dcterms:created>
  <dcterms:modified xsi:type="dcterms:W3CDTF">2024-09-12T01:04:00Z</dcterms:modified>
</cp:coreProperties>
</file>