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5590" w14:textId="77777777" w:rsidR="006E1F6B" w:rsidRPr="00F441C0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Heart Disease Prediction Using Decision Tree</w:t>
      </w:r>
    </w:p>
    <w:p w14:paraId="5E3C6734" w14:textId="77777777" w:rsidR="006E1F6B" w:rsidRPr="00F441C0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Practical Report | Data Preparation, EDA, Model Evaluation, and Overfitting Experiment</w:t>
      </w:r>
    </w:p>
    <w:p w14:paraId="4E501353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1. Objective</w:t>
      </w:r>
    </w:p>
    <w:p w14:paraId="71024465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Build and evaluate a Decision Tree classification system using clinical-style features. Tasks include data cleaning, EDA, an 80/20 train-test split, depth comparison, visualization, and rule interpretation.</w:t>
      </w:r>
    </w:p>
    <w:p w14:paraId="7F06D072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2. Dataset and Data Preparation</w:t>
      </w:r>
    </w:p>
    <w:p w14:paraId="4377AC0F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Dataset note: this report uses a SYNTHETIC educational dataset of 1,200 records because an external real dataset could not be retrieved during report generation. It is not real patient data and is not clinically valid.</w:t>
      </w:r>
    </w:p>
    <w:p w14:paraId="6110A506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Dataset size after cleaning: 1,200 records.</w:t>
      </w:r>
    </w:p>
    <w:p w14:paraId="5697AE65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Number of input features: 12.</w:t>
      </w:r>
    </w:p>
    <w:p w14:paraId="140A4305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Target: target (0 = No Disease, 1 = Disease).</w:t>
      </w:r>
    </w:p>
    <w:p w14:paraId="68B9C0A0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Features: age, sex, cp, trestbps, chol, thalach, exang, fbs, oldpeak, slope, ca, thal</w:t>
      </w:r>
    </w:p>
    <w:p w14:paraId="391FA19A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Cleaning: removed duplicate rows, converted columns to numeric, dropped rows with missing targets, and filled missing feature values with their medians.</w:t>
      </w:r>
    </w:p>
    <w:p w14:paraId="0D8764DE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Training records: 960. Testing records: 240.</w:t>
      </w:r>
    </w:p>
    <w:p w14:paraId="1E355CE9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3. Exploratory Data Analysis</w:t>
      </w:r>
    </w:p>
    <w:p w14:paraId="003A1C55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Target/class distribution</w:t>
      </w:r>
    </w:p>
    <w:p w14:paraId="505D9982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BBEE23" wp14:editId="7AAB8675">
            <wp:extent cx="5120640" cy="3151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E5A6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Age distribution</w:t>
      </w:r>
    </w:p>
    <w:p w14:paraId="1C34D5DE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1523D3A" wp14:editId="6B03A42C">
            <wp:extent cx="5120640" cy="3151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60D8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Cholesterol distribution</w:t>
      </w:r>
    </w:p>
    <w:p w14:paraId="607904FA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BE1E7B" wp14:editId="69A3F6C6">
            <wp:extent cx="5120640" cy="3151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lesterol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C1BD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Age versus target</w:t>
      </w:r>
    </w:p>
    <w:p w14:paraId="06D53E1D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23EFC92" wp14:editId="556C436E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_vs_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98D4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Correlation heatmap</w:t>
      </w:r>
    </w:p>
    <w:p w14:paraId="073FE2FF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563BD5C" wp14:editId="4E644990">
            <wp:extent cx="5120640" cy="3982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C48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lastRenderedPageBreak/>
        <w:t>4. Five Data Insights</w:t>
      </w:r>
    </w:p>
    <w:p w14:paraId="0587F01D" w14:textId="77777777" w:rsidR="006E1F6B" w:rsidRPr="00F441C0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Class 0 (no disease) represents 50.0% of the dataset, while class 1 (disease) represents 50.0%.</w:t>
      </w:r>
    </w:p>
    <w:p w14:paraId="4B1346BA" w14:textId="77777777" w:rsidR="006E1F6B" w:rsidRPr="00F441C0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Mean age is 48.0 for class 0 and 58.4 for class 1; this is descriptive and does not prove causation.</w:t>
      </w:r>
    </w:p>
    <w:p w14:paraId="3D8D1E45" w14:textId="77777777" w:rsidR="006E1F6B" w:rsidRPr="00F441C0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Mean cholesterol is 241.1 for class 0 and 250.1 for class 1; differences are specific to this synthetic dataset.</w:t>
      </w:r>
    </w:p>
    <w:p w14:paraId="69CF0898" w14:textId="77777777" w:rsidR="006E1F6B" w:rsidRPr="00F441C0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The age histogram shows the distribution and range of ages included in the sample.</w:t>
      </w:r>
    </w:p>
    <w:p w14:paraId="46898CA7" w14:textId="77777777" w:rsidR="006E1F6B" w:rsidRPr="00F441C0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The correlation heatmap shows linear associations between numeric variables; correlation does not establish causation.</w:t>
      </w:r>
    </w:p>
    <w:p w14:paraId="25E5CFEA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Top three features by absolute correlation with target: age (0.37), thalach (-0.29), exang (0.25).</w:t>
      </w:r>
    </w:p>
    <w:p w14:paraId="7C661766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5. Model Training and Evaluation</w:t>
      </w:r>
    </w:p>
    <w:p w14:paraId="739CAAA0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Decision Tree Classifiers were trained with max_depth values 2, 3, 5, 8, and 10 using the same stratified 80/20 split and random_state=42.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441C0" w:rsidRPr="00F441C0" w14:paraId="621D055B" w14:textId="77777777" w:rsidTr="006E1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C4A9EA8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Max Depth</w:t>
            </w:r>
          </w:p>
        </w:tc>
        <w:tc>
          <w:tcPr>
            <w:tcW w:w="2556" w:type="dxa"/>
          </w:tcPr>
          <w:p w14:paraId="35B5677A" w14:textId="77777777" w:rsidR="006E1F6B" w:rsidRPr="00F441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Training Accuracy</w:t>
            </w:r>
          </w:p>
        </w:tc>
        <w:tc>
          <w:tcPr>
            <w:tcW w:w="2556" w:type="dxa"/>
          </w:tcPr>
          <w:p w14:paraId="0B4F8200" w14:textId="77777777" w:rsidR="006E1F6B" w:rsidRPr="00F441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Testing Accuracy</w:t>
            </w:r>
          </w:p>
        </w:tc>
        <w:tc>
          <w:tcPr>
            <w:tcW w:w="2556" w:type="dxa"/>
          </w:tcPr>
          <w:p w14:paraId="043AE2D7" w14:textId="77777777" w:rsidR="006E1F6B" w:rsidRPr="00F441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Train-Test Gap</w:t>
            </w:r>
          </w:p>
        </w:tc>
      </w:tr>
      <w:tr w:rsidR="00F441C0" w:rsidRPr="00F441C0" w14:paraId="4966C33A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E635731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556" w:type="dxa"/>
          </w:tcPr>
          <w:p w14:paraId="1414B231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69.17%</w:t>
            </w:r>
          </w:p>
        </w:tc>
        <w:tc>
          <w:tcPr>
            <w:tcW w:w="2556" w:type="dxa"/>
          </w:tcPr>
          <w:p w14:paraId="7904CEE6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69.17%</w:t>
            </w:r>
          </w:p>
        </w:tc>
        <w:tc>
          <w:tcPr>
            <w:tcW w:w="2556" w:type="dxa"/>
          </w:tcPr>
          <w:p w14:paraId="48824A3C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0.00 pp</w:t>
            </w:r>
          </w:p>
        </w:tc>
      </w:tr>
      <w:tr w:rsidR="00F441C0" w:rsidRPr="00F441C0" w14:paraId="04B4F8EF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65C6356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556" w:type="dxa"/>
          </w:tcPr>
          <w:p w14:paraId="215B96DD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73.75%</w:t>
            </w:r>
          </w:p>
        </w:tc>
        <w:tc>
          <w:tcPr>
            <w:tcW w:w="2556" w:type="dxa"/>
          </w:tcPr>
          <w:p w14:paraId="51B74DBD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71.25%</w:t>
            </w:r>
          </w:p>
        </w:tc>
        <w:tc>
          <w:tcPr>
            <w:tcW w:w="2556" w:type="dxa"/>
          </w:tcPr>
          <w:p w14:paraId="002E2102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2.50 pp</w:t>
            </w:r>
          </w:p>
        </w:tc>
      </w:tr>
      <w:tr w:rsidR="00F441C0" w:rsidRPr="00F441C0" w14:paraId="0B2919CB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DBEACF0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556" w:type="dxa"/>
          </w:tcPr>
          <w:p w14:paraId="06FD394F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79.17%</w:t>
            </w:r>
          </w:p>
        </w:tc>
        <w:tc>
          <w:tcPr>
            <w:tcW w:w="2556" w:type="dxa"/>
          </w:tcPr>
          <w:p w14:paraId="3B8C4F3F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69.17%</w:t>
            </w:r>
          </w:p>
        </w:tc>
        <w:tc>
          <w:tcPr>
            <w:tcW w:w="2556" w:type="dxa"/>
          </w:tcPr>
          <w:p w14:paraId="10C90748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10.00 pp</w:t>
            </w:r>
          </w:p>
        </w:tc>
      </w:tr>
      <w:tr w:rsidR="00F441C0" w:rsidRPr="00F441C0" w14:paraId="1845C48F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2CF42E8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556" w:type="dxa"/>
          </w:tcPr>
          <w:p w14:paraId="2446A708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91.04%</w:t>
            </w:r>
          </w:p>
        </w:tc>
        <w:tc>
          <w:tcPr>
            <w:tcW w:w="2556" w:type="dxa"/>
          </w:tcPr>
          <w:p w14:paraId="4582B533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65.00%</w:t>
            </w:r>
          </w:p>
        </w:tc>
        <w:tc>
          <w:tcPr>
            <w:tcW w:w="2556" w:type="dxa"/>
          </w:tcPr>
          <w:p w14:paraId="426E3075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26.04 pp</w:t>
            </w:r>
          </w:p>
        </w:tc>
      </w:tr>
      <w:tr w:rsidR="00F441C0" w:rsidRPr="00F441C0" w14:paraId="62C839C3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7926370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556" w:type="dxa"/>
          </w:tcPr>
          <w:p w14:paraId="55FD9016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96.56%</w:t>
            </w:r>
          </w:p>
        </w:tc>
        <w:tc>
          <w:tcPr>
            <w:tcW w:w="2556" w:type="dxa"/>
          </w:tcPr>
          <w:p w14:paraId="7B8D7202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63.75%</w:t>
            </w:r>
          </w:p>
        </w:tc>
        <w:tc>
          <w:tcPr>
            <w:tcW w:w="2556" w:type="dxa"/>
          </w:tcPr>
          <w:p w14:paraId="7C5BA4A5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32.81 pp</w:t>
            </w:r>
          </w:p>
        </w:tc>
      </w:tr>
    </w:tbl>
    <w:p w14:paraId="365CD65E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Best depth by test accuracy: 3.</w:t>
      </w:r>
    </w:p>
    <w:p w14:paraId="22989689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Training accuracy: 73.75%. Testing accuracy: 71.25%.</w:t>
      </w:r>
    </w:p>
    <w:p w14:paraId="52D3DD0F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Training-testing gap: 2.50 percentage points.</w:t>
      </w:r>
    </w:p>
    <w:p w14:paraId="24D479BE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Confusion matrix (rows = actual [0,1], columns = predicted [0,1]): [[66, 54], [15, 105]]</w:t>
      </w:r>
    </w:p>
    <w:p w14:paraId="064F3A14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Actual vs predicted results are saved in actual_vs_predicted.csv.</w:t>
      </w:r>
    </w:p>
    <w:p w14:paraId="2873D2C1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6. Overfitting Experiment Analysis</w:t>
      </w:r>
    </w:p>
    <w:p w14:paraId="7E690682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Depth 2: training accuracy 69.17%, testing accuracy 69.17%. It may underfit if both scores are relatively low compared with deeper trees.</w:t>
      </w:r>
    </w:p>
    <w:p w14:paraId="1E2BA59C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Depth 10: training accuracy 96.56%, testing accuracy 63.75%. A large train-test gap would suggest overfitting.</w:t>
      </w:r>
    </w:p>
    <w:p w14:paraId="0B7D193B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The best generalizing model should combine strong test accuracy with a reasonably small train-test gap. Interpret the comparison table rather than assuming that deeper trees are always worse.</w:t>
      </w:r>
    </w:p>
    <w:p w14:paraId="593DB1D1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7. Final Tree and Five Decision Rules</w:t>
      </w:r>
    </w:p>
    <w:p w14:paraId="2EDB8069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The model selected by highest testing accuracy uses max_depth=3.</w:t>
      </w:r>
    </w:p>
    <w:p w14:paraId="35D9FBAF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866FCAA" wp14:editId="21F8006B">
            <wp:extent cx="5669280" cy="33848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decision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39E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First five split rules from the trained tree:</w:t>
      </w:r>
    </w:p>
    <w:p w14:paraId="40C3AC1C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|--- age &lt;= 54.50</w:t>
      </w:r>
    </w:p>
    <w:p w14:paraId="2DAE925A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|   |--- exang &lt;= 0.50</w:t>
      </w:r>
    </w:p>
    <w:p w14:paraId="1D315AEB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|   |   |--- thalach &lt;= 119.85</w:t>
      </w:r>
    </w:p>
    <w:p w14:paraId="0979A325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|   |   |--- thalach &gt;  119.85</w:t>
      </w:r>
    </w:p>
    <w:p w14:paraId="1A7477A5" w14:textId="77777777" w:rsidR="006E1F6B" w:rsidRPr="00F441C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|   |--- exang &gt;  0.50</w:t>
      </w:r>
    </w:p>
    <w:p w14:paraId="011EA713" w14:textId="77777777" w:rsidR="006E1F6B" w:rsidRPr="00F441C0" w:rsidRDefault="00000000">
      <w:pPr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In plain English, each split checks whether one feature is below or above a learned threshold. The model follows the matching branch until a leaf predicts 0 (No Disease) or 1 (Disease).</w:t>
      </w:r>
    </w:p>
    <w:p w14:paraId="0FFC24E0" w14:textId="77777777" w:rsidR="006E1F6B" w:rsidRPr="00F441C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441C0">
        <w:rPr>
          <w:rFonts w:ascii="Times New Roman" w:hAnsi="Times New Roman" w:cs="Times New Roman"/>
          <w:color w:val="000000" w:themeColor="text1"/>
        </w:rPr>
        <w:t>8. Final Report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441C0" w:rsidRPr="00F441C0" w14:paraId="3568F299" w14:textId="77777777" w:rsidTr="006E1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71F55DB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Dataset Size</w:t>
            </w:r>
          </w:p>
        </w:tc>
        <w:tc>
          <w:tcPr>
            <w:tcW w:w="5112" w:type="dxa"/>
          </w:tcPr>
          <w:p w14:paraId="682D858A" w14:textId="77777777" w:rsidR="006E1F6B" w:rsidRPr="00F441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1,200 records (synthetic)</w:t>
            </w:r>
          </w:p>
        </w:tc>
      </w:tr>
      <w:tr w:rsidR="00F441C0" w:rsidRPr="00F441C0" w14:paraId="33EA25D0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62FADE7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Number of Features</w:t>
            </w:r>
          </w:p>
        </w:tc>
        <w:tc>
          <w:tcPr>
            <w:tcW w:w="5112" w:type="dxa"/>
          </w:tcPr>
          <w:p w14:paraId="3E2F33FC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</w:tr>
      <w:tr w:rsidR="00F441C0" w:rsidRPr="00F441C0" w14:paraId="26703D63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8B9592E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Training Records</w:t>
            </w:r>
          </w:p>
        </w:tc>
        <w:tc>
          <w:tcPr>
            <w:tcW w:w="5112" w:type="dxa"/>
          </w:tcPr>
          <w:p w14:paraId="399F1187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960</w:t>
            </w:r>
          </w:p>
        </w:tc>
      </w:tr>
      <w:tr w:rsidR="00F441C0" w:rsidRPr="00F441C0" w14:paraId="693A48D9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AEFD489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Testing Records</w:t>
            </w:r>
          </w:p>
        </w:tc>
        <w:tc>
          <w:tcPr>
            <w:tcW w:w="5112" w:type="dxa"/>
          </w:tcPr>
          <w:p w14:paraId="1DB94FE2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240</w:t>
            </w:r>
          </w:p>
        </w:tc>
      </w:tr>
      <w:tr w:rsidR="00F441C0" w:rsidRPr="00F441C0" w14:paraId="1BDE0E0D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C098C10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Training Accuracy</w:t>
            </w:r>
          </w:p>
        </w:tc>
        <w:tc>
          <w:tcPr>
            <w:tcW w:w="5112" w:type="dxa"/>
          </w:tcPr>
          <w:p w14:paraId="154F3CD9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73.75%</w:t>
            </w:r>
          </w:p>
        </w:tc>
      </w:tr>
      <w:tr w:rsidR="00F441C0" w:rsidRPr="00F441C0" w14:paraId="42BEC381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0CDCB8F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Testing Accuracy</w:t>
            </w:r>
          </w:p>
        </w:tc>
        <w:tc>
          <w:tcPr>
            <w:tcW w:w="5112" w:type="dxa"/>
          </w:tcPr>
          <w:p w14:paraId="620707B0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71.25%</w:t>
            </w:r>
          </w:p>
        </w:tc>
      </w:tr>
      <w:tr w:rsidR="00F441C0" w:rsidRPr="00F441C0" w14:paraId="79963809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B5EFA2A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Best Tree Depth</w:t>
            </w:r>
          </w:p>
        </w:tc>
        <w:tc>
          <w:tcPr>
            <w:tcW w:w="5112" w:type="dxa"/>
          </w:tcPr>
          <w:p w14:paraId="75AFEFFA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F441C0" w:rsidRPr="00F441C0" w14:paraId="41A176D1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2F0B8F8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Overfitting Observed</w:t>
            </w:r>
          </w:p>
        </w:tc>
        <w:tc>
          <w:tcPr>
            <w:tcW w:w="5112" w:type="dxa"/>
          </w:tcPr>
          <w:p w14:paraId="37F4B3C6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Assess using training-testing gap; see depth comparison</w:t>
            </w:r>
          </w:p>
        </w:tc>
      </w:tr>
      <w:tr w:rsidR="00F441C0" w:rsidRPr="00F441C0" w14:paraId="50561809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A57F921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Final Model</w:t>
            </w:r>
          </w:p>
        </w:tc>
        <w:tc>
          <w:tcPr>
            <w:tcW w:w="5112" w:type="dxa"/>
          </w:tcPr>
          <w:p w14:paraId="4BFD5296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Decision Tree Classifier</w:t>
            </w:r>
          </w:p>
        </w:tc>
      </w:tr>
      <w:tr w:rsidR="00F441C0" w:rsidRPr="00F441C0" w14:paraId="1692EA3B" w14:textId="77777777" w:rsidTr="006E1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1E4FF6B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Why selected?</w:t>
            </w:r>
          </w:p>
        </w:tc>
        <w:tc>
          <w:tcPr>
            <w:tcW w:w="5112" w:type="dxa"/>
          </w:tcPr>
          <w:p w14:paraId="19275FCD" w14:textId="77777777" w:rsidR="006E1F6B" w:rsidRPr="00F44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Depth 3 achieved the highest testing accuracy among the tested depths.</w:t>
            </w:r>
          </w:p>
        </w:tc>
      </w:tr>
      <w:tr w:rsidR="00F441C0" w:rsidRPr="00F441C0" w14:paraId="183B0193" w14:textId="77777777" w:rsidTr="006E1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D309A19" w14:textId="77777777" w:rsidR="006E1F6B" w:rsidRPr="00F441C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Important Observations</w:t>
            </w:r>
          </w:p>
        </w:tc>
        <w:tc>
          <w:tcPr>
            <w:tcW w:w="5112" w:type="dxa"/>
          </w:tcPr>
          <w:p w14:paraId="6C94818D" w14:textId="77777777" w:rsidR="006E1F6B" w:rsidRPr="00F44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F441C0">
              <w:rPr>
                <w:rFonts w:ascii="Times New Roman" w:hAnsi="Times New Roman" w:cs="Times New Roman"/>
                <w:color w:val="000000" w:themeColor="text1"/>
              </w:rPr>
              <w:t>See five EDA insights and model-depth comparison above.</w:t>
            </w:r>
          </w:p>
        </w:tc>
      </w:tr>
    </w:tbl>
    <w:p w14:paraId="75E008BB" w14:textId="7DE18EEE" w:rsidR="006E1F6B" w:rsidRPr="00F441C0" w:rsidRDefault="006E1F6B">
      <w:pPr>
        <w:rPr>
          <w:rFonts w:ascii="Times New Roman" w:hAnsi="Times New Roman" w:cs="Times New Roman"/>
          <w:color w:val="000000" w:themeColor="text1"/>
        </w:rPr>
      </w:pPr>
    </w:p>
    <w:sectPr w:rsidR="006E1F6B" w:rsidRPr="00F441C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631471">
    <w:abstractNumId w:val="8"/>
  </w:num>
  <w:num w:numId="2" w16cid:durableId="1741634450">
    <w:abstractNumId w:val="6"/>
  </w:num>
  <w:num w:numId="3" w16cid:durableId="1503204932">
    <w:abstractNumId w:val="5"/>
  </w:num>
  <w:num w:numId="4" w16cid:durableId="288971419">
    <w:abstractNumId w:val="4"/>
  </w:num>
  <w:num w:numId="5" w16cid:durableId="729961185">
    <w:abstractNumId w:val="7"/>
  </w:num>
  <w:num w:numId="6" w16cid:durableId="693771903">
    <w:abstractNumId w:val="3"/>
  </w:num>
  <w:num w:numId="7" w16cid:durableId="809321875">
    <w:abstractNumId w:val="2"/>
  </w:num>
  <w:num w:numId="8" w16cid:durableId="1771469790">
    <w:abstractNumId w:val="1"/>
  </w:num>
  <w:num w:numId="9" w16cid:durableId="2833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D13"/>
    <w:rsid w:val="006E1F6B"/>
    <w:rsid w:val="00AA1D8D"/>
    <w:rsid w:val="00B47730"/>
    <w:rsid w:val="00CB0664"/>
    <w:rsid w:val="00F44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53582"/>
  <w14:defaultImageDpi w14:val="300"/>
  <w15:docId w15:val="{E5C6396C-741D-A943-8DC4-8C3B28F1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LATHUSAN MAHENTHIRALINGAM (2506728)</cp:lastModifiedBy>
  <cp:revision>2</cp:revision>
  <dcterms:created xsi:type="dcterms:W3CDTF">2013-12-23T23:15:00Z</dcterms:created>
  <dcterms:modified xsi:type="dcterms:W3CDTF">2026-10-26T04:30:00Z</dcterms:modified>
  <cp:category/>
</cp:coreProperties>
</file>