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2157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ADR-003: Relationship Profile Relationship Type</w:t>
      </w:r>
    </w:p>
    <w:p w14:paraId="3CF4D940" w14:textId="77777777" w:rsidR="007E728F" w:rsidRPr="007E728F" w:rsidRDefault="007E728F" w:rsidP="007E728F">
      <w:r w:rsidRPr="007E728F">
        <w:rPr>
          <w:b/>
          <w:bCs/>
        </w:rPr>
        <w:t>Status:</w:t>
      </w:r>
      <w:r w:rsidRPr="007E728F">
        <w:t xml:space="preserve"> Accepted</w:t>
      </w:r>
      <w:r w:rsidRPr="007E728F">
        <w:br/>
      </w:r>
      <w:r w:rsidRPr="007E728F">
        <w:rPr>
          <w:b/>
          <w:bCs/>
        </w:rPr>
        <w:t>Date:</w:t>
      </w:r>
      <w:r w:rsidRPr="007E728F">
        <w:t xml:space="preserve"> 26/06/2026</w:t>
      </w:r>
    </w:p>
    <w:p w14:paraId="183F5381" w14:textId="77777777" w:rsidR="007E728F" w:rsidRPr="007E728F" w:rsidRDefault="007E728F" w:rsidP="007E728F">
      <w:r w:rsidRPr="007E728F">
        <w:pict w14:anchorId="75070468">
          <v:rect id="_x0000_i1097" style="width:0;height:1.5pt" o:hralign="center" o:hrstd="t" o:hr="t" fillcolor="#a0a0a0" stroked="f"/>
        </w:pict>
      </w:r>
    </w:p>
    <w:p w14:paraId="50733AE1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Decision</w:t>
      </w:r>
    </w:p>
    <w:p w14:paraId="6FA69A5C" w14:textId="77777777" w:rsidR="007E728F" w:rsidRPr="007E728F" w:rsidRDefault="007E728F" w:rsidP="007E728F">
      <w:proofErr w:type="spellStart"/>
      <w:r w:rsidRPr="007E728F">
        <w:t>CRM_Relationship_Profile__c</w:t>
      </w:r>
      <w:proofErr w:type="spellEnd"/>
      <w:r w:rsidRPr="007E728F">
        <w:t xml:space="preserve"> will use a Lookup relationship to </w:t>
      </w:r>
      <w:proofErr w:type="spellStart"/>
      <w:r w:rsidRPr="007E728F">
        <w:t>AccountContactRelation</w:t>
      </w:r>
      <w:proofErr w:type="spellEnd"/>
      <w:r w:rsidRPr="007E728F">
        <w:t>.</w:t>
      </w:r>
    </w:p>
    <w:p w14:paraId="657CA658" w14:textId="77777777" w:rsidR="007E728F" w:rsidRPr="007E728F" w:rsidRDefault="007E728F" w:rsidP="007E728F">
      <w:r w:rsidRPr="007E728F">
        <w:pict w14:anchorId="2940F41B">
          <v:rect id="_x0000_i1098" style="width:0;height:1.5pt" o:hralign="center" o:hrstd="t" o:hr="t" fillcolor="#a0a0a0" stroked="f"/>
        </w:pict>
      </w:r>
    </w:p>
    <w:p w14:paraId="7A065F99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Context</w:t>
      </w:r>
    </w:p>
    <w:p w14:paraId="618E646B" w14:textId="77777777" w:rsidR="007E728F" w:rsidRPr="007E728F" w:rsidRDefault="007E728F" w:rsidP="007E728F">
      <w:r w:rsidRPr="007E728F">
        <w:t>CRM Relationship Profile stores intelligence information about an existing Salesforce relationship.</w:t>
      </w:r>
    </w:p>
    <w:p w14:paraId="2EAF562E" w14:textId="77777777" w:rsidR="007E728F" w:rsidRPr="007E728F" w:rsidRDefault="007E728F" w:rsidP="007E728F">
      <w:r w:rsidRPr="007E728F">
        <w:t>The relationship exists in Salesforce through:</w:t>
      </w:r>
    </w:p>
    <w:p w14:paraId="1789FF7A" w14:textId="77777777" w:rsidR="007E728F" w:rsidRPr="007E728F" w:rsidRDefault="007E728F" w:rsidP="007E728F">
      <w:proofErr w:type="spellStart"/>
      <w:r w:rsidRPr="007E728F">
        <w:t>AccountContactRelation</w:t>
      </w:r>
      <w:proofErr w:type="spellEnd"/>
    </w:p>
    <w:p w14:paraId="241A99DA" w14:textId="77777777" w:rsidR="007E728F" w:rsidRPr="007E728F" w:rsidRDefault="007E728F" w:rsidP="007E728F">
      <w:r w:rsidRPr="007E728F">
        <w:t>The profile adds:</w:t>
      </w:r>
    </w:p>
    <w:p w14:paraId="2B8D1251" w14:textId="77777777" w:rsidR="007E728F" w:rsidRPr="007E728F" w:rsidRDefault="007E728F" w:rsidP="007E728F">
      <w:pPr>
        <w:numPr>
          <w:ilvl w:val="0"/>
          <w:numId w:val="1"/>
        </w:numPr>
      </w:pPr>
      <w:r w:rsidRPr="007E728F">
        <w:t>Health</w:t>
      </w:r>
    </w:p>
    <w:p w14:paraId="5E048A43" w14:textId="77777777" w:rsidR="007E728F" w:rsidRPr="007E728F" w:rsidRDefault="007E728F" w:rsidP="007E728F">
      <w:pPr>
        <w:numPr>
          <w:ilvl w:val="0"/>
          <w:numId w:val="1"/>
        </w:numPr>
      </w:pPr>
      <w:r w:rsidRPr="007E728F">
        <w:t>Strength</w:t>
      </w:r>
    </w:p>
    <w:p w14:paraId="6F390833" w14:textId="77777777" w:rsidR="007E728F" w:rsidRPr="007E728F" w:rsidRDefault="007E728F" w:rsidP="007E728F">
      <w:pPr>
        <w:numPr>
          <w:ilvl w:val="0"/>
          <w:numId w:val="1"/>
        </w:numPr>
      </w:pPr>
      <w:r w:rsidRPr="007E728F">
        <w:t>Influence</w:t>
      </w:r>
    </w:p>
    <w:p w14:paraId="79FC80E3" w14:textId="77777777" w:rsidR="007E728F" w:rsidRPr="007E728F" w:rsidRDefault="007E728F" w:rsidP="007E728F">
      <w:pPr>
        <w:numPr>
          <w:ilvl w:val="0"/>
          <w:numId w:val="1"/>
        </w:numPr>
      </w:pPr>
      <w:r w:rsidRPr="007E728F">
        <w:t>Context</w:t>
      </w:r>
    </w:p>
    <w:p w14:paraId="66E9881D" w14:textId="77777777" w:rsidR="007E728F" w:rsidRPr="007E728F" w:rsidRDefault="007E728F" w:rsidP="007E728F">
      <w:pPr>
        <w:numPr>
          <w:ilvl w:val="0"/>
          <w:numId w:val="1"/>
        </w:numPr>
      </w:pPr>
      <w:r w:rsidRPr="007E728F">
        <w:t>Review information</w:t>
      </w:r>
    </w:p>
    <w:p w14:paraId="28179FEC" w14:textId="77777777" w:rsidR="007E728F" w:rsidRPr="007E728F" w:rsidRDefault="007E728F" w:rsidP="007E728F">
      <w:r w:rsidRPr="007E728F">
        <w:t>A decision was required whether this should use:</w:t>
      </w:r>
    </w:p>
    <w:p w14:paraId="2D5EDCFA" w14:textId="77777777" w:rsidR="007E728F" w:rsidRPr="007E728F" w:rsidRDefault="007E728F" w:rsidP="007E728F">
      <w:pPr>
        <w:numPr>
          <w:ilvl w:val="0"/>
          <w:numId w:val="2"/>
        </w:numPr>
      </w:pPr>
      <w:r w:rsidRPr="007E728F">
        <w:t>Lookup</w:t>
      </w:r>
    </w:p>
    <w:p w14:paraId="2B503E29" w14:textId="77777777" w:rsidR="007E728F" w:rsidRPr="007E728F" w:rsidRDefault="007E728F" w:rsidP="007E728F">
      <w:pPr>
        <w:numPr>
          <w:ilvl w:val="0"/>
          <w:numId w:val="2"/>
        </w:numPr>
      </w:pPr>
      <w:r w:rsidRPr="007E728F">
        <w:t>Master-Detail</w:t>
      </w:r>
    </w:p>
    <w:p w14:paraId="406D6E7B" w14:textId="77777777" w:rsidR="007E728F" w:rsidRPr="007E728F" w:rsidRDefault="007E728F" w:rsidP="007E728F">
      <w:r w:rsidRPr="007E728F">
        <w:pict w14:anchorId="3BE1800F">
          <v:rect id="_x0000_i1099" style="width:0;height:1.5pt" o:hralign="center" o:hrstd="t" o:hr="t" fillcolor="#a0a0a0" stroked="f"/>
        </w:pict>
      </w:r>
    </w:p>
    <w:p w14:paraId="41343861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Options Considered</w:t>
      </w:r>
    </w:p>
    <w:p w14:paraId="0B63B6F6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Option 1: Master-Detail Relationship</w:t>
      </w:r>
    </w:p>
    <w:p w14:paraId="0B6EA70E" w14:textId="77777777" w:rsidR="007E728F" w:rsidRPr="007E728F" w:rsidRDefault="007E728F" w:rsidP="007E728F">
      <w:r w:rsidRPr="007E728F">
        <w:t>Rejected.</w:t>
      </w:r>
    </w:p>
    <w:p w14:paraId="2F0B7398" w14:textId="77777777" w:rsidR="007E728F" w:rsidRPr="007E728F" w:rsidRDefault="007E728F" w:rsidP="007E728F">
      <w:r w:rsidRPr="007E728F">
        <w:pict w14:anchorId="54FA8787">
          <v:rect id="_x0000_i1100" style="width:0;height:1.5pt" o:hralign="center" o:hrstd="t" o:hr="t" fillcolor="#a0a0a0" stroked="f"/>
        </w:pict>
      </w:r>
    </w:p>
    <w:p w14:paraId="655E47D6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Advantages</w:t>
      </w:r>
    </w:p>
    <w:p w14:paraId="6CF6D0BB" w14:textId="77777777" w:rsidR="007E728F" w:rsidRPr="007E728F" w:rsidRDefault="007E728F" w:rsidP="007E728F">
      <w:pPr>
        <w:numPr>
          <w:ilvl w:val="0"/>
          <w:numId w:val="3"/>
        </w:numPr>
      </w:pPr>
      <w:r w:rsidRPr="007E728F">
        <w:t>Automatic ownership/sharing inheritance</w:t>
      </w:r>
    </w:p>
    <w:p w14:paraId="53B276AA" w14:textId="77777777" w:rsidR="007E728F" w:rsidRPr="007E728F" w:rsidRDefault="007E728F" w:rsidP="007E728F">
      <w:pPr>
        <w:numPr>
          <w:ilvl w:val="0"/>
          <w:numId w:val="3"/>
        </w:numPr>
      </w:pPr>
      <w:r w:rsidRPr="007E728F">
        <w:lastRenderedPageBreak/>
        <w:t>Roll-up summaries available</w:t>
      </w:r>
    </w:p>
    <w:p w14:paraId="007F44C8" w14:textId="77777777" w:rsidR="007E728F" w:rsidRPr="007E728F" w:rsidRDefault="007E728F" w:rsidP="007E728F">
      <w:pPr>
        <w:numPr>
          <w:ilvl w:val="0"/>
          <w:numId w:val="3"/>
        </w:numPr>
      </w:pPr>
      <w:r w:rsidRPr="007E728F">
        <w:t>Strong dependency</w:t>
      </w:r>
    </w:p>
    <w:p w14:paraId="2D7E6B26" w14:textId="77777777" w:rsidR="007E728F" w:rsidRPr="007E728F" w:rsidRDefault="007E728F" w:rsidP="007E728F">
      <w:r w:rsidRPr="007E728F">
        <w:pict w14:anchorId="2A2E3C35">
          <v:rect id="_x0000_i1101" style="width:0;height:1.5pt" o:hralign="center" o:hrstd="t" o:hr="t" fillcolor="#a0a0a0" stroked="f"/>
        </w:pict>
      </w:r>
    </w:p>
    <w:p w14:paraId="65E15703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Disadvantages</w:t>
      </w:r>
    </w:p>
    <w:p w14:paraId="10D3FB00" w14:textId="77777777" w:rsidR="007E728F" w:rsidRPr="007E728F" w:rsidRDefault="007E728F" w:rsidP="007E728F">
      <w:pPr>
        <w:numPr>
          <w:ilvl w:val="0"/>
          <w:numId w:val="4"/>
        </w:numPr>
      </w:pPr>
      <w:r w:rsidRPr="007E728F">
        <w:t xml:space="preserve">Tightly </w:t>
      </w:r>
      <w:proofErr w:type="gramStart"/>
      <w:r w:rsidRPr="007E728F">
        <w:t>couples</w:t>
      </w:r>
      <w:proofErr w:type="gramEnd"/>
      <w:r w:rsidRPr="007E728F">
        <w:t xml:space="preserve"> objects</w:t>
      </w:r>
    </w:p>
    <w:p w14:paraId="2F50F62F" w14:textId="77777777" w:rsidR="007E728F" w:rsidRPr="007E728F" w:rsidRDefault="007E728F" w:rsidP="007E728F">
      <w:pPr>
        <w:numPr>
          <w:ilvl w:val="0"/>
          <w:numId w:val="4"/>
        </w:numPr>
      </w:pPr>
      <w:r w:rsidRPr="007E728F">
        <w:t>Limits flexibility</w:t>
      </w:r>
    </w:p>
    <w:p w14:paraId="500131FB" w14:textId="77777777" w:rsidR="007E728F" w:rsidRPr="007E728F" w:rsidRDefault="007E728F" w:rsidP="007E728F">
      <w:pPr>
        <w:numPr>
          <w:ilvl w:val="0"/>
          <w:numId w:val="4"/>
        </w:numPr>
      </w:pPr>
      <w:r w:rsidRPr="007E728F">
        <w:t>Child cannot exist independently</w:t>
      </w:r>
    </w:p>
    <w:p w14:paraId="58E739E8" w14:textId="77777777" w:rsidR="007E728F" w:rsidRPr="007E728F" w:rsidRDefault="007E728F" w:rsidP="007E728F">
      <w:pPr>
        <w:numPr>
          <w:ilvl w:val="0"/>
          <w:numId w:val="4"/>
        </w:numPr>
      </w:pPr>
      <w:r w:rsidRPr="007E728F">
        <w:t>Harder packaging considerations</w:t>
      </w:r>
    </w:p>
    <w:p w14:paraId="39A55D50" w14:textId="77777777" w:rsidR="007E728F" w:rsidRPr="007E728F" w:rsidRDefault="007E728F" w:rsidP="007E728F">
      <w:r w:rsidRPr="007E728F">
        <w:pict w14:anchorId="4AC881E3">
          <v:rect id="_x0000_i1102" style="width:0;height:1.5pt" o:hralign="center" o:hrstd="t" o:hr="t" fillcolor="#a0a0a0" stroked="f"/>
        </w:pict>
      </w:r>
    </w:p>
    <w:p w14:paraId="17F98C59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Option 2: Lookup Relationship</w:t>
      </w:r>
    </w:p>
    <w:p w14:paraId="5B89F458" w14:textId="77777777" w:rsidR="007E728F" w:rsidRPr="007E728F" w:rsidRDefault="007E728F" w:rsidP="007E728F">
      <w:r w:rsidRPr="007E728F">
        <w:t>Selected.</w:t>
      </w:r>
    </w:p>
    <w:p w14:paraId="566FAEC8" w14:textId="77777777" w:rsidR="007E728F" w:rsidRPr="007E728F" w:rsidRDefault="007E728F" w:rsidP="007E728F">
      <w:r w:rsidRPr="007E728F">
        <w:pict w14:anchorId="092BC9FE">
          <v:rect id="_x0000_i1103" style="width:0;height:1.5pt" o:hralign="center" o:hrstd="t" o:hr="t" fillcolor="#a0a0a0" stroked="f"/>
        </w:pict>
      </w:r>
    </w:p>
    <w:p w14:paraId="15910E31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Advantages</w:t>
      </w:r>
    </w:p>
    <w:p w14:paraId="78DA37FA" w14:textId="77777777" w:rsidR="007E728F" w:rsidRPr="007E728F" w:rsidRDefault="007E728F" w:rsidP="007E728F">
      <w:pPr>
        <w:numPr>
          <w:ilvl w:val="0"/>
          <w:numId w:val="5"/>
        </w:numPr>
      </w:pPr>
      <w:r w:rsidRPr="007E728F">
        <w:t>More flexible lifecycle</w:t>
      </w:r>
    </w:p>
    <w:p w14:paraId="66A26B47" w14:textId="77777777" w:rsidR="007E728F" w:rsidRPr="007E728F" w:rsidRDefault="007E728F" w:rsidP="007E728F">
      <w:pPr>
        <w:numPr>
          <w:ilvl w:val="0"/>
          <w:numId w:val="5"/>
        </w:numPr>
      </w:pPr>
      <w:r w:rsidRPr="007E728F">
        <w:t>Supports future changes</w:t>
      </w:r>
    </w:p>
    <w:p w14:paraId="7FFA6D90" w14:textId="77777777" w:rsidR="007E728F" w:rsidRPr="007E728F" w:rsidRDefault="007E728F" w:rsidP="007E728F">
      <w:pPr>
        <w:numPr>
          <w:ilvl w:val="0"/>
          <w:numId w:val="5"/>
        </w:numPr>
      </w:pPr>
      <w:r w:rsidRPr="007E728F">
        <w:t>Easier deployment/package design</w:t>
      </w:r>
    </w:p>
    <w:p w14:paraId="454A274C" w14:textId="77777777" w:rsidR="007E728F" w:rsidRPr="007E728F" w:rsidRDefault="007E728F" w:rsidP="007E728F">
      <w:pPr>
        <w:numPr>
          <w:ilvl w:val="0"/>
          <w:numId w:val="5"/>
        </w:numPr>
      </w:pPr>
      <w:r w:rsidRPr="007E728F">
        <w:t>Allows independent management</w:t>
      </w:r>
    </w:p>
    <w:p w14:paraId="48D25D5C" w14:textId="77777777" w:rsidR="007E728F" w:rsidRPr="007E728F" w:rsidRDefault="007E728F" w:rsidP="007E728F">
      <w:r w:rsidRPr="007E728F">
        <w:pict w14:anchorId="6FF0D7A8">
          <v:rect id="_x0000_i1104" style="width:0;height:1.5pt" o:hralign="center" o:hrstd="t" o:hr="t" fillcolor="#a0a0a0" stroked="f"/>
        </w:pict>
      </w:r>
    </w:p>
    <w:p w14:paraId="49546897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Disadvantages</w:t>
      </w:r>
    </w:p>
    <w:p w14:paraId="463D3E59" w14:textId="77777777" w:rsidR="007E728F" w:rsidRPr="007E728F" w:rsidRDefault="007E728F" w:rsidP="007E728F">
      <w:pPr>
        <w:numPr>
          <w:ilvl w:val="0"/>
          <w:numId w:val="6"/>
        </w:numPr>
      </w:pPr>
      <w:r w:rsidRPr="007E728F">
        <w:t>Requires additional sharing considerations</w:t>
      </w:r>
    </w:p>
    <w:p w14:paraId="368DBFD6" w14:textId="77777777" w:rsidR="007E728F" w:rsidRPr="007E728F" w:rsidRDefault="007E728F" w:rsidP="007E728F">
      <w:pPr>
        <w:numPr>
          <w:ilvl w:val="0"/>
          <w:numId w:val="6"/>
        </w:numPr>
      </w:pPr>
      <w:r w:rsidRPr="007E728F">
        <w:t>No automatic roll-ups</w:t>
      </w:r>
    </w:p>
    <w:p w14:paraId="770556F8" w14:textId="77777777" w:rsidR="007E728F" w:rsidRPr="007E728F" w:rsidRDefault="007E728F" w:rsidP="007E728F">
      <w:r w:rsidRPr="007E728F">
        <w:pict w14:anchorId="058E45B1">
          <v:rect id="_x0000_i1105" style="width:0;height:1.5pt" o:hralign="center" o:hrstd="t" o:hr="t" fillcolor="#a0a0a0" stroked="f"/>
        </w:pict>
      </w:r>
    </w:p>
    <w:p w14:paraId="22E66D52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Consequences</w:t>
      </w:r>
    </w:p>
    <w:p w14:paraId="7CFC94C3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Positive</w:t>
      </w:r>
    </w:p>
    <w:p w14:paraId="00E402F7" w14:textId="77777777" w:rsidR="007E728F" w:rsidRPr="007E728F" w:rsidRDefault="007E728F" w:rsidP="007E728F">
      <w:r w:rsidRPr="007E728F">
        <w:t>The intelligence layer remains an extension rather than a replacement.</w:t>
      </w:r>
    </w:p>
    <w:p w14:paraId="4652769A" w14:textId="77777777" w:rsidR="007E728F" w:rsidRPr="007E728F" w:rsidRDefault="007E728F" w:rsidP="007E728F">
      <w:r w:rsidRPr="007E728F">
        <w:t>Future changes to Salesforce relationship strategy are easier to accommodate.</w:t>
      </w:r>
    </w:p>
    <w:p w14:paraId="649CC69D" w14:textId="77777777" w:rsidR="007E728F" w:rsidRPr="007E728F" w:rsidRDefault="007E728F" w:rsidP="007E728F">
      <w:r w:rsidRPr="007E728F">
        <w:pict w14:anchorId="3E143BF1">
          <v:rect id="_x0000_i1106" style="width:0;height:1.5pt" o:hralign="center" o:hrstd="t" o:hr="t" fillcolor="#a0a0a0" stroked="f"/>
        </w:pict>
      </w:r>
    </w:p>
    <w:p w14:paraId="6D7C6414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Negative</w:t>
      </w:r>
    </w:p>
    <w:p w14:paraId="58183472" w14:textId="77777777" w:rsidR="007E728F" w:rsidRPr="007E728F" w:rsidRDefault="007E728F" w:rsidP="007E728F">
      <w:r w:rsidRPr="007E728F">
        <w:lastRenderedPageBreak/>
        <w:t>Additional automation may be required for:</w:t>
      </w:r>
    </w:p>
    <w:p w14:paraId="33A0E9E2" w14:textId="77777777" w:rsidR="007E728F" w:rsidRPr="007E728F" w:rsidRDefault="007E728F" w:rsidP="007E728F">
      <w:pPr>
        <w:numPr>
          <w:ilvl w:val="0"/>
          <w:numId w:val="7"/>
        </w:numPr>
      </w:pPr>
      <w:r w:rsidRPr="007E728F">
        <w:t>Relationship cleanup</w:t>
      </w:r>
    </w:p>
    <w:p w14:paraId="3F394F3B" w14:textId="77777777" w:rsidR="007E728F" w:rsidRPr="007E728F" w:rsidRDefault="007E728F" w:rsidP="007E728F">
      <w:pPr>
        <w:numPr>
          <w:ilvl w:val="0"/>
          <w:numId w:val="7"/>
        </w:numPr>
      </w:pPr>
      <w:r w:rsidRPr="007E728F">
        <w:t>Data validation</w:t>
      </w:r>
    </w:p>
    <w:p w14:paraId="14A152E4" w14:textId="77777777" w:rsidR="007E728F" w:rsidRPr="007E728F" w:rsidRDefault="007E728F" w:rsidP="007E728F">
      <w:pPr>
        <w:numPr>
          <w:ilvl w:val="0"/>
          <w:numId w:val="7"/>
        </w:numPr>
      </w:pPr>
      <w:r w:rsidRPr="007E728F">
        <w:t>Summary calculations</w:t>
      </w:r>
    </w:p>
    <w:p w14:paraId="0BF5C11C" w14:textId="77777777" w:rsidR="007E728F" w:rsidRPr="007E728F" w:rsidRDefault="007E728F" w:rsidP="007E728F">
      <w:r w:rsidRPr="007E728F">
        <w:pict w14:anchorId="294C5F93">
          <v:rect id="_x0000_i1107" style="width:0;height:1.5pt" o:hralign="center" o:hrstd="t" o:hr="t" fillcolor="#a0a0a0" stroked="f"/>
        </w:pict>
      </w:r>
    </w:p>
    <w:p w14:paraId="6DFDFF33" w14:textId="77777777" w:rsidR="007E728F" w:rsidRPr="007E728F" w:rsidRDefault="007E728F" w:rsidP="007E728F">
      <w:pPr>
        <w:rPr>
          <w:b/>
          <w:bCs/>
        </w:rPr>
      </w:pPr>
      <w:r w:rsidRPr="007E728F">
        <w:rPr>
          <w:b/>
          <w:bCs/>
        </w:rPr>
        <w:t>Implementation Notes</w:t>
      </w:r>
    </w:p>
    <w:p w14:paraId="443431ED" w14:textId="77777777" w:rsidR="007E728F" w:rsidRPr="007E728F" w:rsidRDefault="007E728F" w:rsidP="007E728F">
      <w:r w:rsidRPr="007E728F">
        <w:t>The application layer should enforce:</w:t>
      </w:r>
    </w:p>
    <w:p w14:paraId="216C283E" w14:textId="77777777" w:rsidR="007E728F" w:rsidRPr="007E728F" w:rsidRDefault="007E728F" w:rsidP="007E728F">
      <w:pPr>
        <w:numPr>
          <w:ilvl w:val="0"/>
          <w:numId w:val="8"/>
        </w:numPr>
      </w:pPr>
      <w:r w:rsidRPr="007E728F">
        <w:t xml:space="preserve">One profile per </w:t>
      </w:r>
      <w:proofErr w:type="spellStart"/>
      <w:r w:rsidRPr="007E728F">
        <w:t>AccountContactRelation</w:t>
      </w:r>
      <w:proofErr w:type="spellEnd"/>
    </w:p>
    <w:p w14:paraId="4D508F84" w14:textId="77777777" w:rsidR="007E728F" w:rsidRPr="007E728F" w:rsidRDefault="007E728F" w:rsidP="007E728F">
      <w:pPr>
        <w:numPr>
          <w:ilvl w:val="0"/>
          <w:numId w:val="8"/>
        </w:numPr>
      </w:pPr>
      <w:r w:rsidRPr="007E728F">
        <w:t>Required relationship reference</w:t>
      </w:r>
    </w:p>
    <w:p w14:paraId="269E8F40" w14:textId="77777777" w:rsidR="007E728F" w:rsidRPr="007E728F" w:rsidRDefault="007E728F" w:rsidP="007E728F">
      <w:pPr>
        <w:numPr>
          <w:ilvl w:val="0"/>
          <w:numId w:val="8"/>
        </w:numPr>
      </w:pPr>
      <w:r w:rsidRPr="007E728F">
        <w:t>Relationship ownership rules</w:t>
      </w:r>
    </w:p>
    <w:p w14:paraId="2BEA4AFD" w14:textId="77777777" w:rsidR="007E728F" w:rsidRPr="007E728F" w:rsidRDefault="007E728F" w:rsidP="007E728F">
      <w:r w:rsidRPr="007E728F">
        <w:t>A unique constraint should be considered.</w:t>
      </w:r>
    </w:p>
    <w:p w14:paraId="564BA35A" w14:textId="77777777" w:rsidR="007E728F" w:rsidRPr="007E728F" w:rsidRDefault="007E728F" w:rsidP="007E728F">
      <w:r w:rsidRPr="007E728F">
        <w:pict w14:anchorId="71FB47C4">
          <v:rect id="_x0000_i1108" style="width:0;height:1.5pt" o:hralign="center" o:hrstd="t" o:hr="t" fillcolor="#a0a0a0" stroked="f"/>
        </w:pict>
      </w:r>
    </w:p>
    <w:p w14:paraId="18CD3489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AB4"/>
    <w:multiLevelType w:val="multilevel"/>
    <w:tmpl w:val="255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48F8"/>
    <w:multiLevelType w:val="multilevel"/>
    <w:tmpl w:val="353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4F86"/>
    <w:multiLevelType w:val="multilevel"/>
    <w:tmpl w:val="0B74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D2B06"/>
    <w:multiLevelType w:val="multilevel"/>
    <w:tmpl w:val="A21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143C4"/>
    <w:multiLevelType w:val="multilevel"/>
    <w:tmpl w:val="0E9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54B16"/>
    <w:multiLevelType w:val="multilevel"/>
    <w:tmpl w:val="B18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05DF8"/>
    <w:multiLevelType w:val="multilevel"/>
    <w:tmpl w:val="A0A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90B40"/>
    <w:multiLevelType w:val="multilevel"/>
    <w:tmpl w:val="784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733523">
    <w:abstractNumId w:val="5"/>
  </w:num>
  <w:num w:numId="2" w16cid:durableId="1177113407">
    <w:abstractNumId w:val="2"/>
  </w:num>
  <w:num w:numId="3" w16cid:durableId="1617641833">
    <w:abstractNumId w:val="4"/>
  </w:num>
  <w:num w:numId="4" w16cid:durableId="1459643751">
    <w:abstractNumId w:val="3"/>
  </w:num>
  <w:num w:numId="5" w16cid:durableId="1427728026">
    <w:abstractNumId w:val="6"/>
  </w:num>
  <w:num w:numId="6" w16cid:durableId="470565201">
    <w:abstractNumId w:val="7"/>
  </w:num>
  <w:num w:numId="7" w16cid:durableId="69011946">
    <w:abstractNumId w:val="0"/>
  </w:num>
  <w:num w:numId="8" w16cid:durableId="779953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F"/>
    <w:rsid w:val="007E728F"/>
    <w:rsid w:val="00831DB6"/>
    <w:rsid w:val="008A4F29"/>
    <w:rsid w:val="0095593E"/>
    <w:rsid w:val="0099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9587"/>
  <w15:chartTrackingRefBased/>
  <w15:docId w15:val="{CB4A4978-8FEC-4D88-A789-D8DAF42E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E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8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2026-06-26T13:21:00Z</dcterms:created>
  <dcterms:modified xsi:type="dcterms:W3CDTF">2026-06-26T13:22:00Z</dcterms:modified>
</cp:coreProperties>
</file>