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E1CD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ADR-005: Security and Sharing Model Strategy</w:t>
      </w:r>
    </w:p>
    <w:p w14:paraId="32AD3C6E" w14:textId="77777777" w:rsidR="00B06BEC" w:rsidRPr="00B06BEC" w:rsidRDefault="00B06BEC" w:rsidP="00B06BEC">
      <w:r w:rsidRPr="00B06BEC">
        <w:rPr>
          <w:b/>
          <w:bCs/>
        </w:rPr>
        <w:t>Status:</w:t>
      </w:r>
      <w:r w:rsidRPr="00B06BEC">
        <w:t xml:space="preserve"> Accepted</w:t>
      </w:r>
      <w:r w:rsidRPr="00B06BEC">
        <w:br/>
      </w:r>
      <w:r w:rsidRPr="00B06BEC">
        <w:rPr>
          <w:b/>
          <w:bCs/>
        </w:rPr>
        <w:t>Date:</w:t>
      </w:r>
      <w:r w:rsidRPr="00B06BEC">
        <w:t xml:space="preserve"> 26/06/2026</w:t>
      </w:r>
    </w:p>
    <w:p w14:paraId="3AF42253" w14:textId="77777777" w:rsidR="00B06BEC" w:rsidRPr="00B06BEC" w:rsidRDefault="00B06BEC" w:rsidP="00B06BEC">
      <w:r w:rsidRPr="00B06BEC">
        <w:pict w14:anchorId="1DCFCDBF">
          <v:rect id="_x0000_i1187" style="width:0;height:1.5pt" o:hralign="center" o:hrstd="t" o:hr="t" fillcolor="#a0a0a0" stroked="f"/>
        </w:pict>
      </w:r>
    </w:p>
    <w:p w14:paraId="42D5A63D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Decision</w:t>
      </w:r>
    </w:p>
    <w:p w14:paraId="19575511" w14:textId="77777777" w:rsidR="00B06BEC" w:rsidRPr="00B06BEC" w:rsidRDefault="00B06BEC" w:rsidP="00B06BEC">
      <w:r w:rsidRPr="00B06BEC">
        <w:t xml:space="preserve">CRM Intelligence will follow a </w:t>
      </w:r>
      <w:r w:rsidRPr="00B06BEC">
        <w:rPr>
          <w:b/>
          <w:bCs/>
        </w:rPr>
        <w:t>Salesforce-native security model</w:t>
      </w:r>
      <w:r w:rsidRPr="00B06BEC">
        <w:t>.</w:t>
      </w:r>
    </w:p>
    <w:p w14:paraId="46673E06" w14:textId="77777777" w:rsidR="00B06BEC" w:rsidRPr="00B06BEC" w:rsidRDefault="00B06BEC" w:rsidP="00B06BEC">
      <w:r w:rsidRPr="00B06BEC">
        <w:t>Access to CRM Intelligence data will be controlled using existing Salesforce security mechanisms:</w:t>
      </w:r>
    </w:p>
    <w:p w14:paraId="01C345A6" w14:textId="77777777" w:rsidR="00B06BEC" w:rsidRPr="00B06BEC" w:rsidRDefault="00B06BEC" w:rsidP="00B06BEC">
      <w:pPr>
        <w:numPr>
          <w:ilvl w:val="0"/>
          <w:numId w:val="1"/>
        </w:numPr>
      </w:pPr>
      <w:r w:rsidRPr="00B06BEC">
        <w:t>Record-level access</w:t>
      </w:r>
    </w:p>
    <w:p w14:paraId="3B53A023" w14:textId="77777777" w:rsidR="00B06BEC" w:rsidRPr="00B06BEC" w:rsidRDefault="00B06BEC" w:rsidP="00B06BEC">
      <w:pPr>
        <w:numPr>
          <w:ilvl w:val="0"/>
          <w:numId w:val="1"/>
        </w:numPr>
      </w:pPr>
      <w:r w:rsidRPr="00B06BEC">
        <w:t>Permission Sets</w:t>
      </w:r>
    </w:p>
    <w:p w14:paraId="1233265A" w14:textId="77777777" w:rsidR="00B06BEC" w:rsidRPr="00B06BEC" w:rsidRDefault="00B06BEC" w:rsidP="00B06BEC">
      <w:pPr>
        <w:numPr>
          <w:ilvl w:val="0"/>
          <w:numId w:val="1"/>
        </w:numPr>
      </w:pPr>
      <w:r w:rsidRPr="00B06BEC">
        <w:t>Permission Set Groups</w:t>
      </w:r>
    </w:p>
    <w:p w14:paraId="4F5307B0" w14:textId="77777777" w:rsidR="00B06BEC" w:rsidRPr="00B06BEC" w:rsidRDefault="00B06BEC" w:rsidP="00B06BEC">
      <w:pPr>
        <w:numPr>
          <w:ilvl w:val="0"/>
          <w:numId w:val="1"/>
        </w:numPr>
      </w:pPr>
      <w:r w:rsidRPr="00B06BEC">
        <w:t>Field Level Security</w:t>
      </w:r>
    </w:p>
    <w:p w14:paraId="3F5ABF3B" w14:textId="77777777" w:rsidR="00B06BEC" w:rsidRPr="00B06BEC" w:rsidRDefault="00B06BEC" w:rsidP="00B06BEC">
      <w:pPr>
        <w:numPr>
          <w:ilvl w:val="0"/>
          <w:numId w:val="1"/>
        </w:numPr>
      </w:pPr>
      <w:r w:rsidRPr="00B06BEC">
        <w:t>Sharing Rules</w:t>
      </w:r>
    </w:p>
    <w:p w14:paraId="1767218A" w14:textId="77777777" w:rsidR="00B06BEC" w:rsidRPr="00B06BEC" w:rsidRDefault="00B06BEC" w:rsidP="00B06BEC">
      <w:r w:rsidRPr="00B06BEC">
        <w:t>CRM Intelligence will extend Salesforce visibility rules rather than creating an independent security model.</w:t>
      </w:r>
    </w:p>
    <w:p w14:paraId="6A7E5C35" w14:textId="77777777" w:rsidR="00B06BEC" w:rsidRPr="00B06BEC" w:rsidRDefault="00B06BEC" w:rsidP="00B06BEC">
      <w:r w:rsidRPr="00B06BEC">
        <w:pict w14:anchorId="4814EABC">
          <v:rect id="_x0000_i1188" style="width:0;height:1.5pt" o:hralign="center" o:hrstd="t" o:hr="t" fillcolor="#a0a0a0" stroked="f"/>
        </w:pict>
      </w:r>
    </w:p>
    <w:p w14:paraId="0CA45C7C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Context</w:t>
      </w:r>
    </w:p>
    <w:p w14:paraId="187CC4DC" w14:textId="77777777" w:rsidR="00B06BEC" w:rsidRPr="00B06BEC" w:rsidRDefault="00B06BEC" w:rsidP="00B06BEC">
      <w:r w:rsidRPr="00B06BEC">
        <w:t>CRM Intelligence introduces additional customer relationship information including:</w:t>
      </w:r>
    </w:p>
    <w:p w14:paraId="0598EE2A" w14:textId="77777777" w:rsidR="00B06BEC" w:rsidRPr="00B06BEC" w:rsidRDefault="00B06BEC" w:rsidP="00B06BEC">
      <w:pPr>
        <w:numPr>
          <w:ilvl w:val="0"/>
          <w:numId w:val="2"/>
        </w:numPr>
      </w:pPr>
      <w:r w:rsidRPr="00B06BEC">
        <w:t>Relationship strength</w:t>
      </w:r>
    </w:p>
    <w:p w14:paraId="56F56440" w14:textId="77777777" w:rsidR="00B06BEC" w:rsidRPr="00B06BEC" w:rsidRDefault="00B06BEC" w:rsidP="00B06BEC">
      <w:pPr>
        <w:numPr>
          <w:ilvl w:val="0"/>
          <w:numId w:val="2"/>
        </w:numPr>
      </w:pPr>
      <w:r w:rsidRPr="00B06BEC">
        <w:t>Relationship health</w:t>
      </w:r>
    </w:p>
    <w:p w14:paraId="1F13BE6C" w14:textId="77777777" w:rsidR="00B06BEC" w:rsidRPr="00B06BEC" w:rsidRDefault="00B06BEC" w:rsidP="00B06BEC">
      <w:pPr>
        <w:numPr>
          <w:ilvl w:val="0"/>
          <w:numId w:val="2"/>
        </w:numPr>
      </w:pPr>
      <w:r w:rsidRPr="00B06BEC">
        <w:t>Stakeholder influence</w:t>
      </w:r>
    </w:p>
    <w:p w14:paraId="537D0089" w14:textId="77777777" w:rsidR="00B06BEC" w:rsidRPr="00B06BEC" w:rsidRDefault="00B06BEC" w:rsidP="00B06BEC">
      <w:pPr>
        <w:numPr>
          <w:ilvl w:val="0"/>
          <w:numId w:val="2"/>
        </w:numPr>
      </w:pPr>
      <w:r w:rsidRPr="00B06BEC">
        <w:t>Relationship risks</w:t>
      </w:r>
    </w:p>
    <w:p w14:paraId="7D8A76A9" w14:textId="77777777" w:rsidR="00B06BEC" w:rsidRPr="00B06BEC" w:rsidRDefault="00B06BEC" w:rsidP="00B06BEC">
      <w:pPr>
        <w:numPr>
          <w:ilvl w:val="0"/>
          <w:numId w:val="2"/>
        </w:numPr>
      </w:pPr>
      <w:r w:rsidRPr="00B06BEC">
        <w:t>Internal relationship context</w:t>
      </w:r>
    </w:p>
    <w:p w14:paraId="43F72B01" w14:textId="77777777" w:rsidR="00B06BEC" w:rsidRPr="00B06BEC" w:rsidRDefault="00B06BEC" w:rsidP="00B06BEC">
      <w:r w:rsidRPr="00B06BEC">
        <w:t>Some of this information may contain sensitive commercial or operational knowledge.</w:t>
      </w:r>
    </w:p>
    <w:p w14:paraId="7C3997B5" w14:textId="77777777" w:rsidR="00B06BEC" w:rsidRPr="00B06BEC" w:rsidRDefault="00B06BEC" w:rsidP="00B06BEC">
      <w:r w:rsidRPr="00B06BEC">
        <w:t>A security approach was required that:</w:t>
      </w:r>
    </w:p>
    <w:p w14:paraId="487DEC7F" w14:textId="77777777" w:rsidR="00B06BEC" w:rsidRPr="00B06BEC" w:rsidRDefault="00B06BEC" w:rsidP="00B06BEC">
      <w:pPr>
        <w:numPr>
          <w:ilvl w:val="0"/>
          <w:numId w:val="3"/>
        </w:numPr>
      </w:pPr>
      <w:r w:rsidRPr="00B06BEC">
        <w:t>Aligns with Salesforce best practice</w:t>
      </w:r>
    </w:p>
    <w:p w14:paraId="21E693CA" w14:textId="77777777" w:rsidR="00B06BEC" w:rsidRPr="00B06BEC" w:rsidRDefault="00B06BEC" w:rsidP="00B06BEC">
      <w:pPr>
        <w:numPr>
          <w:ilvl w:val="0"/>
          <w:numId w:val="3"/>
        </w:numPr>
      </w:pPr>
      <w:r w:rsidRPr="00B06BEC">
        <w:t>Supports enterprise governance</w:t>
      </w:r>
    </w:p>
    <w:p w14:paraId="25C06315" w14:textId="77777777" w:rsidR="00B06BEC" w:rsidRPr="00B06BEC" w:rsidRDefault="00B06BEC" w:rsidP="00B06BEC">
      <w:pPr>
        <w:numPr>
          <w:ilvl w:val="0"/>
          <w:numId w:val="3"/>
        </w:numPr>
      </w:pPr>
      <w:r w:rsidRPr="00B06BEC">
        <w:t>Avoids duplicate access models</w:t>
      </w:r>
    </w:p>
    <w:p w14:paraId="60A5E708" w14:textId="77777777" w:rsidR="00B06BEC" w:rsidRPr="00B06BEC" w:rsidRDefault="00B06BEC" w:rsidP="00B06BEC">
      <w:pPr>
        <w:numPr>
          <w:ilvl w:val="0"/>
          <w:numId w:val="3"/>
        </w:numPr>
      </w:pPr>
      <w:r w:rsidRPr="00B06BEC">
        <w:t>Allows controlled access to sensitive intelligence</w:t>
      </w:r>
    </w:p>
    <w:p w14:paraId="579D05E8" w14:textId="77777777" w:rsidR="00B06BEC" w:rsidRPr="00B06BEC" w:rsidRDefault="00B06BEC" w:rsidP="00B06BEC">
      <w:r w:rsidRPr="00B06BEC">
        <w:lastRenderedPageBreak/>
        <w:pict w14:anchorId="657DF9AC">
          <v:rect id="_x0000_i1189" style="width:0;height:1.5pt" o:hralign="center" o:hrstd="t" o:hr="t" fillcolor="#a0a0a0" stroked="f"/>
        </w:pict>
      </w:r>
    </w:p>
    <w:p w14:paraId="3DF8739E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Options Considered</w:t>
      </w:r>
    </w:p>
    <w:p w14:paraId="7F78422C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Option 1: Separate CRM Intelligence security model</w:t>
      </w:r>
    </w:p>
    <w:p w14:paraId="438F80A7" w14:textId="77777777" w:rsidR="00B06BEC" w:rsidRPr="00B06BEC" w:rsidRDefault="00B06BEC" w:rsidP="00B06BEC">
      <w:r w:rsidRPr="00B06BEC">
        <w:t>Rejected.</w:t>
      </w:r>
    </w:p>
    <w:p w14:paraId="73476B72" w14:textId="77777777" w:rsidR="00B06BEC" w:rsidRPr="00B06BEC" w:rsidRDefault="00B06BEC" w:rsidP="00B06BEC">
      <w:r w:rsidRPr="00B06BEC">
        <w:pict w14:anchorId="2CE03159">
          <v:rect id="_x0000_i1190" style="width:0;height:1.5pt" o:hralign="center" o:hrstd="t" o:hr="t" fillcolor="#a0a0a0" stroked="f"/>
        </w:pict>
      </w:r>
    </w:p>
    <w:p w14:paraId="15F1DA05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Approach</w:t>
      </w:r>
    </w:p>
    <w:p w14:paraId="7A45B0FA" w14:textId="77777777" w:rsidR="00B06BEC" w:rsidRPr="00B06BEC" w:rsidRDefault="00B06BEC" w:rsidP="00B06BEC">
      <w:r w:rsidRPr="00B06BEC">
        <w:t>Create independent security controls outside Salesforce.</w:t>
      </w:r>
    </w:p>
    <w:p w14:paraId="5EA36BBE" w14:textId="77777777" w:rsidR="00B06BEC" w:rsidRPr="00B06BEC" w:rsidRDefault="00B06BEC" w:rsidP="00B06BEC">
      <w:r w:rsidRPr="00B06BEC">
        <w:t>Example:</w:t>
      </w:r>
    </w:p>
    <w:p w14:paraId="3E693ADB" w14:textId="77777777" w:rsidR="00B06BEC" w:rsidRPr="00B06BEC" w:rsidRDefault="00B06BEC" w:rsidP="00B06BEC">
      <w:pPr>
        <w:numPr>
          <w:ilvl w:val="0"/>
          <w:numId w:val="4"/>
        </w:numPr>
      </w:pPr>
      <w:r w:rsidRPr="00B06BEC">
        <w:t>Custom sharing engine</w:t>
      </w:r>
    </w:p>
    <w:p w14:paraId="6603AD70" w14:textId="77777777" w:rsidR="00B06BEC" w:rsidRPr="00B06BEC" w:rsidRDefault="00B06BEC" w:rsidP="00B06BEC">
      <w:pPr>
        <w:numPr>
          <w:ilvl w:val="0"/>
          <w:numId w:val="4"/>
        </w:numPr>
      </w:pPr>
      <w:r w:rsidRPr="00B06BEC">
        <w:t>Application-specific permissions</w:t>
      </w:r>
    </w:p>
    <w:p w14:paraId="36217F46" w14:textId="77777777" w:rsidR="00B06BEC" w:rsidRPr="00B06BEC" w:rsidRDefault="00B06BEC" w:rsidP="00B06BEC">
      <w:pPr>
        <w:numPr>
          <w:ilvl w:val="0"/>
          <w:numId w:val="4"/>
        </w:numPr>
      </w:pPr>
      <w:r w:rsidRPr="00B06BEC">
        <w:t>Separate user access management</w:t>
      </w:r>
    </w:p>
    <w:p w14:paraId="3E1C7540" w14:textId="77777777" w:rsidR="00B06BEC" w:rsidRPr="00B06BEC" w:rsidRDefault="00B06BEC" w:rsidP="00B06BEC">
      <w:r w:rsidRPr="00B06BEC">
        <w:pict w14:anchorId="2FD1F275">
          <v:rect id="_x0000_i1191" style="width:0;height:1.5pt" o:hralign="center" o:hrstd="t" o:hr="t" fillcolor="#a0a0a0" stroked="f"/>
        </w:pict>
      </w:r>
    </w:p>
    <w:p w14:paraId="64CAE367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Advantages</w:t>
      </w:r>
    </w:p>
    <w:p w14:paraId="5682C760" w14:textId="77777777" w:rsidR="00B06BEC" w:rsidRPr="00B06BEC" w:rsidRDefault="00B06BEC" w:rsidP="00B06BEC">
      <w:pPr>
        <w:numPr>
          <w:ilvl w:val="0"/>
          <w:numId w:val="5"/>
        </w:numPr>
      </w:pPr>
      <w:r w:rsidRPr="00B06BEC">
        <w:t>Full control</w:t>
      </w:r>
    </w:p>
    <w:p w14:paraId="7227895C" w14:textId="77777777" w:rsidR="00B06BEC" w:rsidRPr="00B06BEC" w:rsidRDefault="00B06BEC" w:rsidP="00B06BEC">
      <w:pPr>
        <w:numPr>
          <w:ilvl w:val="0"/>
          <w:numId w:val="5"/>
        </w:numPr>
      </w:pPr>
      <w:r w:rsidRPr="00B06BEC">
        <w:t>Custom access rules</w:t>
      </w:r>
    </w:p>
    <w:p w14:paraId="71CD864E" w14:textId="77777777" w:rsidR="00B06BEC" w:rsidRPr="00B06BEC" w:rsidRDefault="00B06BEC" w:rsidP="00B06BEC">
      <w:pPr>
        <w:numPr>
          <w:ilvl w:val="0"/>
          <w:numId w:val="5"/>
        </w:numPr>
      </w:pPr>
      <w:r w:rsidRPr="00B06BEC">
        <w:t>Independent from Salesforce</w:t>
      </w:r>
    </w:p>
    <w:p w14:paraId="74A65026" w14:textId="77777777" w:rsidR="00B06BEC" w:rsidRPr="00B06BEC" w:rsidRDefault="00B06BEC" w:rsidP="00B06BEC">
      <w:r w:rsidRPr="00B06BEC">
        <w:pict w14:anchorId="244F4527">
          <v:rect id="_x0000_i1192" style="width:0;height:1.5pt" o:hralign="center" o:hrstd="t" o:hr="t" fillcolor="#a0a0a0" stroked="f"/>
        </w:pict>
      </w:r>
    </w:p>
    <w:p w14:paraId="2B5DBEB6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Disadvantages</w:t>
      </w:r>
    </w:p>
    <w:p w14:paraId="466A1E2A" w14:textId="77777777" w:rsidR="00B06BEC" w:rsidRPr="00B06BEC" w:rsidRDefault="00B06BEC" w:rsidP="00B06BEC">
      <w:pPr>
        <w:numPr>
          <w:ilvl w:val="0"/>
          <w:numId w:val="6"/>
        </w:numPr>
      </w:pPr>
      <w:r w:rsidRPr="00B06BEC">
        <w:t>Duplicates Salesforce security</w:t>
      </w:r>
    </w:p>
    <w:p w14:paraId="7014071F" w14:textId="77777777" w:rsidR="00B06BEC" w:rsidRPr="00B06BEC" w:rsidRDefault="00B06BEC" w:rsidP="00B06BEC">
      <w:pPr>
        <w:numPr>
          <w:ilvl w:val="0"/>
          <w:numId w:val="6"/>
        </w:numPr>
      </w:pPr>
      <w:r w:rsidRPr="00B06BEC">
        <w:t>Increased complexity</w:t>
      </w:r>
    </w:p>
    <w:p w14:paraId="4B62369C" w14:textId="77777777" w:rsidR="00B06BEC" w:rsidRPr="00B06BEC" w:rsidRDefault="00B06BEC" w:rsidP="00B06BEC">
      <w:pPr>
        <w:numPr>
          <w:ilvl w:val="0"/>
          <w:numId w:val="6"/>
        </w:numPr>
      </w:pPr>
      <w:r w:rsidRPr="00B06BEC">
        <w:t>Higher maintenance overhead</w:t>
      </w:r>
    </w:p>
    <w:p w14:paraId="11D5CC60" w14:textId="77777777" w:rsidR="00B06BEC" w:rsidRPr="00B06BEC" w:rsidRDefault="00B06BEC" w:rsidP="00B06BEC">
      <w:pPr>
        <w:numPr>
          <w:ilvl w:val="0"/>
          <w:numId w:val="6"/>
        </w:numPr>
      </w:pPr>
      <w:r w:rsidRPr="00B06BEC">
        <w:t>Risk of security mismatch</w:t>
      </w:r>
    </w:p>
    <w:p w14:paraId="520E4036" w14:textId="77777777" w:rsidR="00B06BEC" w:rsidRPr="00B06BEC" w:rsidRDefault="00B06BEC" w:rsidP="00B06BEC">
      <w:r w:rsidRPr="00B06BEC">
        <w:pict w14:anchorId="101CAA0F">
          <v:rect id="_x0000_i1193" style="width:0;height:1.5pt" o:hralign="center" o:hrstd="t" o:hr="t" fillcolor="#a0a0a0" stroked="f"/>
        </w:pict>
      </w:r>
    </w:p>
    <w:p w14:paraId="07C24072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Option 2: Inherit Salesforce security only</w:t>
      </w:r>
    </w:p>
    <w:p w14:paraId="422F0D50" w14:textId="77777777" w:rsidR="00B06BEC" w:rsidRPr="00B06BEC" w:rsidRDefault="00B06BEC" w:rsidP="00B06BEC">
      <w:r w:rsidRPr="00B06BEC">
        <w:t>Rejected as the complete solution.</w:t>
      </w:r>
    </w:p>
    <w:p w14:paraId="221E7CDF" w14:textId="77777777" w:rsidR="00B06BEC" w:rsidRPr="00B06BEC" w:rsidRDefault="00B06BEC" w:rsidP="00B06BEC">
      <w:r w:rsidRPr="00B06BEC">
        <w:pict w14:anchorId="36B4C077">
          <v:rect id="_x0000_i1194" style="width:0;height:1.5pt" o:hralign="center" o:hrstd="t" o:hr="t" fillcolor="#a0a0a0" stroked="f"/>
        </w:pict>
      </w:r>
    </w:p>
    <w:p w14:paraId="06A94371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Approach</w:t>
      </w:r>
    </w:p>
    <w:p w14:paraId="268D0405" w14:textId="77777777" w:rsidR="00B06BEC" w:rsidRPr="00B06BEC" w:rsidRDefault="00B06BEC" w:rsidP="00B06BEC">
      <w:r w:rsidRPr="00B06BEC">
        <w:t>All CRM Intelligence data inherits access from related Salesforce records.</w:t>
      </w:r>
    </w:p>
    <w:p w14:paraId="0ADFEF9D" w14:textId="77777777" w:rsidR="00B06BEC" w:rsidRPr="00B06BEC" w:rsidRDefault="00B06BEC" w:rsidP="00B06BEC">
      <w:r w:rsidRPr="00B06BEC">
        <w:lastRenderedPageBreak/>
        <w:pict w14:anchorId="4F4865DA">
          <v:rect id="_x0000_i1195" style="width:0;height:1.5pt" o:hralign="center" o:hrstd="t" o:hr="t" fillcolor="#a0a0a0" stroked="f"/>
        </w:pict>
      </w:r>
    </w:p>
    <w:p w14:paraId="4BF80B90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Advantages</w:t>
      </w:r>
    </w:p>
    <w:p w14:paraId="05E06FA1" w14:textId="77777777" w:rsidR="00B06BEC" w:rsidRPr="00B06BEC" w:rsidRDefault="00B06BEC" w:rsidP="00B06BEC">
      <w:pPr>
        <w:numPr>
          <w:ilvl w:val="0"/>
          <w:numId w:val="7"/>
        </w:numPr>
      </w:pPr>
      <w:r w:rsidRPr="00B06BEC">
        <w:t>Simple</w:t>
      </w:r>
    </w:p>
    <w:p w14:paraId="0E271E93" w14:textId="77777777" w:rsidR="00B06BEC" w:rsidRPr="00B06BEC" w:rsidRDefault="00B06BEC" w:rsidP="00B06BEC">
      <w:pPr>
        <w:numPr>
          <w:ilvl w:val="0"/>
          <w:numId w:val="7"/>
        </w:numPr>
      </w:pPr>
      <w:r w:rsidRPr="00B06BEC">
        <w:t>Native</w:t>
      </w:r>
    </w:p>
    <w:p w14:paraId="0DCCB1E4" w14:textId="77777777" w:rsidR="00B06BEC" w:rsidRPr="00B06BEC" w:rsidRDefault="00B06BEC" w:rsidP="00B06BEC">
      <w:pPr>
        <w:numPr>
          <w:ilvl w:val="0"/>
          <w:numId w:val="7"/>
        </w:numPr>
      </w:pPr>
      <w:r w:rsidRPr="00B06BEC">
        <w:t>Low maintenance</w:t>
      </w:r>
    </w:p>
    <w:p w14:paraId="00D12C0F" w14:textId="77777777" w:rsidR="00B06BEC" w:rsidRPr="00B06BEC" w:rsidRDefault="00B06BEC" w:rsidP="00B06BEC">
      <w:r w:rsidRPr="00B06BEC">
        <w:pict w14:anchorId="2778471F">
          <v:rect id="_x0000_i1196" style="width:0;height:1.5pt" o:hralign="center" o:hrstd="t" o:hr="t" fillcolor="#a0a0a0" stroked="f"/>
        </w:pict>
      </w:r>
    </w:p>
    <w:p w14:paraId="7393DFB6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Disadvantages</w:t>
      </w:r>
    </w:p>
    <w:p w14:paraId="0AFA4607" w14:textId="77777777" w:rsidR="00B06BEC" w:rsidRPr="00B06BEC" w:rsidRDefault="00B06BEC" w:rsidP="00B06BEC">
      <w:pPr>
        <w:numPr>
          <w:ilvl w:val="0"/>
          <w:numId w:val="8"/>
        </w:numPr>
      </w:pPr>
      <w:r w:rsidRPr="00B06BEC">
        <w:t>Insufficient control for sensitive intelligence fields</w:t>
      </w:r>
    </w:p>
    <w:p w14:paraId="3E5D31C4" w14:textId="77777777" w:rsidR="00B06BEC" w:rsidRPr="00B06BEC" w:rsidRDefault="00B06BEC" w:rsidP="00B06BEC">
      <w:pPr>
        <w:numPr>
          <w:ilvl w:val="0"/>
          <w:numId w:val="8"/>
        </w:numPr>
      </w:pPr>
      <w:r w:rsidRPr="00B06BEC">
        <w:t>Cannot differentiate relationship data sensitivity</w:t>
      </w:r>
    </w:p>
    <w:p w14:paraId="184B0106" w14:textId="77777777" w:rsidR="00B06BEC" w:rsidRPr="00B06BEC" w:rsidRDefault="00B06BEC" w:rsidP="00B06BEC">
      <w:pPr>
        <w:numPr>
          <w:ilvl w:val="0"/>
          <w:numId w:val="8"/>
        </w:numPr>
      </w:pPr>
      <w:r w:rsidRPr="00B06BEC">
        <w:t>Limited governance options</w:t>
      </w:r>
    </w:p>
    <w:p w14:paraId="10730E56" w14:textId="77777777" w:rsidR="00B06BEC" w:rsidRPr="00B06BEC" w:rsidRDefault="00B06BEC" w:rsidP="00B06BEC">
      <w:r w:rsidRPr="00B06BEC">
        <w:pict w14:anchorId="4C4D2B74">
          <v:rect id="_x0000_i1197" style="width:0;height:1.5pt" o:hralign="center" o:hrstd="t" o:hr="t" fillcolor="#a0a0a0" stroked="f"/>
        </w:pict>
      </w:r>
    </w:p>
    <w:p w14:paraId="28F9B3D6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Option 3: Salesforce-native layered security model</w:t>
      </w:r>
    </w:p>
    <w:p w14:paraId="0E74F43C" w14:textId="77777777" w:rsidR="00B06BEC" w:rsidRPr="00B06BEC" w:rsidRDefault="00B06BEC" w:rsidP="00B06BEC">
      <w:r w:rsidRPr="00B06BEC">
        <w:t>Selected.</w:t>
      </w:r>
    </w:p>
    <w:p w14:paraId="37CA4CF5" w14:textId="77777777" w:rsidR="00B06BEC" w:rsidRPr="00B06BEC" w:rsidRDefault="00B06BEC" w:rsidP="00B06BEC">
      <w:r w:rsidRPr="00B06BEC">
        <w:pict w14:anchorId="4788EE03">
          <v:rect id="_x0000_i1198" style="width:0;height:1.5pt" o:hralign="center" o:hrstd="t" o:hr="t" fillcolor="#a0a0a0" stroked="f"/>
        </w:pict>
      </w:r>
    </w:p>
    <w:p w14:paraId="66F71E74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Approach</w:t>
      </w:r>
    </w:p>
    <w:p w14:paraId="315844F9" w14:textId="77777777" w:rsidR="00B06BEC" w:rsidRPr="00B06BEC" w:rsidRDefault="00B06BEC" w:rsidP="00B06BEC">
      <w:r w:rsidRPr="00B06BEC">
        <w:t>Use Salesforce access controls as the foundation, with additional controls for CRM Intelligence data.</w:t>
      </w:r>
    </w:p>
    <w:p w14:paraId="225ACF76" w14:textId="77777777" w:rsidR="00B06BEC" w:rsidRPr="00B06BEC" w:rsidRDefault="00B06BEC" w:rsidP="00B06BEC">
      <w:r w:rsidRPr="00B06BEC">
        <w:pict w14:anchorId="6B1FC001">
          <v:rect id="_x0000_i1199" style="width:0;height:1.5pt" o:hralign="center" o:hrstd="t" o:hr="t" fillcolor="#a0a0a0" stroked="f"/>
        </w:pict>
      </w:r>
    </w:p>
    <w:p w14:paraId="10D5B4E4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Advantages</w:t>
      </w:r>
    </w:p>
    <w:p w14:paraId="71894C31" w14:textId="77777777" w:rsidR="00B06BEC" w:rsidRPr="00B06BEC" w:rsidRDefault="00B06BEC" w:rsidP="00B06BEC">
      <w:pPr>
        <w:numPr>
          <w:ilvl w:val="0"/>
          <w:numId w:val="9"/>
        </w:numPr>
      </w:pPr>
      <w:r w:rsidRPr="00B06BEC">
        <w:t>Uses existing customer security model</w:t>
      </w:r>
    </w:p>
    <w:p w14:paraId="3B3CEAF0" w14:textId="77777777" w:rsidR="00B06BEC" w:rsidRPr="00B06BEC" w:rsidRDefault="00B06BEC" w:rsidP="00B06BEC">
      <w:pPr>
        <w:numPr>
          <w:ilvl w:val="0"/>
          <w:numId w:val="9"/>
        </w:numPr>
      </w:pPr>
      <w:r w:rsidRPr="00B06BEC">
        <w:t>Familiar for administrators</w:t>
      </w:r>
    </w:p>
    <w:p w14:paraId="2B0DCBD6" w14:textId="77777777" w:rsidR="00B06BEC" w:rsidRPr="00B06BEC" w:rsidRDefault="00B06BEC" w:rsidP="00B06BEC">
      <w:pPr>
        <w:numPr>
          <w:ilvl w:val="0"/>
          <w:numId w:val="9"/>
        </w:numPr>
      </w:pPr>
      <w:r w:rsidRPr="00B06BEC">
        <w:t>Supports enterprise governance</w:t>
      </w:r>
    </w:p>
    <w:p w14:paraId="4B5191A1" w14:textId="77777777" w:rsidR="00B06BEC" w:rsidRPr="00B06BEC" w:rsidRDefault="00B06BEC" w:rsidP="00B06BEC">
      <w:pPr>
        <w:numPr>
          <w:ilvl w:val="0"/>
          <w:numId w:val="9"/>
        </w:numPr>
      </w:pPr>
      <w:r w:rsidRPr="00B06BEC">
        <w:t>Allows controlled access to sensitive information</w:t>
      </w:r>
    </w:p>
    <w:p w14:paraId="134CB2DF" w14:textId="77777777" w:rsidR="00B06BEC" w:rsidRPr="00B06BEC" w:rsidRDefault="00B06BEC" w:rsidP="00B06BEC">
      <w:pPr>
        <w:numPr>
          <w:ilvl w:val="0"/>
          <w:numId w:val="9"/>
        </w:numPr>
      </w:pPr>
      <w:r w:rsidRPr="00B06BEC">
        <w:t>Reduces implementation complexity</w:t>
      </w:r>
    </w:p>
    <w:p w14:paraId="0076BF47" w14:textId="77777777" w:rsidR="00B06BEC" w:rsidRPr="00B06BEC" w:rsidRDefault="00B06BEC" w:rsidP="00B06BEC">
      <w:r w:rsidRPr="00B06BEC">
        <w:pict w14:anchorId="3C15DB2D">
          <v:rect id="_x0000_i1200" style="width:0;height:1.5pt" o:hralign="center" o:hrstd="t" o:hr="t" fillcolor="#a0a0a0" stroked="f"/>
        </w:pict>
      </w:r>
    </w:p>
    <w:p w14:paraId="6694A4FD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Consequences</w:t>
      </w:r>
    </w:p>
    <w:p w14:paraId="6F8A5F77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Positive</w:t>
      </w:r>
    </w:p>
    <w:p w14:paraId="2A7D5091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Salesforce Alignment</w:t>
      </w:r>
    </w:p>
    <w:p w14:paraId="248899BA" w14:textId="77777777" w:rsidR="00B06BEC" w:rsidRPr="00B06BEC" w:rsidRDefault="00B06BEC" w:rsidP="00B06BEC">
      <w:r w:rsidRPr="00B06BEC">
        <w:lastRenderedPageBreak/>
        <w:t>Customers do not need to learn a new security model.</w:t>
      </w:r>
    </w:p>
    <w:p w14:paraId="277E4040" w14:textId="77777777" w:rsidR="00B06BEC" w:rsidRPr="00B06BEC" w:rsidRDefault="00B06BEC" w:rsidP="00B06BEC">
      <w:r w:rsidRPr="00B06BEC">
        <w:pict w14:anchorId="2D862E15">
          <v:rect id="_x0000_i1201" style="width:0;height:1.5pt" o:hralign="center" o:hrstd="t" o:hr="t" fillcolor="#a0a0a0" stroked="f"/>
        </w:pict>
      </w:r>
    </w:p>
    <w:p w14:paraId="31739C43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Governance</w:t>
      </w:r>
    </w:p>
    <w:p w14:paraId="3B3E74FB" w14:textId="77777777" w:rsidR="00B06BEC" w:rsidRPr="00B06BEC" w:rsidRDefault="00B06BEC" w:rsidP="00B06BEC">
      <w:r w:rsidRPr="00B06BEC">
        <w:t>Security administrators can manage access through standard Salesforce tools.</w:t>
      </w:r>
    </w:p>
    <w:p w14:paraId="661A9553" w14:textId="77777777" w:rsidR="00B06BEC" w:rsidRPr="00B06BEC" w:rsidRDefault="00B06BEC" w:rsidP="00B06BEC">
      <w:r w:rsidRPr="00B06BEC">
        <w:pict w14:anchorId="0FA2A237">
          <v:rect id="_x0000_i1202" style="width:0;height:1.5pt" o:hralign="center" o:hrstd="t" o:hr="t" fillcolor="#a0a0a0" stroked="f"/>
        </w:pict>
      </w:r>
    </w:p>
    <w:p w14:paraId="24DF90AF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Scalability</w:t>
      </w:r>
    </w:p>
    <w:p w14:paraId="2FBE42E5" w14:textId="77777777" w:rsidR="00B06BEC" w:rsidRPr="00B06BEC" w:rsidRDefault="00B06BEC" w:rsidP="00B06BEC">
      <w:r w:rsidRPr="00B06BEC">
        <w:t>Works with:</w:t>
      </w:r>
    </w:p>
    <w:p w14:paraId="3119234F" w14:textId="77777777" w:rsidR="00B06BEC" w:rsidRPr="00B06BEC" w:rsidRDefault="00B06BEC" w:rsidP="00B06BEC">
      <w:pPr>
        <w:numPr>
          <w:ilvl w:val="0"/>
          <w:numId w:val="10"/>
        </w:numPr>
      </w:pPr>
      <w:r w:rsidRPr="00B06BEC">
        <w:t>Existing role hierarchy</w:t>
      </w:r>
    </w:p>
    <w:p w14:paraId="2C6C588E" w14:textId="77777777" w:rsidR="00B06BEC" w:rsidRPr="00B06BEC" w:rsidRDefault="00B06BEC" w:rsidP="00B06BEC">
      <w:pPr>
        <w:numPr>
          <w:ilvl w:val="0"/>
          <w:numId w:val="10"/>
        </w:numPr>
      </w:pPr>
      <w:r w:rsidRPr="00B06BEC">
        <w:t>Sharing rules</w:t>
      </w:r>
    </w:p>
    <w:p w14:paraId="538E04AB" w14:textId="77777777" w:rsidR="00B06BEC" w:rsidRPr="00B06BEC" w:rsidRDefault="00B06BEC" w:rsidP="00B06BEC">
      <w:pPr>
        <w:numPr>
          <w:ilvl w:val="0"/>
          <w:numId w:val="10"/>
        </w:numPr>
      </w:pPr>
      <w:r w:rsidRPr="00B06BEC">
        <w:t>Permission sets</w:t>
      </w:r>
    </w:p>
    <w:p w14:paraId="0A560019" w14:textId="77777777" w:rsidR="00B06BEC" w:rsidRPr="00B06BEC" w:rsidRDefault="00B06BEC" w:rsidP="00B06BEC">
      <w:pPr>
        <w:numPr>
          <w:ilvl w:val="0"/>
          <w:numId w:val="10"/>
        </w:numPr>
      </w:pPr>
      <w:r w:rsidRPr="00B06BEC">
        <w:t>Profiles</w:t>
      </w:r>
    </w:p>
    <w:p w14:paraId="204E68BF" w14:textId="77777777" w:rsidR="00B06BEC" w:rsidRPr="00B06BEC" w:rsidRDefault="00B06BEC" w:rsidP="00B06BEC">
      <w:r w:rsidRPr="00B06BEC">
        <w:pict w14:anchorId="6D35CF80">
          <v:rect id="_x0000_i1203" style="width:0;height:1.5pt" o:hralign="center" o:hrstd="t" o:hr="t" fillcolor="#a0a0a0" stroked="f"/>
        </w:pict>
      </w:r>
    </w:p>
    <w:p w14:paraId="7B151A8F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Negative</w:t>
      </w:r>
    </w:p>
    <w:p w14:paraId="73A8E279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Complexity</w:t>
      </w:r>
    </w:p>
    <w:p w14:paraId="310525FB" w14:textId="77777777" w:rsidR="00B06BEC" w:rsidRPr="00B06BEC" w:rsidRDefault="00B06BEC" w:rsidP="00B06BEC">
      <w:r w:rsidRPr="00B06BEC">
        <w:t>Sensitive intelligence requires careful field and object design.</w:t>
      </w:r>
    </w:p>
    <w:p w14:paraId="2D8EE8EC" w14:textId="77777777" w:rsidR="00B06BEC" w:rsidRPr="00B06BEC" w:rsidRDefault="00B06BEC" w:rsidP="00B06BEC">
      <w:r w:rsidRPr="00B06BEC">
        <w:pict w14:anchorId="44665231">
          <v:rect id="_x0000_i1204" style="width:0;height:1.5pt" o:hralign="center" o:hrstd="t" o:hr="t" fillcolor="#a0a0a0" stroked="f"/>
        </w:pict>
      </w:r>
    </w:p>
    <w:p w14:paraId="5E8A7E4C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Dependency</w:t>
      </w:r>
    </w:p>
    <w:p w14:paraId="021C1E47" w14:textId="77777777" w:rsidR="00B06BEC" w:rsidRPr="00B06BEC" w:rsidRDefault="00B06BEC" w:rsidP="00B06BEC">
      <w:r w:rsidRPr="00B06BEC">
        <w:t>CRM Intelligence depends on Salesforce security configuration quality.</w:t>
      </w:r>
    </w:p>
    <w:p w14:paraId="0BC23627" w14:textId="77777777" w:rsidR="00B06BEC" w:rsidRPr="00B06BEC" w:rsidRDefault="00B06BEC" w:rsidP="00B06BEC">
      <w:r w:rsidRPr="00B06BEC">
        <w:pict w14:anchorId="246C02D6">
          <v:rect id="_x0000_i1205" style="width:0;height:1.5pt" o:hralign="center" o:hrstd="t" o:hr="t" fillcolor="#a0a0a0" stroked="f"/>
        </w:pict>
      </w:r>
    </w:p>
    <w:p w14:paraId="34A43E07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Data Design Impact</w:t>
      </w:r>
    </w:p>
    <w:p w14:paraId="1BEC646F" w14:textId="77777777" w:rsidR="00B06BEC" w:rsidRPr="00B06BEC" w:rsidRDefault="00B06BEC" w:rsidP="00B06BEC">
      <w:r w:rsidRPr="00B06BEC">
        <w:t>Objects must be designed to support controlled access.</w:t>
      </w:r>
    </w:p>
    <w:p w14:paraId="56D5AF02" w14:textId="77777777" w:rsidR="00B06BEC" w:rsidRPr="00B06BEC" w:rsidRDefault="00B06BEC" w:rsidP="00B06BEC">
      <w:r w:rsidRPr="00B06BEC">
        <w:pict w14:anchorId="5EB587D5">
          <v:rect id="_x0000_i1206" style="width:0;height:1.5pt" o:hralign="center" o:hrstd="t" o:hr="t" fillcolor="#a0a0a0" stroked="f"/>
        </w:pict>
      </w:r>
    </w:p>
    <w:p w14:paraId="5EA7B628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Implementation Decisions</w:t>
      </w:r>
    </w:p>
    <w:p w14:paraId="6303F731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Object Security</w:t>
      </w:r>
    </w:p>
    <w:p w14:paraId="2A2F0AC3" w14:textId="77777777" w:rsidR="00B06BEC" w:rsidRPr="00B06BEC" w:rsidRDefault="00B06BEC" w:rsidP="00B06BEC">
      <w:r w:rsidRPr="00B06BEC">
        <w:t>Recommended:</w:t>
      </w:r>
    </w:p>
    <w:p w14:paraId="69BCAD42" w14:textId="77777777" w:rsidR="00B06BEC" w:rsidRPr="00B06BEC" w:rsidRDefault="00B06BEC" w:rsidP="00B06BEC">
      <w:r w:rsidRPr="00B06BEC">
        <w:t>Custom CRM Intelligence objects use:</w:t>
      </w:r>
    </w:p>
    <w:p w14:paraId="064FB5B1" w14:textId="77777777" w:rsidR="00B06BEC" w:rsidRPr="00B06BEC" w:rsidRDefault="00B06BEC" w:rsidP="00B06BEC">
      <w:r w:rsidRPr="00B06BEC">
        <w:t>Organisation-Wide Default:</w:t>
      </w:r>
    </w:p>
    <w:p w14:paraId="3AF9EC51" w14:textId="77777777" w:rsidR="00B06BEC" w:rsidRPr="00B06BEC" w:rsidRDefault="00B06BEC" w:rsidP="00B06BEC">
      <w:r w:rsidRPr="00B06BEC">
        <w:t>Private</w:t>
      </w:r>
    </w:p>
    <w:p w14:paraId="20EBAEED" w14:textId="77777777" w:rsidR="00B06BEC" w:rsidRPr="00B06BEC" w:rsidRDefault="00B06BEC" w:rsidP="00B06BEC">
      <w:r w:rsidRPr="00B06BEC">
        <w:lastRenderedPageBreak/>
        <w:pict w14:anchorId="7528EA24">
          <v:rect id="_x0000_i1207" style="width:0;height:1.5pt" o:hralign="center" o:hrstd="t" o:hr="t" fillcolor="#a0a0a0" stroked="f"/>
        </w:pict>
      </w:r>
    </w:p>
    <w:p w14:paraId="0CA2893A" w14:textId="77777777" w:rsidR="00B06BEC" w:rsidRPr="00B06BEC" w:rsidRDefault="00B06BEC" w:rsidP="00B06BEC">
      <w:r w:rsidRPr="00B06BEC">
        <w:t>Access granted through:</w:t>
      </w:r>
    </w:p>
    <w:p w14:paraId="5277225A" w14:textId="77777777" w:rsidR="00B06BEC" w:rsidRPr="00B06BEC" w:rsidRDefault="00B06BEC" w:rsidP="00B06BEC">
      <w:pPr>
        <w:numPr>
          <w:ilvl w:val="0"/>
          <w:numId w:val="11"/>
        </w:numPr>
      </w:pPr>
      <w:r w:rsidRPr="00B06BEC">
        <w:t>Parent record access</w:t>
      </w:r>
    </w:p>
    <w:p w14:paraId="3F6DBDF2" w14:textId="77777777" w:rsidR="00B06BEC" w:rsidRPr="00B06BEC" w:rsidRDefault="00B06BEC" w:rsidP="00B06BEC">
      <w:pPr>
        <w:numPr>
          <w:ilvl w:val="0"/>
          <w:numId w:val="11"/>
        </w:numPr>
      </w:pPr>
      <w:r w:rsidRPr="00B06BEC">
        <w:t>Sharing rules</w:t>
      </w:r>
    </w:p>
    <w:p w14:paraId="701CD24A" w14:textId="77777777" w:rsidR="00B06BEC" w:rsidRPr="00B06BEC" w:rsidRDefault="00B06BEC" w:rsidP="00B06BEC">
      <w:pPr>
        <w:numPr>
          <w:ilvl w:val="0"/>
          <w:numId w:val="11"/>
        </w:numPr>
      </w:pPr>
      <w:r w:rsidRPr="00B06BEC">
        <w:t>Permission Sets</w:t>
      </w:r>
    </w:p>
    <w:p w14:paraId="1CBC57DF" w14:textId="77777777" w:rsidR="00B06BEC" w:rsidRPr="00B06BEC" w:rsidRDefault="00B06BEC" w:rsidP="00B06BEC">
      <w:r w:rsidRPr="00B06BEC">
        <w:pict w14:anchorId="3DAB5945">
          <v:rect id="_x0000_i1208" style="width:0;height:1.5pt" o:hralign="center" o:hrstd="t" o:hr="t" fillcolor="#a0a0a0" stroked="f"/>
        </w:pict>
      </w:r>
    </w:p>
    <w:p w14:paraId="0083CA93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Relationship Profile Security</w:t>
      </w:r>
    </w:p>
    <w:p w14:paraId="5AFF2498" w14:textId="77777777" w:rsidR="00B06BEC" w:rsidRPr="00B06BEC" w:rsidRDefault="00B06BEC" w:rsidP="00B06BEC">
      <w:proofErr w:type="spellStart"/>
      <w:r w:rsidRPr="00B06BEC">
        <w:t>CRM_Relationship_Profile__c</w:t>
      </w:r>
      <w:proofErr w:type="spellEnd"/>
    </w:p>
    <w:p w14:paraId="092BC818" w14:textId="77777777" w:rsidR="00B06BEC" w:rsidRPr="00B06BEC" w:rsidRDefault="00B06BEC" w:rsidP="00B06BEC">
      <w:r w:rsidRPr="00B06BEC">
        <w:t>Access follows:</w:t>
      </w:r>
    </w:p>
    <w:p w14:paraId="6FA7FCBC" w14:textId="77777777" w:rsidR="00B06BEC" w:rsidRPr="00B06BEC" w:rsidRDefault="00B06BEC" w:rsidP="00B06BEC">
      <w:proofErr w:type="spellStart"/>
      <w:r w:rsidRPr="00B06BEC">
        <w:t>AccountContactRelation</w:t>
      </w:r>
      <w:proofErr w:type="spellEnd"/>
    </w:p>
    <w:p w14:paraId="1A97A518" w14:textId="77777777" w:rsidR="00B06BEC" w:rsidRPr="00B06BEC" w:rsidRDefault="00B06BEC" w:rsidP="00B06BEC">
      <w:r w:rsidRPr="00B06BEC">
        <w:t>Users must have access to the underlying relationship.</w:t>
      </w:r>
    </w:p>
    <w:p w14:paraId="46A559AB" w14:textId="77777777" w:rsidR="00B06BEC" w:rsidRPr="00B06BEC" w:rsidRDefault="00B06BEC" w:rsidP="00B06BEC">
      <w:r w:rsidRPr="00B06BEC">
        <w:pict w14:anchorId="718C7F02">
          <v:rect id="_x0000_i1209" style="width:0;height:1.5pt" o:hralign="center" o:hrstd="t" o:hr="t" fillcolor="#a0a0a0" stroked="f"/>
        </w:pict>
      </w:r>
    </w:p>
    <w:p w14:paraId="506DC7B1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Relationship Context Security</w:t>
      </w:r>
    </w:p>
    <w:p w14:paraId="1E92B196" w14:textId="77777777" w:rsidR="00B06BEC" w:rsidRPr="00B06BEC" w:rsidRDefault="00B06BEC" w:rsidP="00B06BEC">
      <w:proofErr w:type="spellStart"/>
      <w:r w:rsidRPr="00B06BEC">
        <w:t>CRM_Relationship_Context__c</w:t>
      </w:r>
      <w:proofErr w:type="spellEnd"/>
    </w:p>
    <w:p w14:paraId="7CB38AA0" w14:textId="77777777" w:rsidR="00B06BEC" w:rsidRPr="00B06BEC" w:rsidRDefault="00B06BEC" w:rsidP="00B06BEC">
      <w:r w:rsidRPr="00B06BEC">
        <w:t>Access follows the related Salesforce record.</w:t>
      </w:r>
    </w:p>
    <w:p w14:paraId="0EDA12BD" w14:textId="77777777" w:rsidR="00B06BEC" w:rsidRPr="00B06BEC" w:rsidRDefault="00B06BEC" w:rsidP="00B06BEC">
      <w:r w:rsidRPr="00B06BEC">
        <w:t>Example:</w:t>
      </w:r>
    </w:p>
    <w:p w14:paraId="5F0DA4D1" w14:textId="77777777" w:rsidR="00B06BEC" w:rsidRPr="00B06BEC" w:rsidRDefault="00B06BEC" w:rsidP="00B06BEC">
      <w:r w:rsidRPr="00B06BEC">
        <w:t>Opportunity context:</w:t>
      </w:r>
    </w:p>
    <w:p w14:paraId="2978BCB2" w14:textId="77777777" w:rsidR="00B06BEC" w:rsidRPr="00B06BEC" w:rsidRDefault="00B06BEC" w:rsidP="00B06BEC">
      <w:r w:rsidRPr="00B06BEC">
        <w:t>Requires Opportunity access.</w:t>
      </w:r>
    </w:p>
    <w:p w14:paraId="17EBB92E" w14:textId="77777777" w:rsidR="00B06BEC" w:rsidRPr="00B06BEC" w:rsidRDefault="00B06BEC" w:rsidP="00B06BEC">
      <w:r w:rsidRPr="00B06BEC">
        <w:t>Case context:</w:t>
      </w:r>
    </w:p>
    <w:p w14:paraId="492BDC3F" w14:textId="77777777" w:rsidR="00B06BEC" w:rsidRPr="00B06BEC" w:rsidRDefault="00B06BEC" w:rsidP="00B06BEC">
      <w:r w:rsidRPr="00B06BEC">
        <w:t>Requires Case access.</w:t>
      </w:r>
    </w:p>
    <w:p w14:paraId="32AD421E" w14:textId="77777777" w:rsidR="00B06BEC" w:rsidRPr="00B06BEC" w:rsidRDefault="00B06BEC" w:rsidP="00B06BEC">
      <w:r w:rsidRPr="00B06BEC">
        <w:pict w14:anchorId="35F172DA">
          <v:rect id="_x0000_i1210" style="width:0;height:1.5pt" o:hralign="center" o:hrstd="t" o:hr="t" fillcolor="#a0a0a0" stroked="f"/>
        </w:pict>
      </w:r>
    </w:p>
    <w:p w14:paraId="3BCE3B96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Sensitive Information</w:t>
      </w:r>
    </w:p>
    <w:p w14:paraId="71D0B64A" w14:textId="77777777" w:rsidR="00B06BEC" w:rsidRPr="00B06BEC" w:rsidRDefault="00B06BEC" w:rsidP="00B06BEC">
      <w:r w:rsidRPr="00B06BEC">
        <w:t>Sensitive fields should use:</w:t>
      </w:r>
    </w:p>
    <w:p w14:paraId="6EEE3C0D" w14:textId="77777777" w:rsidR="00B06BEC" w:rsidRPr="00B06BEC" w:rsidRDefault="00B06BEC" w:rsidP="00B06BEC">
      <w:r w:rsidRPr="00B06BEC">
        <w:t>Field Level Security.</w:t>
      </w:r>
    </w:p>
    <w:p w14:paraId="4482B2A3" w14:textId="77777777" w:rsidR="00B06BEC" w:rsidRPr="00B06BEC" w:rsidRDefault="00B06BEC" w:rsidP="00B06BEC">
      <w:r w:rsidRPr="00B06BEC">
        <w:t>Example:</w:t>
      </w:r>
    </w:p>
    <w:p w14:paraId="650BF10D" w14:textId="77777777" w:rsidR="00B06BEC" w:rsidRPr="00B06BEC" w:rsidRDefault="00B06BEC" w:rsidP="00B06BEC">
      <w:proofErr w:type="spellStart"/>
      <w:r w:rsidRPr="00B06BEC">
        <w:t>Sensitive_Context__c</w:t>
      </w:r>
      <w:proofErr w:type="spellEnd"/>
    </w:p>
    <w:p w14:paraId="162B77C3" w14:textId="77777777" w:rsidR="00B06BEC" w:rsidRPr="00B06BEC" w:rsidRDefault="00B06BEC" w:rsidP="00B06BEC">
      <w:r w:rsidRPr="00B06BEC">
        <w:t>Restricted to authorised users.</w:t>
      </w:r>
    </w:p>
    <w:p w14:paraId="1C9E26DE" w14:textId="77777777" w:rsidR="00B06BEC" w:rsidRPr="00B06BEC" w:rsidRDefault="00B06BEC" w:rsidP="00B06BEC">
      <w:r w:rsidRPr="00B06BEC">
        <w:pict w14:anchorId="0ACFEA3E">
          <v:rect id="_x0000_i1211" style="width:0;height:1.5pt" o:hralign="center" o:hrstd="t" o:hr="t" fillcolor="#a0a0a0" stroked="f"/>
        </w:pict>
      </w:r>
    </w:p>
    <w:p w14:paraId="7A45E0DF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lastRenderedPageBreak/>
        <w:t>Future Considerations</w:t>
      </w:r>
    </w:p>
    <w:p w14:paraId="65D0BD20" w14:textId="77777777" w:rsidR="00B06BEC" w:rsidRPr="00B06BEC" w:rsidRDefault="00B06BEC" w:rsidP="00B06BEC">
      <w:r w:rsidRPr="00B06BEC">
        <w:t>Future AI capabilities must respect the same security model.</w:t>
      </w:r>
    </w:p>
    <w:p w14:paraId="13F4670B" w14:textId="77777777" w:rsidR="00B06BEC" w:rsidRPr="00B06BEC" w:rsidRDefault="00B06BEC" w:rsidP="00B06BEC">
      <w:r w:rsidRPr="00B06BEC">
        <w:t>AI features must:</w:t>
      </w:r>
    </w:p>
    <w:p w14:paraId="2221D27C" w14:textId="77777777" w:rsidR="00B06BEC" w:rsidRPr="00B06BEC" w:rsidRDefault="00B06BEC" w:rsidP="00B06BEC">
      <w:pPr>
        <w:numPr>
          <w:ilvl w:val="0"/>
          <w:numId w:val="12"/>
        </w:numPr>
      </w:pPr>
      <w:r w:rsidRPr="00B06BEC">
        <w:t>Only use accessible data</w:t>
      </w:r>
    </w:p>
    <w:p w14:paraId="0694AF73" w14:textId="77777777" w:rsidR="00B06BEC" w:rsidRPr="00B06BEC" w:rsidRDefault="00B06BEC" w:rsidP="00B06BEC">
      <w:pPr>
        <w:numPr>
          <w:ilvl w:val="0"/>
          <w:numId w:val="12"/>
        </w:numPr>
      </w:pPr>
      <w:r w:rsidRPr="00B06BEC">
        <w:t>Respect sharing rules</w:t>
      </w:r>
    </w:p>
    <w:p w14:paraId="111B7E6F" w14:textId="77777777" w:rsidR="00B06BEC" w:rsidRPr="00B06BEC" w:rsidRDefault="00B06BEC" w:rsidP="00B06BEC">
      <w:pPr>
        <w:numPr>
          <w:ilvl w:val="0"/>
          <w:numId w:val="12"/>
        </w:numPr>
      </w:pPr>
      <w:r w:rsidRPr="00B06BEC">
        <w:t>Provide explainable recommendations</w:t>
      </w:r>
    </w:p>
    <w:p w14:paraId="66CE2FE1" w14:textId="77777777" w:rsidR="00B06BEC" w:rsidRPr="00B06BEC" w:rsidRDefault="00B06BEC" w:rsidP="00B06BEC">
      <w:pPr>
        <w:numPr>
          <w:ilvl w:val="0"/>
          <w:numId w:val="12"/>
        </w:numPr>
      </w:pPr>
      <w:r w:rsidRPr="00B06BEC">
        <w:t>Maintain audit history</w:t>
      </w:r>
    </w:p>
    <w:p w14:paraId="0F0FB67D" w14:textId="77777777" w:rsidR="00B06BEC" w:rsidRPr="00B06BEC" w:rsidRDefault="00B06BEC" w:rsidP="00B06BEC">
      <w:r w:rsidRPr="00B06BEC">
        <w:pict w14:anchorId="655A0637">
          <v:rect id="_x0000_i1212" style="width:0;height:1.5pt" o:hralign="center" o:hrstd="t" o:hr="t" fillcolor="#a0a0a0" stroked="f"/>
        </w:pict>
      </w:r>
    </w:p>
    <w:p w14:paraId="68D89487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Related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784"/>
      </w:tblGrid>
      <w:tr w:rsidR="00B06BEC" w:rsidRPr="00B06BEC" w14:paraId="23FA4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E4F2" w14:textId="77777777" w:rsidR="00B06BEC" w:rsidRPr="00B06BEC" w:rsidRDefault="00B06BEC" w:rsidP="00B06BEC">
            <w:pPr>
              <w:rPr>
                <w:b/>
                <w:bCs/>
              </w:rPr>
            </w:pPr>
            <w:r w:rsidRPr="00B06BEC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0449F2F5" w14:textId="77777777" w:rsidR="00B06BEC" w:rsidRPr="00B06BEC" w:rsidRDefault="00B06BEC" w:rsidP="00B06BEC">
            <w:pPr>
              <w:rPr>
                <w:b/>
                <w:bCs/>
              </w:rPr>
            </w:pPr>
            <w:r w:rsidRPr="00B06BEC">
              <w:rPr>
                <w:b/>
                <w:bCs/>
              </w:rPr>
              <w:t>Relationship</w:t>
            </w:r>
          </w:p>
        </w:tc>
      </w:tr>
      <w:tr w:rsidR="00B06BEC" w:rsidRPr="00B06BEC" w14:paraId="7BA4C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78A9" w14:textId="77777777" w:rsidR="00B06BEC" w:rsidRPr="00B06BEC" w:rsidRDefault="00B06BEC" w:rsidP="00B06BEC">
            <w:r w:rsidRPr="00B06BEC">
              <w:t>ADR-001</w:t>
            </w:r>
          </w:p>
        </w:tc>
        <w:tc>
          <w:tcPr>
            <w:tcW w:w="0" w:type="auto"/>
            <w:vAlign w:val="center"/>
            <w:hideMark/>
          </w:tcPr>
          <w:p w14:paraId="3355BF9D" w14:textId="77777777" w:rsidR="00B06BEC" w:rsidRPr="00B06BEC" w:rsidRDefault="00B06BEC" w:rsidP="00B06BEC">
            <w:r w:rsidRPr="00B06BEC">
              <w:t>Hybrid relationship model creates the data architecture</w:t>
            </w:r>
          </w:p>
        </w:tc>
      </w:tr>
      <w:tr w:rsidR="00B06BEC" w:rsidRPr="00B06BEC" w14:paraId="001C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AF2E" w14:textId="77777777" w:rsidR="00B06BEC" w:rsidRPr="00B06BEC" w:rsidRDefault="00B06BEC" w:rsidP="00B06BEC">
            <w:r w:rsidRPr="00B06BEC">
              <w:t>ADR-002</w:t>
            </w:r>
          </w:p>
        </w:tc>
        <w:tc>
          <w:tcPr>
            <w:tcW w:w="0" w:type="auto"/>
            <w:vAlign w:val="center"/>
            <w:hideMark/>
          </w:tcPr>
          <w:p w14:paraId="420976B7" w14:textId="77777777" w:rsidR="00B06BEC" w:rsidRPr="00B06BEC" w:rsidRDefault="00B06BEC" w:rsidP="00B06BEC">
            <w:r w:rsidRPr="00B06BEC">
              <w:t>Relationship context design requires controlled access</w:t>
            </w:r>
          </w:p>
        </w:tc>
      </w:tr>
      <w:tr w:rsidR="00B06BEC" w:rsidRPr="00B06BEC" w14:paraId="54CD4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B738" w14:textId="77777777" w:rsidR="00B06BEC" w:rsidRPr="00B06BEC" w:rsidRDefault="00B06BEC" w:rsidP="00B06BEC">
            <w:r w:rsidRPr="00B06BEC">
              <w:t>ADR-004</w:t>
            </w:r>
          </w:p>
        </w:tc>
        <w:tc>
          <w:tcPr>
            <w:tcW w:w="0" w:type="auto"/>
            <w:vAlign w:val="center"/>
            <w:hideMark/>
          </w:tcPr>
          <w:p w14:paraId="0D6AC9D2" w14:textId="77777777" w:rsidR="00B06BEC" w:rsidRPr="00B06BEC" w:rsidRDefault="00B06BEC" w:rsidP="00B06BEC">
            <w:r w:rsidRPr="00B06BEC">
              <w:t>Scoring requires governance and auditability</w:t>
            </w:r>
          </w:p>
        </w:tc>
      </w:tr>
    </w:tbl>
    <w:p w14:paraId="61A060AC" w14:textId="77777777" w:rsidR="00B06BEC" w:rsidRPr="00B06BEC" w:rsidRDefault="00B06BEC" w:rsidP="00B06BEC">
      <w:r w:rsidRPr="00B06BEC">
        <w:pict w14:anchorId="49AD66F0">
          <v:rect id="_x0000_i1213" style="width:0;height:1.5pt" o:hralign="center" o:hrstd="t" o:hr="t" fillcolor="#a0a0a0" stroked="f"/>
        </w:pict>
      </w:r>
    </w:p>
    <w:p w14:paraId="60A9898A" w14:textId="77777777" w:rsidR="00B06BEC" w:rsidRPr="00B06BEC" w:rsidRDefault="00B06BEC" w:rsidP="00B06BEC">
      <w:pPr>
        <w:rPr>
          <w:b/>
          <w:bCs/>
        </w:rPr>
      </w:pPr>
      <w:r w:rsidRPr="00B06BEC">
        <w:rPr>
          <w:b/>
          <w:bCs/>
        </w:rPr>
        <w:t>Summary</w:t>
      </w:r>
    </w:p>
    <w:p w14:paraId="630E51EA" w14:textId="77777777" w:rsidR="00B06BEC" w:rsidRPr="00B06BEC" w:rsidRDefault="00B06BEC" w:rsidP="00B06BEC">
      <w:r w:rsidRPr="00B06BEC">
        <w:t>CRM Intelligence will use Salesforce-native security as the foundation.</w:t>
      </w:r>
    </w:p>
    <w:p w14:paraId="37697598" w14:textId="77777777" w:rsidR="00B06BEC" w:rsidRPr="00B06BEC" w:rsidRDefault="00B06BEC" w:rsidP="00B06BEC">
      <w:r w:rsidRPr="00B06BEC">
        <w:t>The platform enhances customer insight while maintaining enterprise security, governance, and administrator control.</w:t>
      </w:r>
    </w:p>
    <w:p w14:paraId="0BD39063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1B7"/>
    <w:multiLevelType w:val="multilevel"/>
    <w:tmpl w:val="96B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4D6C"/>
    <w:multiLevelType w:val="multilevel"/>
    <w:tmpl w:val="FB4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77D3"/>
    <w:multiLevelType w:val="multilevel"/>
    <w:tmpl w:val="3C3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2888"/>
    <w:multiLevelType w:val="multilevel"/>
    <w:tmpl w:val="2E3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B20C2"/>
    <w:multiLevelType w:val="multilevel"/>
    <w:tmpl w:val="C08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77F6C"/>
    <w:multiLevelType w:val="multilevel"/>
    <w:tmpl w:val="27D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60818"/>
    <w:multiLevelType w:val="multilevel"/>
    <w:tmpl w:val="5C1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40420"/>
    <w:multiLevelType w:val="multilevel"/>
    <w:tmpl w:val="D6C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C2141"/>
    <w:multiLevelType w:val="multilevel"/>
    <w:tmpl w:val="05D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D54C9"/>
    <w:multiLevelType w:val="multilevel"/>
    <w:tmpl w:val="D5A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E07FB"/>
    <w:multiLevelType w:val="multilevel"/>
    <w:tmpl w:val="A87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F2CB3"/>
    <w:multiLevelType w:val="multilevel"/>
    <w:tmpl w:val="114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50318">
    <w:abstractNumId w:val="10"/>
  </w:num>
  <w:num w:numId="2" w16cid:durableId="1118061963">
    <w:abstractNumId w:val="1"/>
  </w:num>
  <w:num w:numId="3" w16cid:durableId="1889948378">
    <w:abstractNumId w:val="2"/>
  </w:num>
  <w:num w:numId="4" w16cid:durableId="872575927">
    <w:abstractNumId w:val="7"/>
  </w:num>
  <w:num w:numId="5" w16cid:durableId="50428987">
    <w:abstractNumId w:val="0"/>
  </w:num>
  <w:num w:numId="6" w16cid:durableId="642583501">
    <w:abstractNumId w:val="5"/>
  </w:num>
  <w:num w:numId="7" w16cid:durableId="1599102322">
    <w:abstractNumId w:val="8"/>
  </w:num>
  <w:num w:numId="8" w16cid:durableId="29888939">
    <w:abstractNumId w:val="4"/>
  </w:num>
  <w:num w:numId="9" w16cid:durableId="57822337">
    <w:abstractNumId w:val="11"/>
  </w:num>
  <w:num w:numId="10" w16cid:durableId="1348098268">
    <w:abstractNumId w:val="3"/>
  </w:num>
  <w:num w:numId="11" w16cid:durableId="911624869">
    <w:abstractNumId w:val="6"/>
  </w:num>
  <w:num w:numId="12" w16cid:durableId="2105882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EC"/>
    <w:rsid w:val="00831DB6"/>
    <w:rsid w:val="008A4F29"/>
    <w:rsid w:val="0095593E"/>
    <w:rsid w:val="00993B63"/>
    <w:rsid w:val="00B0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A5C1"/>
  <w15:chartTrackingRefBased/>
  <w15:docId w15:val="{6F56C931-CB37-4109-A16C-5372230B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6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2026-06-26T13:28:00Z</dcterms:created>
  <dcterms:modified xsi:type="dcterms:W3CDTF">2026-06-26T13:28:00Z</dcterms:modified>
</cp:coreProperties>
</file>