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color w:val="666666"/>
          <w:sz w:val="22"/>
          <w:szCs w:val="22"/>
        </w:rPr>
        <w:t xml:space="preserve">KEYCE Academy — Master 1 | IA × Big Data × Cybersecurite</w:t>
      </w:r>
    </w:p>
    <w:p>
      <w:pPr>
        <w:spacing w:after="200" w:before="400"/>
        <w:jc w:val="center"/>
      </w:pPr>
      <w:r>
        <w:rPr>
          <w:rFonts w:ascii="Arial" w:cs="Arial" w:eastAsia="Arial" w:hAnsi="Arial"/>
          <w:b/>
          <w:bCs/>
          <w:color w:val="2E75B6"/>
          <w:sz w:val="52"/>
          <w:szCs w:val="52"/>
        </w:rPr>
        <w:t xml:space="preserve">PROJET 03</w:t>
      </w:r>
    </w:p>
    <w:p>
      <w:pPr>
        <w:spacing w:after="100" w:before="100"/>
        <w:jc w:val="center"/>
      </w:pPr>
      <w:r>
        <w:rPr>
          <w:rFonts w:ascii="Arial" w:cs="Arial" w:eastAsia="Arial" w:hAnsi="Arial"/>
          <w:b/>
          <w:bCs/>
          <w:color w:val="1F4E79"/>
          <w:sz w:val="72"/>
          <w:szCs w:val="72"/>
        </w:rPr>
        <w:t xml:space="preserve">HealthGuard IA</w:t>
      </w:r>
    </w:p>
    <w:p>
      <w:pPr>
        <w:spacing w:after="600" w:before="200"/>
        <w:jc w:val="center"/>
      </w:pPr>
      <w:r>
        <w:rPr>
          <w:rFonts w:ascii="Arial" w:cs="Arial" w:eastAsia="Arial" w:hAnsi="Arial"/>
          <w:i/>
          <w:iCs/>
          <w:color w:val="444444"/>
          <w:sz w:val="28"/>
          <w:szCs w:val="28"/>
        </w:rPr>
        <w:t xml:space="preserve">Diagnostic medical IA securise pour zones rurales sans connectivite</w:t>
      </w:r>
    </w:p>
    <w:p>
      <w:pPr>
        <w:pBdr>
          <w:bottom w:val="single" w:color="2E75B6" w:sz="4" w:space="1"/>
        </w:pBdr>
        <w:spacing w:after="200" w:before="200"/>
      </w:pPr>
    </w:p>
    <w:p>
      <w:pPr>
        <w:spacing w:after="200" w:before="400"/>
        <w:jc w:val="center"/>
      </w:pPr>
      <w:r>
        <w:rPr>
          <w:rFonts w:ascii="Arial" w:cs="Arial" w:eastAsia="Arial" w:hAnsi="Arial"/>
          <w:b/>
          <w:bCs/>
          <w:color w:val="2F5496"/>
          <w:sz w:val="28"/>
          <w:szCs w:val="28"/>
        </w:rPr>
        <w:t xml:space="preserve">Design Thinking | 7 Etapes Completes</w:t>
      </w:r>
    </w:p>
    <w:p>
      <w:pPr>
        <w:spacing w:after="600" w:before="100"/>
        <w:jc w:val="center"/>
      </w:pPr>
      <w:r>
        <w:rPr>
          <w:rFonts w:ascii="Arial" w:cs="Arial" w:eastAsia="Arial" w:hAnsi="Arial"/>
          <w:color w:val="888888"/>
          <w:sz w:val="22"/>
          <w:szCs w:val="22"/>
        </w:rPr>
        <w:t xml:space="preserve">Region Adamaoua &amp; Est-Cameroun | 2024-2025</w:t>
      </w:r>
    </w:p>
    <w:p>
      <w:r>
        <w:br w:type="page"/>
      </w:r>
    </w:p>
    <w:p>
      <w:pPr>
        <w:pStyle w:val="Heading1"/>
        <w:spacing w:after="200" w:before="400"/>
      </w:pPr>
      <w:r>
        <w:rPr>
          <w:rFonts w:ascii="Arial" w:cs="Arial" w:eastAsia="Arial" w:hAnsi="Arial"/>
          <w:b/>
          <w:bCs/>
          <w:color w:val="1F4E79"/>
          <w:sz w:val="32"/>
          <w:szCs w:val="32"/>
        </w:rPr>
        <w:t xml:space="preserve">Etape 1 — Empathie : Personas et Cartes d'Empathie</w:t>
      </w:r>
    </w:p>
    <w:p>
      <w:pPr>
        <w:pBdr>
          <w:bottom w:val="single" w:color="2E75B6" w:sz="4" w:space="1"/>
        </w:pBdr>
        <w:spacing w:after="200" w:before="200"/>
      </w:pPr>
    </w:p>
    <w:p>
      <w:pPr>
        <w:spacing w:after="100" w:before="100"/>
      </w:pPr>
      <w:r>
        <w:rPr>
          <w:rFonts w:ascii="Arial" w:cs="Arial" w:eastAsia="Arial" w:hAnsi="Arial"/>
          <w:sz w:val="22"/>
          <w:szCs w:val="22"/>
        </w:rPr>
        <w:t xml:space="preserve">L'etape d'empathie constitue le fondement du Design Thinking. Elle consiste a se mettre veritablement a la place des utilisateurs finaux pour comprendre leurs realites quotidiennes, leurs frustrations, leurs besoins non exprimes et leurs contraintes specifiques. Pour HealthGuard IA, les utilisateurs cibles sont les infirmiers de centres de sante ruraux dans les regions Adamaoua et Est-Cameroun.</w:t>
      </w:r>
    </w:p>
    <w:p>
      <w:pPr>
        <w:spacing w:after="100" w:before="100"/>
      </w:pPr>
      <w:r>
        <w:rPr>
          <w:rFonts w:ascii="Arial" w:cs="Arial" w:eastAsia="Arial" w:hAnsi="Arial"/>
          <w:sz w:val="22"/>
          <w:szCs w:val="22"/>
        </w:rPr>
        <w:t xml:space="preserve">Sources documentaires utilisees : rapports MSF (Medecins Sans Frontieres) sur les soins primaires en zones enclavees d'Afrique subsaharienne, bulletins OMS sur la couverture sanitaire universelle en Afrique centrale, etudes UNICEF sur les ressources humaines de sante au Cameroun, donnees du Ministere de la Sante Publique du Cameroun (MINSANTE 2023).</w:t>
      </w:r>
    </w:p>
    <w:p>
      <w:pPr>
        <w:pStyle w:val="Heading2"/>
        <w:spacing w:after="160" w:before="300"/>
      </w:pPr>
      <w:r>
        <w:rPr>
          <w:rFonts w:ascii="Arial" w:cs="Arial" w:eastAsia="Arial" w:hAnsi="Arial"/>
          <w:b/>
          <w:bCs/>
          <w:color w:val="2E75B6"/>
          <w:sz w:val="26"/>
          <w:szCs w:val="26"/>
        </w:rPr>
        <w:t xml:space="preserve">Persona 1 — Aminatou Wali, Infirmiere Rurale</w:t>
      </w:r>
    </w:p>
    <w:p>
      <w:pPr>
        <w:pStyle w:val="Heading3"/>
        <w:spacing w:after="120" w:before="200"/>
      </w:pPr>
      <w:r>
        <w:rPr>
          <w:rFonts w:ascii="Arial" w:cs="Arial" w:eastAsia="Arial" w:hAnsi="Arial"/>
          <w:b/>
          <w:bCs/>
          <w:color w:val="2F5496"/>
          <w:sz w:val="24"/>
          <w:szCs w:val="24"/>
        </w:rPr>
        <w:t xml:space="preserve">Profil Demographique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Aminatou Wali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ans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Genre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Feminin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Lieu de travail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 de sante de Ngaoundere-Rural, region Adamaoua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Formation</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Diplome d'Etat Infirmier, ISTM Ngaoundere (2014)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Anciennete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ans de pratique en zone rurale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Situation familiale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Mariee, 3 enfants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Langue principale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Francais + Fulfude (langue locale)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Appareil</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Smartphone Tecno Spark 8C (Android 11, 2Go 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Reseau 3G instable, coupures frequentes (8-12h/jour sans signal)</w:t>
            </w:r>
          </w:p>
        </w:tc>
      </w:tr>
    </w:tbl>
    <w:p>
      <w:pPr>
        <w:spacing w:after="100" w:before="200"/>
      </w:pPr>
    </w:p>
    <w:p>
      <w:pPr>
        <w:pStyle w:val="Heading3"/>
        <w:spacing w:after="120" w:before="200"/>
      </w:pPr>
      <w:r>
        <w:rPr>
          <w:rFonts w:ascii="Arial" w:cs="Arial" w:eastAsia="Arial" w:hAnsi="Arial"/>
          <w:b/>
          <w:bCs/>
          <w:color w:val="2F5496"/>
          <w:sz w:val="24"/>
          <w:szCs w:val="24"/>
        </w:rPr>
        <w:t xml:space="preserve">Contexte de Travail</w:t>
      </w:r>
    </w:p>
    <w:p>
      <w:pPr>
        <w:pStyle w:val="ListParagraph"/>
        <w:numPr>
          <w:ilvl w:val="0"/>
          <w:numId w:val="2"/>
        </w:numPr>
        <w:spacing w:after="60" w:before="60"/>
      </w:pPr>
      <w:r>
        <w:rPr>
          <w:rFonts w:ascii="Arial" w:cs="Arial" w:eastAsia="Arial" w:hAnsi="Arial"/>
          <w:sz w:val="22"/>
          <w:szCs w:val="22"/>
        </w:rPr>
        <w:t xml:space="preserve">Gere seule un centre de sante couvrant 12 villages soit environ 4 800 habitants</w:t>
      </w:r>
    </w:p>
    <w:p>
      <w:pPr>
        <w:pStyle w:val="ListParagraph"/>
        <w:numPr>
          <w:ilvl w:val="0"/>
          <w:numId w:val="2"/>
        </w:numPr>
        <w:spacing w:after="60" w:before="60"/>
      </w:pPr>
      <w:r>
        <w:rPr>
          <w:rFonts w:ascii="Arial" w:cs="Arial" w:eastAsia="Arial" w:hAnsi="Arial"/>
          <w:sz w:val="22"/>
          <w:szCs w:val="22"/>
        </w:rPr>
        <w:t xml:space="preserve">Voit en moyenne 25 a 40 patients par jour en periode de crise palustre</w:t>
      </w:r>
    </w:p>
    <w:p>
      <w:pPr>
        <w:pStyle w:val="ListParagraph"/>
        <w:numPr>
          <w:ilvl w:val="0"/>
          <w:numId w:val="2"/>
        </w:numPr>
        <w:spacing w:after="60" w:before="60"/>
      </w:pPr>
      <w:r>
        <w:rPr>
          <w:rFonts w:ascii="Arial" w:cs="Arial" w:eastAsia="Arial" w:hAnsi="Arial"/>
          <w:sz w:val="22"/>
          <w:szCs w:val="22"/>
        </w:rPr>
        <w:t xml:space="preserve">Aucun medecin resident — le medecin de district passe une fois par mois maximum</w:t>
      </w:r>
    </w:p>
    <w:p>
      <w:pPr>
        <w:pStyle w:val="ListParagraph"/>
        <w:numPr>
          <w:ilvl w:val="0"/>
          <w:numId w:val="2"/>
        </w:numPr>
        <w:spacing w:after="60" w:before="60"/>
      </w:pPr>
      <w:r>
        <w:rPr>
          <w:rFonts w:ascii="Arial" w:cs="Arial" w:eastAsia="Arial" w:hAnsi="Arial"/>
          <w:sz w:val="22"/>
          <w:szCs w:val="22"/>
        </w:rPr>
        <w:t xml:space="preserve">Registres patients sur cahiers papier ; copies envoyees par WhatsApp au district</w:t>
      </w:r>
    </w:p>
    <w:p>
      <w:pPr>
        <w:pStyle w:val="ListParagraph"/>
        <w:numPr>
          <w:ilvl w:val="0"/>
          <w:numId w:val="2"/>
        </w:numPr>
        <w:spacing w:after="60" w:before="60"/>
      </w:pPr>
      <w:r>
        <w:rPr>
          <w:rFonts w:ascii="Arial" w:cs="Arial" w:eastAsia="Arial" w:hAnsi="Arial"/>
          <w:sz w:val="22"/>
          <w:szCs w:val="22"/>
        </w:rPr>
        <w:t xml:space="preserve">Generateur en panne 3 a 5 jours par mois — alimentation electrique tres instable</w:t>
      </w:r>
    </w:p>
    <w:p>
      <w:pPr>
        <w:pStyle w:val="ListParagraph"/>
        <w:numPr>
          <w:ilvl w:val="0"/>
          <w:numId w:val="2"/>
        </w:numPr>
        <w:spacing w:after="60" w:before="60"/>
      </w:pPr>
      <w:r>
        <w:rPr>
          <w:rFonts w:ascii="Arial" w:cs="Arial" w:eastAsia="Arial" w:hAnsi="Arial"/>
          <w:sz w:val="22"/>
          <w:szCs w:val="22"/>
        </w:rPr>
        <w:t xml:space="preserve">Stock de medicaments calcule manuellement, ruptures frequentes de quinine et amoxicilline</w:t>
      </w:r>
    </w:p>
    <w:p>
      <w:pPr>
        <w:spacing w:after="100" w:before="200"/>
      </w:pPr>
    </w:p>
    <w:p>
      <w:pPr>
        <w:pStyle w:val="Heading3"/>
        <w:spacing w:after="120" w:before="200"/>
      </w:pPr>
      <w:r>
        <w:rPr>
          <w:rFonts w:ascii="Arial" w:cs="Arial" w:eastAsia="Arial" w:hAnsi="Arial"/>
          <w:b/>
          <w:bCs/>
          <w:color w:val="2F5496"/>
          <w:sz w:val="24"/>
          <w:szCs w:val="24"/>
        </w:rPr>
        <w:t xml:space="preserve">Carte d'Empathie — Aminatou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Ce qu'Aminatou VIT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 QU'ELLE VOIT</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 enfants arrives en etat grave (paludisme severe, malnutrition avancee). Des familles qui marchent 3 a 8 km pour consulter. Un centre sans equipement de diagnostic (pas de microscope fiable). Des collègues surcherges dans d'autres centres. Des carnets de vaccination vieillissants et incomplets.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QU'ELLE ENTEND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familles lui disent 'vous etes notre seul medecin'. Le medecin du district lui dit 'faites de votre mieux, appelez si urgent'. La radio locale annonce des flambees de cholera ou de rougeole. Ses collegues se plaignent des ruptures de stock permanentes.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 QU'ELLE PENSE ET RESSENT</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Enorme responsabilite et peur de se tromper sur un diagnostic critique. Sentiment d'isolement professionnel. Frustration face au manque d'outils. Fierte quand un patient retablit. Culpabilite quand un transfert arrive trop tard.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QU'ELLE DIT ET FAIT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 des diagnostics empiriques bases sur l'experience clinique. Appelle le medecin du district par telephone (souvent pas de reseau). Consulte des anciens manuels medicaux imprimes. Tient des statistiques a la main pour les rapports mensuels.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 DOULEURS (PAINS)</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Peur constante d'une erreur diagnostique. Perte de temps enorme dans la documentation papier. Donnees patients non securisees (cahiers perdus, partagees par WhatsApp non chiffre). Isolement professionnel et manque de formation continue.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 GAINS ESPERES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outil d'aide a la decision qui fonctionne sans internet. Pouvoir justifier ses diagnostics avec un support technique. Reduire le temps de documentation. Avoir acces a des protocoles de traitement mis a jour.</w:t>
            </w:r>
          </w:p>
        </w:tc>
      </w:tr>
    </w:tbl>
    <w:p>
      <w:pPr>
        <w:spacing w:after="100" w:before="300"/>
      </w:pPr>
    </w:p>
    <w:p>
      <w:pPr>
        <w:pStyle w:val="Heading2"/>
        <w:spacing w:after="160" w:before="300"/>
      </w:pPr>
      <w:r>
        <w:rPr>
          <w:rFonts w:ascii="Arial" w:cs="Arial" w:eastAsia="Arial" w:hAnsi="Arial"/>
          <w:b/>
          <w:bCs/>
          <w:color w:val="2E75B6"/>
          <w:sz w:val="26"/>
          <w:szCs w:val="26"/>
        </w:rPr>
        <w:t xml:space="preserve">Persona 2 — Bertrand Mbarga, Agent de Sante Communautaire</w:t>
      </w:r>
    </w:p>
    <w:p>
      <w:pPr>
        <w:pStyle w:val="Heading3"/>
        <w:spacing w:after="120" w:before="200"/>
      </w:pPr>
      <w:r>
        <w:rPr>
          <w:rFonts w:ascii="Arial" w:cs="Arial" w:eastAsia="Arial" w:hAnsi="Arial"/>
          <w:b/>
          <w:bCs/>
          <w:color w:val="2F5496"/>
          <w:sz w:val="24"/>
          <w:szCs w:val="24"/>
        </w:rPr>
        <w:t xml:space="preserve">Profil Demographique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Bertrand Mbarga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ans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Genre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Lieu de travail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 de sante de Bertoua-peripherie, region Est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Formation</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Brevet de Technicien Sanitaire (BTS Sante) 2020, formation ASC 6 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Anciennete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ans dont 2 en zone forestiere isolee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Langue principale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Francais + Bulu + notions de Haoussa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Appareil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Galaxy A03 (Android 11, 2Go RAM, batterie faible autonomie)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Connexion</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Reseau 2G/3G intermittent, parfois absent 2-3 jours consecutifs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 electricite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Panneau solaire 50W — charge partielle, surtout en saison des pluies</w:t>
            </w:r>
          </w:p>
        </w:tc>
      </w:tr>
    </w:tbl>
    <w:p>
      <w:pPr>
        <w:spacing w:after="100" w:before="200"/>
      </w:pPr>
    </w:p>
    <w:p>
      <w:pPr>
        <w:pStyle w:val="Heading3"/>
        <w:spacing w:after="120" w:before="200"/>
      </w:pPr>
      <w:r>
        <w:rPr>
          <w:rFonts w:ascii="Arial" w:cs="Arial" w:eastAsia="Arial" w:hAnsi="Arial"/>
          <w:b/>
          <w:bCs/>
          <w:color w:val="2F5496"/>
          <w:sz w:val="24"/>
          <w:szCs w:val="24"/>
        </w:rPr>
        <w:t xml:space="preserve">Contexte de Travail</w:t>
      </w:r>
    </w:p>
    <w:p>
      <w:pPr>
        <w:pStyle w:val="ListParagraph"/>
        <w:numPr>
          <w:ilvl w:val="0"/>
          <w:numId w:val="2"/>
        </w:numPr>
        <w:spacing w:after="60" w:before="60"/>
      </w:pPr>
      <w:r>
        <w:rPr>
          <w:rFonts w:ascii="Arial" w:cs="Arial" w:eastAsia="Arial" w:hAnsi="Arial"/>
          <w:sz w:val="22"/>
          <w:szCs w:val="22"/>
        </w:rPr>
        <w:t xml:space="preserve">Intervient en premiere ligne dans 6 villages enclavees, populations Baka et Bantou</w:t>
      </w:r>
    </w:p>
    <w:p>
      <w:pPr>
        <w:pStyle w:val="ListParagraph"/>
        <w:numPr>
          <w:ilvl w:val="0"/>
          <w:numId w:val="2"/>
        </w:numPr>
        <w:spacing w:after="60" w:before="60"/>
      </w:pPr>
      <w:r>
        <w:rPr>
          <w:rFonts w:ascii="Arial" w:cs="Arial" w:eastAsia="Arial" w:hAnsi="Arial"/>
          <w:sz w:val="22"/>
          <w:szCs w:val="22"/>
        </w:rPr>
        <w:t xml:space="preserve">Fait du triage, des consultations simples, des vaccinations et du suivi de grossesse</w:t>
      </w:r>
    </w:p>
    <w:p>
      <w:pPr>
        <w:pStyle w:val="ListParagraph"/>
        <w:numPr>
          <w:ilvl w:val="0"/>
          <w:numId w:val="2"/>
        </w:numPr>
        <w:spacing w:after="60" w:before="60"/>
      </w:pPr>
      <w:r>
        <w:rPr>
          <w:rFonts w:ascii="Arial" w:cs="Arial" w:eastAsia="Arial" w:hAnsi="Arial"/>
          <w:sz w:val="22"/>
          <w:szCs w:val="22"/>
        </w:rPr>
        <w:t xml:space="preserve">Supervision par un infirmier chef a 45 km — contact telephonique difficile</w:t>
      </w:r>
    </w:p>
    <w:p>
      <w:pPr>
        <w:pStyle w:val="ListParagraph"/>
        <w:numPr>
          <w:ilvl w:val="0"/>
          <w:numId w:val="2"/>
        </w:numPr>
        <w:spacing w:after="60" w:before="60"/>
      </w:pPr>
      <w:r>
        <w:rPr>
          <w:rFonts w:ascii="Arial" w:cs="Arial" w:eastAsia="Arial" w:hAnsi="Arial"/>
          <w:sz w:val="22"/>
          <w:szCs w:val="22"/>
        </w:rPr>
        <w:t xml:space="preserve">Littratie numerique limitee : utilise WhatsApp et appels, peu a l'aise avec les applications complexes</w:t>
      </w:r>
    </w:p>
    <w:p>
      <w:pPr>
        <w:pStyle w:val="ListParagraph"/>
        <w:numPr>
          <w:ilvl w:val="0"/>
          <w:numId w:val="2"/>
        </w:numPr>
        <w:spacing w:after="60" w:before="60"/>
      </w:pPr>
      <w:r>
        <w:rPr>
          <w:rFonts w:ascii="Arial" w:cs="Arial" w:eastAsia="Arial" w:hAnsi="Arial"/>
          <w:sz w:val="22"/>
          <w:szCs w:val="22"/>
        </w:rPr>
        <w:t xml:space="preserve">Transporte tout son materiel a pied ou en moto — contrainte de poids et de resistance</w:t>
      </w:r>
    </w:p>
    <w:p>
      <w:pPr>
        <w:pStyle w:val="ListParagraph"/>
        <w:numPr>
          <w:ilvl w:val="0"/>
          <w:numId w:val="2"/>
        </w:numPr>
        <w:spacing w:after="60" w:before="60"/>
      </w:pPr>
      <w:r>
        <w:rPr>
          <w:rFonts w:ascii="Arial" w:cs="Arial" w:eastAsia="Arial" w:hAnsi="Arial"/>
          <w:sz w:val="22"/>
          <w:szCs w:val="22"/>
        </w:rPr>
        <w:t xml:space="preserve">Confronte quotidiennement au paludisme (80% des cas), aux infections respiratoires et aux diarrhees</w:t>
      </w:r>
    </w:p>
    <w:p>
      <w:pPr>
        <w:spacing w:after="100" w:before="200"/>
      </w:pPr>
    </w:p>
    <w:p>
      <w:pPr>
        <w:pStyle w:val="Heading3"/>
        <w:spacing w:after="120" w:before="200"/>
      </w:pPr>
      <w:r>
        <w:rPr>
          <w:rFonts w:ascii="Arial" w:cs="Arial" w:eastAsia="Arial" w:hAnsi="Arial"/>
          <w:b/>
          <w:bCs/>
          <w:color w:val="2F5496"/>
          <w:sz w:val="24"/>
          <w:szCs w:val="24"/>
        </w:rPr>
        <w:t xml:space="preserve">Carte d'Empathie — Bertrand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Ce que Bertrand VIT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 QU'IL VOIT</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 enfants avec fievre elevee sans possibilite de test rapide fiable. Des femmes enceintes qui accouchent sans suivi adequat. Des villages sans route praticable en saison des pluies. Des patients qui refusent le transfert a l'hopital (cout, distance, peur).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QU'IL ENTEND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chefs de village lui demandent de 'guerir tout le monde'. Les patients disent 'le medecin blanc c'est trop loin et trop cher'. Son superviseur lui dit 'remplis bien les fiches et appelle si grave'. Les femmes lui parlent en bulu et il doit tout traduire mentalement.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 QU'IL PENSE ET RESSENT</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Incertitude sur ses diagnostics dans des cas complexes. Peur d'engager sa responsabilite. Motivation forte d'aider sa communaute. Fatigue due a la surcharge et aux distances. Impression d'etre abandonne par le systeme de sante.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QU'IL DIT ET FAIT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 des diagnostics probabilistes base sur les symptomes visibles. Utilise un algorithme imprime et froisse dans sa sacoche. Note les consultations sur des fiches papier souvent illisibles. Appelle parfois un ami infirmier plus experimente.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 DOULEURS (PAINS)</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Algorithmes papier difficiles a utiliser sous pression. Pas de memoire des antecedents patients (fiches perdues). Barriere linguistique avec les patients Baka. Batterie telephone qui tombe vite. Peur de la responsabilite medicale en cas d'erreur.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 GAINS ESPERES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interface simple, vocale si possible, en francais et en langues locales. Un outil qui memorise les patients meme sans internet. Des alertes automatiques pour les cas graves a transferer. Une validation de ses decisions cliniques.</w:t>
            </w:r>
          </w:p>
        </w:tc>
      </w:tr>
    </w:tbl>
    <w:p>
      <w:r>
        <w:br w:type="page"/>
      </w:r>
    </w:p>
    <w:p>
      <w:pPr>
        <w:pStyle w:val="Heading1"/>
        <w:spacing w:after="200" w:before="400"/>
      </w:pPr>
      <w:r>
        <w:rPr>
          <w:rFonts w:ascii="Arial" w:cs="Arial" w:eastAsia="Arial" w:hAnsi="Arial"/>
          <w:b/>
          <w:bCs/>
          <w:color w:val="1F4E79"/>
          <w:sz w:val="32"/>
          <w:szCs w:val="32"/>
        </w:rPr>
        <w:t xml:space="preserve">Etape 2 — Definition : Maladies Prioritaires et Contraintes Critiques</w:t>
      </w:r>
    </w:p>
    <w:p>
      <w:pPr>
        <w:pBdr>
          <w:bottom w:val="single" w:color="2E75B6" w:sz="4" w:space="1"/>
        </w:pBdr>
        <w:spacing w:after="200" w:before="200"/>
      </w:pPr>
    </w:p>
    <w:p>
      <w:pPr>
        <w:spacing w:after="100" w:before="100"/>
      </w:pPr>
      <w:r>
        <w:rPr>
          <w:rFonts w:ascii="Arial" w:cs="Arial" w:eastAsia="Arial" w:hAnsi="Arial"/>
          <w:sz w:val="22"/>
          <w:szCs w:val="22"/>
        </w:rPr>
        <w:t xml:space="preserve">La phase de definition consiste a synthetiser les observations de l'etape d'empathie pour articuler clairement le probleme a resoudre. Elle produit un enonce de defi (How Might We) et identifie les contraintes non negociables du systeme.</w:t>
      </w:r>
    </w:p>
    <w:p>
      <w:pPr>
        <w:pStyle w:val="Heading2"/>
        <w:spacing w:after="160" w:before="300"/>
      </w:pPr>
      <w:r>
        <w:rPr>
          <w:rFonts w:ascii="Arial" w:cs="Arial" w:eastAsia="Arial" w:hAnsi="Arial"/>
          <w:b/>
          <w:bCs/>
          <w:color w:val="2E75B6"/>
          <w:sz w:val="26"/>
          <w:szCs w:val="26"/>
        </w:rPr>
        <w:t xml:space="preserve">2.1 Enonce du Defi (How Might We)</w:t>
      </w:r>
    </w:p>
    <w:p>
      <w:pPr>
        <w:pBdr>
          <w:top w:val="single" w:color="1F4E79" w:sz="1"/>
          <w:bottom w:val="single" w:color="1F4E79" w:sz="1"/>
          <w:left w:val="single" w:color="1F4E79" w:sz="1"/>
          <w:right w:val="single" w:color="1F4E79" w:sz="1"/>
        </w:pBdr>
        <w:spacing w:after="200" w:before="200"/>
        <w:jc w:val="center"/>
      </w:pPr>
      <w:r>
        <w:rPr>
          <w:rFonts w:ascii="Arial" w:cs="Arial" w:eastAsia="Arial" w:hAnsi="Arial"/>
          <w:b/>
          <w:bCs/>
          <w:i/>
          <w:iCs/>
          <w:color w:val="1F4E79"/>
          <w:sz w:val="22"/>
          <w:szCs w:val="22"/>
        </w:rPr>
        <w:t xml:space="preserve">HMW : Comment concevoir une interface d'IA d'aide au diagnostic medical, fonctionnelle hors ligne, avec des donnees patients chiffrees et auditables, adaptee a un smartphone Android d'entree de gamme et utilisable par un agent de sante ayant une litteratie numerique limitee, dans les regions rurales d'Adamaoua et de l'Est-Cameroun ?</w:t>
      </w:r>
    </w:p>
    <w:p>
      <w:pPr>
        <w:pStyle w:val="Heading2"/>
        <w:spacing w:after="160" w:before="300"/>
      </w:pPr>
      <w:r>
        <w:rPr>
          <w:rFonts w:ascii="Arial" w:cs="Arial" w:eastAsia="Arial" w:hAnsi="Arial"/>
          <w:b/>
          <w:bCs/>
          <w:color w:val="2E75B6"/>
          <w:sz w:val="26"/>
          <w:szCs w:val="26"/>
        </w:rPr>
        <w:t xml:space="preserve">2.2 Les 5 Maladies Prioritaires a Diagnostiquer</w:t>
      </w:r>
    </w:p>
    <w:p>
      <w:pPr>
        <w:spacing w:after="100" w:before="100"/>
      </w:pPr>
      <w:r>
        <w:rPr>
          <w:rFonts w:ascii="Arial" w:cs="Arial" w:eastAsia="Arial" w:hAnsi="Arial"/>
          <w:sz w:val="22"/>
          <w:szCs w:val="22"/>
        </w:rPr>
        <w:t xml:space="preserve">La selection de ces 5 maladies est basee sur les donnees epidemiologiques du MINSANTE Cameroun 2023, les profils de morbidite MSF dans les regions cibles, et les capacites diagnostiques realisables sans laboratoire en zone rurale.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400"/>
        <w:gridCol w:w="22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Maladie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Prevalence region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Symptomes cles detectables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Traitement 1re ligne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Paludisme (Plasmodium falciparum)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Endemie stable — 70-80% fievres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Fievre &gt;38.5C, frissons, cephalee, vomissements, splénomégalie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Arthemether-lumefantrine (AL) ; quinine si grave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Infections Respiratoires Aiguës (IRA)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 cause consultation pediatrique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Toux, dyspnee, tirage, fievre, saturation &lt;95%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Amoxicilline ; cotrimoxazole si allergie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Malnutrition aiguë severe (MAS)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Prevalence 8-12% enfants &lt;5 ans (OMS)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PB &lt;115mm, oedemes, MUAC, rapport P/T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ATPE (Plumpy'Nut) ; renutrition therapeutique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Diarrhee aiguë / cholera suspect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Epidemies saisonnieres frequentes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Selles liquides &gt;3/jour, deshydratation, fievre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SRO, zinc ; antibiotiques si cholera suspect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Tuberculose pulmonaire (TPM+)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Incidence elevee Est-Cameroun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Toux &gt;3 semaines, hemoptysie, amaigrissement, sueurs nocturnes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Protocole DOTS district ; reference obligatoire</w:t>
            </w:r>
          </w:p>
        </w:tc>
      </w:tr>
    </w:tbl>
    <w:p>
      <w:pPr>
        <w:spacing w:after="100" w:before="200"/>
      </w:pPr>
    </w:p>
    <w:p>
      <w:pPr>
        <w:pStyle w:val="Heading2"/>
        <w:spacing w:after="160" w:before="300"/>
      </w:pPr>
      <w:r>
        <w:rPr>
          <w:rFonts w:ascii="Arial" w:cs="Arial" w:eastAsia="Arial" w:hAnsi="Arial"/>
          <w:b/>
          <w:bCs/>
          <w:color w:val="2E75B6"/>
          <w:sz w:val="26"/>
          <w:szCs w:val="26"/>
        </w:rPr>
        <w:t xml:space="preserve">2.3 Contraintes Critiques du Systeme</w:t>
      </w:r>
    </w:p>
    <w:p>
      <w:pPr>
        <w:pStyle w:val="Heading3"/>
        <w:spacing w:after="120" w:before="200"/>
      </w:pPr>
      <w:r>
        <w:rPr>
          <w:rFonts w:ascii="Arial" w:cs="Arial" w:eastAsia="Arial" w:hAnsi="Arial"/>
          <w:b/>
          <w:bCs/>
          <w:color w:val="2F5496"/>
          <w:sz w:val="24"/>
          <w:szCs w:val="24"/>
        </w:rPr>
        <w:t xml:space="preserve">Contraintes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sur le design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Offline-first absolu</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Reseau absent 8-14h/jour ; zones sans couverture 2-3 jours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Toute la logique IA doit fonctionner sans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limite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entrée de gamme : 2Go RAM, CPU Octa-core 1.6GHz, stockage 32Go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Modele IA &lt;20Mo, inference &lt;3s, UI legere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Batterie contrainte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Autonomie reduite, rechargement solaire partiel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Consommation CPU minimisee, pas de GPS permanent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local chiffre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sensibles sur device non securise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chiffre AES-256, cle derivee du PIN utilisateur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 opportuniste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Connexion disponible quelques heures/jour seulement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Queue locale, sync TLS quand reseau disponible</w:t>
            </w:r>
          </w:p>
        </w:tc>
      </w:tr>
    </w:tbl>
    <w:p>
      <w:pPr>
        <w:spacing w:after="100" w:before="200"/>
      </w:pPr>
    </w:p>
    <w:p>
      <w:pPr>
        <w:pStyle w:val="Heading3"/>
        <w:spacing w:after="120" w:before="200"/>
      </w:pPr>
      <w:r>
        <w:rPr>
          <w:rFonts w:ascii="Arial" w:cs="Arial" w:eastAsia="Arial" w:hAnsi="Arial"/>
          <w:b/>
          <w:bCs/>
          <w:color w:val="2F5496"/>
          <w:sz w:val="24"/>
          <w:szCs w:val="24"/>
        </w:rPr>
        <w:t xml:space="preserve">Contraintes Humaines et Contextuelles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Reponse design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Francais + langues locales (Fulfude, Bulu, Haoussa)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Interface en francais ; termes medicaux simplifies ; icones universelles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Litteratie numerique limitee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ASC peu familiers avec les applis complexes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 clics pour un diagnostic ; feedback visuel et sonore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Responsabilite medicale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L'outil aide, il ne prescrit pas — responsabilite reste humaine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Mention systematique : 'recommandation d'aide, non prescriptive'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Confidentialite culturelle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Stigmatisation VIH, TB dans les communautes rurales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 PIN obligatoire, aucune donnee lisible sans authentification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Conditions d'utilisation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Chaleur, pluie, mains mouillees ou salies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Grands boutons (min 48dp), contraste eleve, mode gants</w:t>
            </w:r>
          </w:p>
        </w:tc>
      </w:tr>
    </w:tbl>
    <w:p>
      <w:r>
        <w:br w:type="page"/>
      </w:r>
    </w:p>
    <w:p>
      <w:pPr>
        <w:pStyle w:val="Heading1"/>
        <w:spacing w:after="200" w:before="400"/>
      </w:pPr>
      <w:r>
        <w:rPr>
          <w:rFonts w:ascii="Arial" w:cs="Arial" w:eastAsia="Arial" w:hAnsi="Arial"/>
          <w:b/>
          <w:bCs/>
          <w:color w:val="1F4E79"/>
          <w:sz w:val="32"/>
          <w:szCs w:val="32"/>
        </w:rPr>
        <w:t xml:space="preserve">Etape 3 — Ideation : Exploration des Solutions</w:t>
      </w:r>
    </w:p>
    <w:p>
      <w:pPr>
        <w:pBdr>
          <w:bottom w:val="single" w:color="2E75B6" w:sz="4" w:space="1"/>
        </w:pBdr>
        <w:spacing w:after="200" w:before="200"/>
      </w:pPr>
    </w:p>
    <w:p>
      <w:pPr>
        <w:spacing w:after="100" w:before="100"/>
      </w:pPr>
      <w:r>
        <w:rPr>
          <w:rFonts w:ascii="Arial" w:cs="Arial" w:eastAsia="Arial" w:hAnsi="Arial"/>
          <w:sz w:val="22"/>
          <w:szCs w:val="22"/>
        </w:rPr>
        <w:t xml:space="preserve">L'ideation est une phase de divergence creative. L'objectif est de generer le maximum d'idees sans autocensure avant de converger vers les solutions les plus prometteuses. Trois axes technologiques ont ete explores en profondeur.</w:t>
      </w:r>
    </w:p>
    <w:p>
      <w:pPr>
        <w:pStyle w:val="Heading2"/>
        <w:spacing w:after="160" w:before="300"/>
      </w:pPr>
      <w:r>
        <w:rPr>
          <w:rFonts w:ascii="Arial" w:cs="Arial" w:eastAsia="Arial" w:hAnsi="Arial"/>
          <w:b/>
          <w:bCs/>
          <w:color w:val="2E75B6"/>
          <w:sz w:val="26"/>
          <w:szCs w:val="26"/>
        </w:rPr>
        <w:t xml:space="preserve">3.1 Methodologie d'Ideation Utilisee</w:t>
      </w:r>
    </w:p>
    <w:p>
      <w:pPr>
        <w:pStyle w:val="ListParagraph"/>
        <w:numPr>
          <w:ilvl w:val="0"/>
          <w:numId w:val="2"/>
        </w:numPr>
        <w:spacing w:after="60" w:before="60"/>
      </w:pPr>
      <w:r>
        <w:rPr>
          <w:rFonts w:ascii="Arial" w:cs="Arial" w:eastAsia="Arial" w:hAnsi="Arial"/>
          <w:sz w:val="22"/>
          <w:szCs w:val="22"/>
        </w:rPr>
        <w:t xml:space="preserve">Brainstorming structure : 20 minutes de generation libre, 3 tours de 5 minutes</w:t>
      </w:r>
    </w:p>
    <w:p>
      <w:pPr>
        <w:pStyle w:val="ListParagraph"/>
        <w:numPr>
          <w:ilvl w:val="0"/>
          <w:numId w:val="2"/>
        </w:numPr>
        <w:spacing w:after="60" w:before="60"/>
      </w:pPr>
      <w:r>
        <w:rPr>
          <w:rFonts w:ascii="Arial" w:cs="Arial" w:eastAsia="Arial" w:hAnsi="Arial"/>
          <w:sz w:val="22"/>
          <w:szCs w:val="22"/>
        </w:rPr>
        <w:t xml:space="preserve">SCAMPER applique a l'algorithme de diagnostic papier existant (Substitute, Combine, Adapt, Modify, Put to other uses, Eliminate, Reverse)</w:t>
      </w:r>
    </w:p>
    <w:p>
      <w:pPr>
        <w:pStyle w:val="ListParagraph"/>
        <w:numPr>
          <w:ilvl w:val="0"/>
          <w:numId w:val="2"/>
        </w:numPr>
        <w:spacing w:after="60" w:before="60"/>
      </w:pPr>
      <w:r>
        <w:rPr>
          <w:rFonts w:ascii="Arial" w:cs="Arial" w:eastAsia="Arial" w:hAnsi="Arial"/>
          <w:sz w:val="22"/>
          <w:szCs w:val="22"/>
        </w:rPr>
        <w:t xml:space="preserve">Crazy 8s : 8 sketches d'interface en 8 minutes pour explorer la diversite des approches UI</w:t>
      </w:r>
    </w:p>
    <w:p>
      <w:pPr>
        <w:pStyle w:val="ListParagraph"/>
        <w:numPr>
          <w:ilvl w:val="0"/>
          <w:numId w:val="2"/>
        </w:numPr>
        <w:spacing w:after="60" w:before="60"/>
      </w:pPr>
      <w:r>
        <w:rPr>
          <w:rFonts w:ascii="Arial" w:cs="Arial" w:eastAsia="Arial" w:hAnsi="Arial"/>
          <w:sz w:val="22"/>
          <w:szCs w:val="22"/>
        </w:rPr>
        <w:t xml:space="preserve">Vote par points (dot voting) sur 15 idees retenues pour identifier les 3 pistes prioritaires</w:t>
      </w:r>
    </w:p>
    <w:p>
      <w:pPr>
        <w:pStyle w:val="ListParagraph"/>
        <w:numPr>
          <w:ilvl w:val="0"/>
          <w:numId w:val="2"/>
        </w:numPr>
        <w:spacing w:after="60" w:before="60"/>
      </w:pPr>
      <w:r>
        <w:rPr>
          <w:rFonts w:ascii="Arial" w:cs="Arial" w:eastAsia="Arial" w:hAnsi="Arial"/>
          <w:sz w:val="22"/>
          <w:szCs w:val="22"/>
        </w:rPr>
        <w:t xml:space="preserve">Matrice Impact/Faisabilite pour prioriser les fonctionnalites</w:t>
      </w:r>
    </w:p>
    <w:p>
      <w:pPr>
        <w:pStyle w:val="Heading2"/>
        <w:spacing w:after="160" w:before="300"/>
      </w:pPr>
      <w:r>
        <w:rPr>
          <w:rFonts w:ascii="Arial" w:cs="Arial" w:eastAsia="Arial" w:hAnsi="Arial"/>
          <w:b/>
          <w:bCs/>
          <w:color w:val="2E75B6"/>
          <w:sz w:val="26"/>
          <w:szCs w:val="26"/>
        </w:rPr>
        <w:t xml:space="preserve">3.2 Piste 1 — IA Embarquee avec TinyML / TFLite</w:t>
      </w:r>
    </w:p>
    <w:p>
      <w:pPr>
        <w:pStyle w:val="Heading3"/>
        <w:spacing w:after="120" w:before="200"/>
      </w:pPr>
      <w:r>
        <w:rPr>
          <w:rFonts w:ascii="Arial" w:cs="Arial" w:eastAsia="Arial" w:hAnsi="Arial"/>
          <w:b/>
          <w:bCs/>
          <w:color w:val="2F5496"/>
          <w:sz w:val="24"/>
          <w:szCs w:val="24"/>
        </w:rPr>
        <w:t xml:space="preserve">Description</w:t>
      </w:r>
    </w:p>
    <w:p>
      <w:pPr>
        <w:spacing w:after="100" w:before="100"/>
      </w:pPr>
      <w:r>
        <w:rPr>
          <w:rFonts w:ascii="Arial" w:cs="Arial" w:eastAsia="Arial" w:hAnsi="Arial"/>
          <w:sz w:val="22"/>
          <w:szCs w:val="22"/>
        </w:rPr>
        <w:t xml:space="preserve">Un modele de classification des symptomes entraine sur des donnees epidemiologiques regionales, converti en format TFLite et embarque directement dans l'application Android. L'inference se fait entierement on-device sans aucune requete reseau.</w:t>
      </w:r>
    </w:p>
    <w:p>
      <w:pPr>
        <w:pStyle w:val="Heading3"/>
        <w:spacing w:after="120" w:before="200"/>
      </w:pPr>
      <w:r>
        <w:rPr>
          <w:rFonts w:ascii="Arial" w:cs="Arial" w:eastAsia="Arial" w:hAnsi="Arial"/>
          <w:b/>
          <w:bCs/>
          <w:color w:val="2F5496"/>
          <w:sz w:val="24"/>
          <w:szCs w:val="24"/>
        </w:rPr>
        <w:t xml:space="preserve">Architecture technique</w:t>
      </w:r>
    </w:p>
    <w:p>
      <w:pPr>
        <w:pStyle w:val="ListParagraph"/>
        <w:numPr>
          <w:ilvl w:val="0"/>
          <w:numId w:val="2"/>
        </w:numPr>
        <w:spacing w:after="60" w:before="60"/>
      </w:pPr>
      <w:r>
        <w:rPr>
          <w:rFonts w:ascii="Arial" w:cs="Arial" w:eastAsia="Arial" w:hAnsi="Arial"/>
          <w:sz w:val="22"/>
          <w:szCs w:val="22"/>
        </w:rPr>
        <w:t xml:space="preserve">Modele de base : arbre de decision gradient boosting (XGBoost) ou reseau de neurones tabulaire</w:t>
      </w:r>
    </w:p>
    <w:p>
      <w:pPr>
        <w:pStyle w:val="ListParagraph"/>
        <w:numPr>
          <w:ilvl w:val="0"/>
          <w:numId w:val="2"/>
        </w:numPr>
        <w:spacing w:after="60" w:before="60"/>
      </w:pPr>
      <w:r>
        <w:rPr>
          <w:rFonts w:ascii="Arial" w:cs="Arial" w:eastAsia="Arial" w:hAnsi="Arial"/>
          <w:sz w:val="22"/>
          <w:szCs w:val="22"/>
        </w:rPr>
        <w:t xml:space="preserve">Conversion : TensorFlow Lite Converter avec quantification INT8 pour reduire la taille a &lt;5Mo</w:t>
      </w:r>
    </w:p>
    <w:p>
      <w:pPr>
        <w:pStyle w:val="ListParagraph"/>
        <w:numPr>
          <w:ilvl w:val="0"/>
          <w:numId w:val="2"/>
        </w:numPr>
        <w:spacing w:after="60" w:before="60"/>
      </w:pPr>
      <w:r>
        <w:rPr>
          <w:rFonts w:ascii="Arial" w:cs="Arial" w:eastAsia="Arial" w:hAnsi="Arial"/>
          <w:sz w:val="22"/>
          <w:szCs w:val="22"/>
        </w:rPr>
        <w:t xml:space="preserve">Entrees : vecteur de 24 symptomes binaires/numeriques (fievre, temperature, age, sexe, duree, etc.)</w:t>
      </w:r>
    </w:p>
    <w:p>
      <w:pPr>
        <w:pStyle w:val="ListParagraph"/>
        <w:numPr>
          <w:ilvl w:val="0"/>
          <w:numId w:val="2"/>
        </w:numPr>
        <w:spacing w:after="60" w:before="60"/>
      </w:pPr>
      <w:r>
        <w:rPr>
          <w:rFonts w:ascii="Arial" w:cs="Arial" w:eastAsia="Arial" w:hAnsi="Arial"/>
          <w:sz w:val="22"/>
          <w:szCs w:val="22"/>
        </w:rPr>
        <w:t xml:space="preserve">Sorties : probabilites pour les 5 maladies cibles + score de gravite (0-3)</w:t>
      </w:r>
    </w:p>
    <w:p>
      <w:pPr>
        <w:pStyle w:val="ListParagraph"/>
        <w:numPr>
          <w:ilvl w:val="0"/>
          <w:numId w:val="2"/>
        </w:numPr>
        <w:spacing w:after="60" w:before="60"/>
      </w:pPr>
      <w:r>
        <w:rPr>
          <w:rFonts w:ascii="Arial" w:cs="Arial" w:eastAsia="Arial" w:hAnsi="Arial"/>
          <w:sz w:val="22"/>
          <w:szCs w:val="22"/>
        </w:rPr>
        <w:t xml:space="preserve">Inference : &lt;500ms sur CPU Cortex-A53 entree de gamme</w:t>
      </w:r>
    </w:p>
    <w:p>
      <w:pPr>
        <w:pStyle w:val="Heading3"/>
        <w:spacing w:after="120" w:before="200"/>
      </w:pPr>
      <w:r>
        <w:rPr>
          <w:rFonts w:ascii="Arial" w:cs="Arial" w:eastAsia="Arial" w:hAnsi="Arial"/>
          <w:b/>
          <w:bCs/>
          <w:color w:val="2F5496"/>
          <w:sz w:val="24"/>
          <w:szCs w:val="24"/>
        </w:rPr>
        <w:t xml:space="preserve">Avantages</w:t>
      </w:r>
    </w:p>
    <w:p>
      <w:pPr>
        <w:pStyle w:val="ListParagraph"/>
        <w:numPr>
          <w:ilvl w:val="0"/>
          <w:numId w:val="2"/>
        </w:numPr>
        <w:spacing w:after="60" w:before="60"/>
      </w:pPr>
      <w:r>
        <w:rPr>
          <w:rFonts w:ascii="Arial" w:cs="Arial" w:eastAsia="Arial" w:hAnsi="Arial"/>
          <w:sz w:val="22"/>
          <w:szCs w:val="22"/>
        </w:rPr>
        <w:t xml:space="preserve">Fonctionne 100% offline</w:t>
      </w:r>
    </w:p>
    <w:p>
      <w:pPr>
        <w:pStyle w:val="ListParagraph"/>
        <w:numPr>
          <w:ilvl w:val="0"/>
          <w:numId w:val="2"/>
        </w:numPr>
        <w:spacing w:after="60" w:before="60"/>
      </w:pPr>
      <w:r>
        <w:rPr>
          <w:rFonts w:ascii="Arial" w:cs="Arial" w:eastAsia="Arial" w:hAnsi="Arial"/>
          <w:sz w:val="22"/>
          <w:szCs w:val="22"/>
        </w:rPr>
        <w:t xml:space="preserve">Performances predictibles et auditables</w:t>
      </w:r>
    </w:p>
    <w:p>
      <w:pPr>
        <w:pStyle w:val="ListParagraph"/>
        <w:numPr>
          <w:ilvl w:val="0"/>
          <w:numId w:val="2"/>
        </w:numPr>
        <w:spacing w:after="60" w:before="60"/>
      </w:pPr>
      <w:r>
        <w:rPr>
          <w:rFonts w:ascii="Arial" w:cs="Arial" w:eastAsia="Arial" w:hAnsi="Arial"/>
          <w:sz w:val="22"/>
          <w:szCs w:val="22"/>
        </w:rPr>
        <w:t xml:space="preserve">Modele interpretable (SHAP values pour expliquer les recommandations)</w:t>
      </w:r>
    </w:p>
    <w:p>
      <w:pPr>
        <w:pStyle w:val="Heading3"/>
        <w:spacing w:after="120" w:before="200"/>
      </w:pPr>
      <w:r>
        <w:rPr>
          <w:rFonts w:ascii="Arial" w:cs="Arial" w:eastAsia="Arial" w:hAnsi="Arial"/>
          <w:b/>
          <w:bCs/>
          <w:color w:val="2F5496"/>
          <w:sz w:val="24"/>
          <w:szCs w:val="24"/>
        </w:rPr>
        <w:t xml:space="preserve">Limites</w:t>
      </w:r>
    </w:p>
    <w:p>
      <w:pPr>
        <w:pStyle w:val="ListParagraph"/>
        <w:numPr>
          <w:ilvl w:val="0"/>
          <w:numId w:val="2"/>
        </w:numPr>
        <w:spacing w:after="60" w:before="60"/>
      </w:pPr>
      <w:r>
        <w:rPr>
          <w:rFonts w:ascii="Arial" w:cs="Arial" w:eastAsia="Arial" w:hAnsi="Arial"/>
          <w:sz w:val="22"/>
          <w:szCs w:val="22"/>
        </w:rPr>
        <w:t xml:space="preserve">Necessite des donnees d'entrainement locales de qualite</w:t>
      </w:r>
    </w:p>
    <w:p>
      <w:pPr>
        <w:pStyle w:val="ListParagraph"/>
        <w:numPr>
          <w:ilvl w:val="0"/>
          <w:numId w:val="2"/>
        </w:numPr>
        <w:spacing w:after="60" w:before="60"/>
      </w:pPr>
      <w:r>
        <w:rPr>
          <w:rFonts w:ascii="Arial" w:cs="Arial" w:eastAsia="Arial" w:hAnsi="Arial"/>
          <w:sz w:val="22"/>
          <w:szCs w:val="22"/>
        </w:rPr>
        <w:t xml:space="preserve">Mise a jour du modele requiert une synchronisation</w:t>
      </w:r>
    </w:p>
    <w:p>
      <w:pPr>
        <w:pStyle w:val="ListParagraph"/>
        <w:numPr>
          <w:ilvl w:val="0"/>
          <w:numId w:val="2"/>
        </w:numPr>
        <w:spacing w:after="60" w:before="60"/>
      </w:pPr>
      <w:r>
        <w:rPr>
          <w:rFonts w:ascii="Arial" w:cs="Arial" w:eastAsia="Arial" w:hAnsi="Arial"/>
          <w:sz w:val="22"/>
          <w:szCs w:val="22"/>
        </w:rPr>
        <w:t xml:space="preserve">Ne gere pas les maladies hors du scope d'entrainement</w:t>
      </w:r>
    </w:p>
    <w:p>
      <w:pPr>
        <w:pStyle w:val="Heading2"/>
        <w:spacing w:after="160" w:before="300"/>
      </w:pPr>
      <w:r>
        <w:rPr>
          <w:rFonts w:ascii="Arial" w:cs="Arial" w:eastAsia="Arial" w:hAnsi="Arial"/>
          <w:b/>
          <w:bCs/>
          <w:color w:val="2E75B6"/>
          <w:sz w:val="26"/>
          <w:szCs w:val="26"/>
        </w:rPr>
        <w:t xml:space="preserve">3.3 Piste 2 — Chatbot Medical a Arbre Decisionnel</w:t>
      </w:r>
    </w:p>
    <w:p>
      <w:pPr>
        <w:pStyle w:val="Heading3"/>
        <w:spacing w:after="120" w:before="200"/>
      </w:pPr>
      <w:r>
        <w:rPr>
          <w:rFonts w:ascii="Arial" w:cs="Arial" w:eastAsia="Arial" w:hAnsi="Arial"/>
          <w:b/>
          <w:bCs/>
          <w:color w:val="2F5496"/>
          <w:sz w:val="24"/>
          <w:szCs w:val="24"/>
        </w:rPr>
        <w:t xml:space="preserve">Description</w:t>
      </w:r>
    </w:p>
    <w:p>
      <w:pPr>
        <w:spacing w:after="100" w:before="100"/>
      </w:pPr>
      <w:r>
        <w:rPr>
          <w:rFonts w:ascii="Arial" w:cs="Arial" w:eastAsia="Arial" w:hAnsi="Arial"/>
          <w:sz w:val="22"/>
          <w:szCs w:val="22"/>
        </w:rPr>
        <w:t xml:space="preserve">Une interface conversationnelle structuree sous forme d'arbre decisionnel clinique. L'agent de sante repond a des questions fermees (oui/non ou valeurs numeriques) et le systeme navigue dans l'arbre pour aboutir a un diagnostic differentiel et une recommandation de prise en charge.</w:t>
      </w:r>
    </w:p>
    <w:p>
      <w:pPr>
        <w:pStyle w:val="Heading3"/>
        <w:spacing w:after="120" w:before="200"/>
      </w:pPr>
      <w:r>
        <w:rPr>
          <w:rFonts w:ascii="Arial" w:cs="Arial" w:eastAsia="Arial" w:hAnsi="Arial"/>
          <w:b/>
          <w:bCs/>
          <w:color w:val="2F5496"/>
          <w:sz w:val="24"/>
          <w:szCs w:val="24"/>
        </w:rPr>
        <w:t xml:space="preserve">Architecture technique</w:t>
      </w:r>
    </w:p>
    <w:p>
      <w:pPr>
        <w:pStyle w:val="ListParagraph"/>
        <w:numPr>
          <w:ilvl w:val="0"/>
          <w:numId w:val="2"/>
        </w:numPr>
        <w:spacing w:after="60" w:before="60"/>
      </w:pPr>
      <w:r>
        <w:rPr>
          <w:rFonts w:ascii="Arial" w:cs="Arial" w:eastAsia="Arial" w:hAnsi="Arial"/>
          <w:sz w:val="22"/>
          <w:szCs w:val="22"/>
        </w:rPr>
        <w:t xml:space="preserve">Arbre decisonnel encode en JSON local (format FHIR-compatible)</w:t>
      </w:r>
    </w:p>
    <w:p>
      <w:pPr>
        <w:pStyle w:val="ListParagraph"/>
        <w:numPr>
          <w:ilvl w:val="0"/>
          <w:numId w:val="2"/>
        </w:numPr>
        <w:spacing w:after="60" w:before="60"/>
      </w:pPr>
      <w:r>
        <w:rPr>
          <w:rFonts w:ascii="Arial" w:cs="Arial" w:eastAsia="Arial" w:hAnsi="Arial"/>
          <w:sz w:val="22"/>
          <w:szCs w:val="22"/>
        </w:rPr>
        <w:t xml:space="preserve">Moteur de navigation : logique conditionnelle pure, aucun ML requis pour le core</w:t>
      </w:r>
    </w:p>
    <w:p>
      <w:pPr>
        <w:pStyle w:val="ListParagraph"/>
        <w:numPr>
          <w:ilvl w:val="0"/>
          <w:numId w:val="2"/>
        </w:numPr>
        <w:spacing w:after="60" w:before="60"/>
      </w:pPr>
      <w:r>
        <w:rPr>
          <w:rFonts w:ascii="Arial" w:cs="Arial" w:eastAsia="Arial" w:hAnsi="Arial"/>
          <w:sz w:val="22"/>
          <w:szCs w:val="22"/>
        </w:rPr>
        <w:t xml:space="preserve">Hybridation possible : ML pour les noeuds ambigus, arbre pour les cas clairs</w:t>
      </w:r>
    </w:p>
    <w:p>
      <w:pPr>
        <w:pStyle w:val="ListParagraph"/>
        <w:numPr>
          <w:ilvl w:val="0"/>
          <w:numId w:val="2"/>
        </w:numPr>
        <w:spacing w:after="60" w:before="60"/>
      </w:pPr>
      <w:r>
        <w:rPr>
          <w:rFonts w:ascii="Arial" w:cs="Arial" w:eastAsia="Arial" w:hAnsi="Arial"/>
          <w:sz w:val="22"/>
          <w:szCs w:val="22"/>
        </w:rPr>
        <w:t xml:space="preserve">Interface : questions simples avec boutons larges, progression visuelle (breadcrumb)</w:t>
      </w:r>
    </w:p>
    <w:p>
      <w:pPr>
        <w:pStyle w:val="ListParagraph"/>
        <w:numPr>
          <w:ilvl w:val="0"/>
          <w:numId w:val="2"/>
        </w:numPr>
        <w:spacing w:after="60" w:before="60"/>
      </w:pPr>
      <w:r>
        <w:rPr>
          <w:rFonts w:ascii="Arial" w:cs="Arial" w:eastAsia="Arial" w:hAnsi="Arial"/>
          <w:sz w:val="22"/>
          <w:szCs w:val="22"/>
        </w:rPr>
        <w:t xml:space="preserve">Support multilingue : fichiers de traduction JSON pour francais, fulfude, bulu</w:t>
      </w:r>
    </w:p>
    <w:p>
      <w:pPr>
        <w:pStyle w:val="Heading3"/>
        <w:spacing w:after="120" w:before="200"/>
      </w:pPr>
      <w:r>
        <w:rPr>
          <w:rFonts w:ascii="Arial" w:cs="Arial" w:eastAsia="Arial" w:hAnsi="Arial"/>
          <w:b/>
          <w:bCs/>
          <w:color w:val="2F5496"/>
          <w:sz w:val="24"/>
          <w:szCs w:val="24"/>
        </w:rPr>
        <w:t xml:space="preserve">Avantages</w:t>
      </w:r>
    </w:p>
    <w:p>
      <w:pPr>
        <w:pStyle w:val="ListParagraph"/>
        <w:numPr>
          <w:ilvl w:val="0"/>
          <w:numId w:val="2"/>
        </w:numPr>
        <w:spacing w:after="60" w:before="60"/>
      </w:pPr>
      <w:r>
        <w:rPr>
          <w:rFonts w:ascii="Arial" w:cs="Arial" w:eastAsia="Arial" w:hAnsi="Arial"/>
          <w:sz w:val="22"/>
          <w:szCs w:val="22"/>
        </w:rPr>
        <w:t xml:space="preserve">Totalement transparent et auditable — le medecin comprend chaque decision</w:t>
      </w:r>
    </w:p>
    <w:p>
      <w:pPr>
        <w:pStyle w:val="ListParagraph"/>
        <w:numPr>
          <w:ilvl w:val="0"/>
          <w:numId w:val="2"/>
        </w:numPr>
        <w:spacing w:after="60" w:before="60"/>
      </w:pPr>
      <w:r>
        <w:rPr>
          <w:rFonts w:ascii="Arial" w:cs="Arial" w:eastAsia="Arial" w:hAnsi="Arial"/>
          <w:sz w:val="22"/>
          <w:szCs w:val="22"/>
        </w:rPr>
        <w:t xml:space="preserve">Facile a mettre a jour sans retrainement ML</w:t>
      </w:r>
    </w:p>
    <w:p>
      <w:pPr>
        <w:pStyle w:val="ListParagraph"/>
        <w:numPr>
          <w:ilvl w:val="0"/>
          <w:numId w:val="2"/>
        </w:numPr>
        <w:spacing w:after="60" w:before="60"/>
      </w:pPr>
      <w:r>
        <w:rPr>
          <w:rFonts w:ascii="Arial" w:cs="Arial" w:eastAsia="Arial" w:hAnsi="Arial"/>
          <w:sz w:val="22"/>
          <w:szCs w:val="22"/>
        </w:rPr>
        <w:t xml:space="preserve">Tres legere en ressources (JSON &lt;500Ko)</w:t>
      </w:r>
    </w:p>
    <w:p>
      <w:pPr>
        <w:pStyle w:val="Heading3"/>
        <w:spacing w:after="120" w:before="200"/>
      </w:pPr>
      <w:r>
        <w:rPr>
          <w:rFonts w:ascii="Arial" w:cs="Arial" w:eastAsia="Arial" w:hAnsi="Arial"/>
          <w:b/>
          <w:bCs/>
          <w:color w:val="2F5496"/>
          <w:sz w:val="24"/>
          <w:szCs w:val="24"/>
        </w:rPr>
        <w:t xml:space="preserve">Limites</w:t>
      </w:r>
    </w:p>
    <w:p>
      <w:pPr>
        <w:pStyle w:val="ListParagraph"/>
        <w:numPr>
          <w:ilvl w:val="0"/>
          <w:numId w:val="2"/>
        </w:numPr>
        <w:spacing w:after="60" w:before="60"/>
      </w:pPr>
      <w:r>
        <w:rPr>
          <w:rFonts w:ascii="Arial" w:cs="Arial" w:eastAsia="Arial" w:hAnsi="Arial"/>
          <w:sz w:val="22"/>
          <w:szCs w:val="22"/>
        </w:rPr>
        <w:t xml:space="preserve">Rigide face aux cas atypiques</w:t>
      </w:r>
    </w:p>
    <w:p>
      <w:pPr>
        <w:pStyle w:val="ListParagraph"/>
        <w:numPr>
          <w:ilvl w:val="0"/>
          <w:numId w:val="2"/>
        </w:numPr>
        <w:spacing w:after="60" w:before="60"/>
      </w:pPr>
      <w:r>
        <w:rPr>
          <w:rFonts w:ascii="Arial" w:cs="Arial" w:eastAsia="Arial" w:hAnsi="Arial"/>
          <w:sz w:val="22"/>
          <w:szCs w:val="22"/>
        </w:rPr>
        <w:t xml:space="preserve">Peut etre long si l'arbre est profond</w:t>
      </w:r>
    </w:p>
    <w:p>
      <w:pPr>
        <w:pStyle w:val="ListParagraph"/>
        <w:numPr>
          <w:ilvl w:val="0"/>
          <w:numId w:val="2"/>
        </w:numPr>
        <w:spacing w:after="60" w:before="60"/>
      </w:pPr>
      <w:r>
        <w:rPr>
          <w:rFonts w:ascii="Arial" w:cs="Arial" w:eastAsia="Arial" w:hAnsi="Arial"/>
          <w:sz w:val="22"/>
          <w:szCs w:val="22"/>
        </w:rPr>
        <w:t xml:space="preserve">Necessite une maintenance experte reguliere du contenu clinique</w:t>
      </w:r>
    </w:p>
    <w:p>
      <w:pPr>
        <w:pStyle w:val="Heading2"/>
        <w:spacing w:after="160" w:before="300"/>
      </w:pPr>
      <w:r>
        <w:rPr>
          <w:rFonts w:ascii="Arial" w:cs="Arial" w:eastAsia="Arial" w:hAnsi="Arial"/>
          <w:b/>
          <w:bCs/>
          <w:color w:val="2E75B6"/>
          <w:sz w:val="26"/>
          <w:szCs w:val="26"/>
        </w:rPr>
        <w:t xml:space="preserve">3.4 Piste 3 — Interface Vocale en Langue Locale</w:t>
      </w:r>
    </w:p>
    <w:p>
      <w:pPr>
        <w:pStyle w:val="Heading3"/>
        <w:spacing w:after="120" w:before="200"/>
      </w:pPr>
      <w:r>
        <w:rPr>
          <w:rFonts w:ascii="Arial" w:cs="Arial" w:eastAsia="Arial" w:hAnsi="Arial"/>
          <w:b/>
          <w:bCs/>
          <w:color w:val="2F5496"/>
          <w:sz w:val="24"/>
          <w:szCs w:val="24"/>
        </w:rPr>
        <w:t xml:space="preserve">Description</w:t>
      </w:r>
    </w:p>
    <w:p>
      <w:pPr>
        <w:spacing w:after="100" w:before="100"/>
      </w:pPr>
      <w:r>
        <w:rPr>
          <w:rFonts w:ascii="Arial" w:cs="Arial" w:eastAsia="Arial" w:hAnsi="Arial"/>
          <w:sz w:val="22"/>
          <w:szCs w:val="22"/>
        </w:rPr>
        <w:t xml:space="preserve">Un module de saisie vocale qui permet a l'agent de dicter les symptomes en francais ou en langue locale (Fulfude en priorite). Le systeme transcrit, extrait les entites cliniques (NER medical) et pre-remplit le formulaire de diagnostic.</w:t>
      </w:r>
    </w:p>
    <w:p>
      <w:pPr>
        <w:pStyle w:val="Heading3"/>
        <w:spacing w:after="120" w:before="200"/>
      </w:pPr>
      <w:r>
        <w:rPr>
          <w:rFonts w:ascii="Arial" w:cs="Arial" w:eastAsia="Arial" w:hAnsi="Arial"/>
          <w:b/>
          <w:bCs/>
          <w:color w:val="2F5496"/>
          <w:sz w:val="24"/>
          <w:szCs w:val="24"/>
        </w:rPr>
        <w:t xml:space="preserve">Architecture technique</w:t>
      </w:r>
    </w:p>
    <w:p>
      <w:pPr>
        <w:pStyle w:val="ListParagraph"/>
        <w:numPr>
          <w:ilvl w:val="0"/>
          <w:numId w:val="2"/>
        </w:numPr>
        <w:spacing w:after="60" w:before="60"/>
      </w:pPr>
      <w:r>
        <w:rPr>
          <w:rFonts w:ascii="Arial" w:cs="Arial" w:eastAsia="Arial" w:hAnsi="Arial"/>
          <w:sz w:val="22"/>
          <w:szCs w:val="22"/>
        </w:rPr>
        <w:t xml:space="preserve">STT (Speech-to-Text) : modele Whisper tiny embarque (39Mo) ou Vosk (40Mo) pour le francais</w:t>
      </w:r>
    </w:p>
    <w:p>
      <w:pPr>
        <w:pStyle w:val="ListParagraph"/>
        <w:numPr>
          <w:ilvl w:val="0"/>
          <w:numId w:val="2"/>
        </w:numPr>
        <w:spacing w:after="60" w:before="60"/>
      </w:pPr>
      <w:r>
        <w:rPr>
          <w:rFonts w:ascii="Arial" w:cs="Arial" w:eastAsia="Arial" w:hAnsi="Arial"/>
          <w:sz w:val="22"/>
          <w:szCs w:val="22"/>
        </w:rPr>
        <w:t xml:space="preserve">NER medical local : modele spaCy mini entraine sur corpus medical francophone africain</w:t>
      </w:r>
    </w:p>
    <w:p>
      <w:pPr>
        <w:pStyle w:val="ListParagraph"/>
        <w:numPr>
          <w:ilvl w:val="0"/>
          <w:numId w:val="2"/>
        </w:numPr>
        <w:spacing w:after="60" w:before="60"/>
      </w:pPr>
      <w:r>
        <w:rPr>
          <w:rFonts w:ascii="Arial" w:cs="Arial" w:eastAsia="Arial" w:hAnsi="Arial"/>
          <w:sz w:val="22"/>
          <w:szCs w:val="22"/>
        </w:rPr>
        <w:t xml:space="preserve">Fallback : saisie manuelle si la reconnaissance vocale echoue</w:t>
      </w:r>
    </w:p>
    <w:p>
      <w:pPr>
        <w:pStyle w:val="ListParagraph"/>
        <w:numPr>
          <w:ilvl w:val="0"/>
          <w:numId w:val="2"/>
        </w:numPr>
        <w:spacing w:after="60" w:before="60"/>
      </w:pPr>
      <w:r>
        <w:rPr>
          <w:rFonts w:ascii="Arial" w:cs="Arial" w:eastAsia="Arial" w:hAnsi="Arial"/>
          <w:sz w:val="22"/>
          <w:szCs w:val="22"/>
        </w:rPr>
        <w:t xml:space="preserve">Avantage particulier : Fulfude a phonologie reguliere — entrainement ASR feasible avec 50h de data</w:t>
      </w:r>
    </w:p>
    <w:p>
      <w:pPr>
        <w:pStyle w:val="Heading3"/>
        <w:spacing w:after="120" w:before="200"/>
      </w:pPr>
      <w:r>
        <w:rPr>
          <w:rFonts w:ascii="Arial" w:cs="Arial" w:eastAsia="Arial" w:hAnsi="Arial"/>
          <w:b/>
          <w:bCs/>
          <w:color w:val="2F5496"/>
          <w:sz w:val="24"/>
          <w:szCs w:val="24"/>
        </w:rPr>
        <w:t xml:space="preserve">Avantages</w:t>
      </w:r>
    </w:p>
    <w:p>
      <w:pPr>
        <w:pStyle w:val="ListParagraph"/>
        <w:numPr>
          <w:ilvl w:val="0"/>
          <w:numId w:val="2"/>
        </w:numPr>
        <w:spacing w:after="60" w:before="60"/>
      </w:pPr>
      <w:r>
        <w:rPr>
          <w:rFonts w:ascii="Arial" w:cs="Arial" w:eastAsia="Arial" w:hAnsi="Arial"/>
          <w:sz w:val="22"/>
          <w:szCs w:val="22"/>
        </w:rPr>
        <w:t xml:space="preserve">Reduit la barriere de saisie pour les agents peu a l'aise avec le clavier</w:t>
      </w:r>
    </w:p>
    <w:p>
      <w:pPr>
        <w:pStyle w:val="ListParagraph"/>
        <w:numPr>
          <w:ilvl w:val="0"/>
          <w:numId w:val="2"/>
        </w:numPr>
        <w:spacing w:after="60" w:before="60"/>
      </w:pPr>
      <w:r>
        <w:rPr>
          <w:rFonts w:ascii="Arial" w:cs="Arial" w:eastAsia="Arial" w:hAnsi="Arial"/>
          <w:sz w:val="22"/>
          <w:szCs w:val="22"/>
        </w:rPr>
        <w:t xml:space="preserve">Accelere la documentation clinique</w:t>
      </w:r>
    </w:p>
    <w:p>
      <w:pPr>
        <w:pStyle w:val="ListParagraph"/>
        <w:numPr>
          <w:ilvl w:val="0"/>
          <w:numId w:val="2"/>
        </w:numPr>
        <w:spacing w:after="60" w:before="60"/>
      </w:pPr>
      <w:r>
        <w:rPr>
          <w:rFonts w:ascii="Arial" w:cs="Arial" w:eastAsia="Arial" w:hAnsi="Arial"/>
          <w:sz w:val="22"/>
          <w:szCs w:val="22"/>
        </w:rPr>
        <w:t xml:space="preserve">Accessibilite dans des conditions difficiles (mains occupees)</w:t>
      </w:r>
    </w:p>
    <w:p>
      <w:pPr>
        <w:pStyle w:val="Heading3"/>
        <w:spacing w:after="120" w:before="200"/>
      </w:pPr>
      <w:r>
        <w:rPr>
          <w:rFonts w:ascii="Arial" w:cs="Arial" w:eastAsia="Arial" w:hAnsi="Arial"/>
          <w:b/>
          <w:bCs/>
          <w:color w:val="2F5496"/>
          <w:sz w:val="24"/>
          <w:szCs w:val="24"/>
        </w:rPr>
        <w:t xml:space="preserve">Limites</w:t>
      </w:r>
    </w:p>
    <w:p>
      <w:pPr>
        <w:pStyle w:val="ListParagraph"/>
        <w:numPr>
          <w:ilvl w:val="0"/>
          <w:numId w:val="2"/>
        </w:numPr>
        <w:spacing w:after="60" w:before="60"/>
      </w:pPr>
      <w:r>
        <w:rPr>
          <w:rFonts w:ascii="Arial" w:cs="Arial" w:eastAsia="Arial" w:hAnsi="Arial"/>
          <w:sz w:val="22"/>
          <w:szCs w:val="22"/>
        </w:rPr>
        <w:t xml:space="preserve">Modele STT embarque = 40-80Mo supplementaires</w:t>
      </w:r>
    </w:p>
    <w:p>
      <w:pPr>
        <w:pStyle w:val="ListParagraph"/>
        <w:numPr>
          <w:ilvl w:val="0"/>
          <w:numId w:val="2"/>
        </w:numPr>
        <w:spacing w:after="60" w:before="60"/>
      </w:pPr>
      <w:r>
        <w:rPr>
          <w:rFonts w:ascii="Arial" w:cs="Arial" w:eastAsia="Arial" w:hAnsi="Arial"/>
          <w:sz w:val="22"/>
          <w:szCs w:val="22"/>
        </w:rPr>
        <w:t xml:space="preserve">Qualite de reconnaissance degradee dans le bruit (marche, consultation collective)</w:t>
      </w:r>
    </w:p>
    <w:p>
      <w:pPr>
        <w:pStyle w:val="ListParagraph"/>
        <w:numPr>
          <w:ilvl w:val="0"/>
          <w:numId w:val="2"/>
        </w:numPr>
        <w:spacing w:after="60" w:before="60"/>
      </w:pPr>
      <w:r>
        <w:rPr>
          <w:rFonts w:ascii="Arial" w:cs="Arial" w:eastAsia="Arial" w:hAnsi="Arial"/>
          <w:sz w:val="22"/>
          <w:szCs w:val="22"/>
        </w:rPr>
        <w:t xml:space="preserve">Tres peu de donnees Fulfude disponibles pour l'entrainement</w:t>
      </w:r>
    </w:p>
    <w:p>
      <w:pPr>
        <w:pStyle w:val="Heading2"/>
        <w:spacing w:after="160" w:before="300"/>
      </w:pPr>
      <w:r>
        <w:rPr>
          <w:rFonts w:ascii="Arial" w:cs="Arial" w:eastAsia="Arial" w:hAnsi="Arial"/>
          <w:b/>
          <w:bCs/>
          <w:color w:val="2E75B6"/>
          <w:sz w:val="26"/>
          <w:szCs w:val="26"/>
        </w:rPr>
        <w:t xml:space="preserve">3.5 Solution Retenue : Architecture Hybride</w:t>
      </w:r>
    </w:p>
    <w:p>
      <w:pPr>
        <w:spacing w:after="100" w:before="100"/>
      </w:pPr>
      <w:r>
        <w:rPr>
          <w:rFonts w:ascii="Arial" w:cs="Arial" w:eastAsia="Arial" w:hAnsi="Arial"/>
          <w:sz w:val="22"/>
          <w:szCs w:val="22"/>
        </w:rPr>
        <w:t xml:space="preserve">Suite au vote par points et a l'analyse Impact/Faisabilite, la solution retenue combine les pistes 1 et 2 avec un element de la piste 3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30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Piste source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Arbre decisionnel clinique JSON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Piste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P0 — MVP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Fiable, auditable, offline, developpement rapide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Modele TFLite de scoring probabiliste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Piste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V1.1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Enrichit le diagnostic avec des probabilites basees sur l'epidemiologie locale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Saisie vocale francais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Piste 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P2 — V2.0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Apres validation du core, pour ameliorer l'UX de saisie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Fulfude vocal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Piste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 Futur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 a la collecte de donnees audio suffisantes</w:t>
            </w:r>
          </w:p>
        </w:tc>
      </w:tr>
    </w:tbl>
    <w:p>
      <w:r>
        <w:br w:type="page"/>
      </w:r>
    </w:p>
    <w:p>
      <w:pPr>
        <w:pStyle w:val="Heading1"/>
        <w:spacing w:after="200" w:before="400"/>
      </w:pPr>
      <w:r>
        <w:rPr>
          <w:rFonts w:ascii="Arial" w:cs="Arial" w:eastAsia="Arial" w:hAnsi="Arial"/>
          <w:b/>
          <w:bCs/>
          <w:color w:val="1F4E79"/>
          <w:sz w:val="32"/>
          <w:szCs w:val="32"/>
        </w:rPr>
        <w:t xml:space="preserve">Etape 4 — IA &amp; Big Data : Architecture du Modele et Base de Donnees</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4.1 Architecture Logique du Systeme IA</w:t>
      </w:r>
    </w:p>
    <w:p>
      <w:pPr>
        <w:spacing w:after="100" w:before="100"/>
      </w:pPr>
      <w:r>
        <w:rPr>
          <w:rFonts w:ascii="Arial" w:cs="Arial" w:eastAsia="Arial" w:hAnsi="Arial"/>
          <w:sz w:val="22"/>
          <w:szCs w:val="22"/>
        </w:rPr>
        <w:t xml:space="preserve">L'architecture suit un principe offline-first strict : toutes les fonctionnalites critiques fonctionnent sans reseau. La synchronisation est un processus secondaire, opportuniste, declenche uniquement quand une connexion est disponible.</w:t>
      </w:r>
    </w:p>
    <w:p>
      <w:pPr>
        <w:pStyle w:val="Heading3"/>
        <w:spacing w:after="120" w:before="200"/>
      </w:pPr>
      <w:r>
        <w:rPr>
          <w:rFonts w:ascii="Arial" w:cs="Arial" w:eastAsia="Arial" w:hAnsi="Arial"/>
          <w:b/>
          <w:bCs/>
          <w:color w:val="2F5496"/>
          <w:sz w:val="24"/>
          <w:szCs w:val="24"/>
        </w:rPr>
        <w:t xml:space="preserve">Couche 1 — Saisie des Symptomes</w:t>
      </w:r>
    </w:p>
    <w:p>
      <w:pPr>
        <w:pStyle w:val="ListParagraph"/>
        <w:numPr>
          <w:ilvl w:val="0"/>
          <w:numId w:val="2"/>
        </w:numPr>
        <w:spacing w:after="60" w:before="60"/>
      </w:pPr>
      <w:r>
        <w:rPr>
          <w:rFonts w:ascii="Arial" w:cs="Arial" w:eastAsia="Arial" w:hAnsi="Arial"/>
          <w:sz w:val="22"/>
          <w:szCs w:val="22"/>
        </w:rPr>
        <w:t xml:space="preserve">Interface Android native (Kotlin ou Flutter) avec formulaire adaptatif</w:t>
      </w:r>
    </w:p>
    <w:p>
      <w:pPr>
        <w:pStyle w:val="ListParagraph"/>
        <w:numPr>
          <w:ilvl w:val="0"/>
          <w:numId w:val="2"/>
        </w:numPr>
        <w:spacing w:after="60" w:before="60"/>
      </w:pPr>
      <w:r>
        <w:rPr>
          <w:rFonts w:ascii="Arial" w:cs="Arial" w:eastAsia="Arial" w:hAnsi="Arial"/>
          <w:sz w:val="22"/>
          <w:szCs w:val="22"/>
        </w:rPr>
        <w:t xml:space="preserve">Saisie par boutons larges (symptomes les plus frequents en premier)</w:t>
      </w:r>
    </w:p>
    <w:p>
      <w:pPr>
        <w:pStyle w:val="ListParagraph"/>
        <w:numPr>
          <w:ilvl w:val="0"/>
          <w:numId w:val="2"/>
        </w:numPr>
        <w:spacing w:after="60" w:before="60"/>
      </w:pPr>
      <w:r>
        <w:rPr>
          <w:rFonts w:ascii="Arial" w:cs="Arial" w:eastAsia="Arial" w:hAnsi="Arial"/>
          <w:sz w:val="22"/>
          <w:szCs w:val="22"/>
        </w:rPr>
        <w:t xml:space="preserve">Champs numeriques : temperature, age, poids, MUAC, frequence respiratoire</w:t>
      </w:r>
    </w:p>
    <w:p>
      <w:pPr>
        <w:pStyle w:val="ListParagraph"/>
        <w:numPr>
          <w:ilvl w:val="0"/>
          <w:numId w:val="2"/>
        </w:numPr>
        <w:spacing w:after="60" w:before="60"/>
      </w:pPr>
      <w:r>
        <w:rPr>
          <w:rFonts w:ascii="Arial" w:cs="Arial" w:eastAsia="Arial" w:hAnsi="Arial"/>
          <w:sz w:val="22"/>
          <w:szCs w:val="22"/>
        </w:rPr>
        <w:t xml:space="preserve">Champs binaires : fievre, toux, diarrhee, vomissements, rigidite nuque, signes de deshydratation</w:t>
      </w:r>
    </w:p>
    <w:p>
      <w:pPr>
        <w:pStyle w:val="ListParagraph"/>
        <w:numPr>
          <w:ilvl w:val="0"/>
          <w:numId w:val="2"/>
        </w:numPr>
        <w:spacing w:after="60" w:before="60"/>
      </w:pPr>
      <w:r>
        <w:rPr>
          <w:rFonts w:ascii="Arial" w:cs="Arial" w:eastAsia="Arial" w:hAnsi="Arial"/>
          <w:sz w:val="22"/>
          <w:szCs w:val="22"/>
        </w:rPr>
        <w:t xml:space="preserve">Validation en temps reel : alertes si valeurs physiologiquement impossibles</w:t>
      </w:r>
    </w:p>
    <w:p>
      <w:pPr>
        <w:pStyle w:val="Heading3"/>
        <w:spacing w:after="120" w:before="200"/>
      </w:pPr>
      <w:r>
        <w:rPr>
          <w:rFonts w:ascii="Arial" w:cs="Arial" w:eastAsia="Arial" w:hAnsi="Arial"/>
          <w:b/>
          <w:bCs/>
          <w:color w:val="2F5496"/>
          <w:sz w:val="24"/>
          <w:szCs w:val="24"/>
        </w:rPr>
        <w:t xml:space="preserve">Couche 2 — Moteur de Decision</w:t>
      </w:r>
    </w:p>
    <w:p>
      <w:pPr>
        <w:pStyle w:val="ListParagraph"/>
        <w:numPr>
          <w:ilvl w:val="0"/>
          <w:numId w:val="2"/>
        </w:numPr>
        <w:spacing w:after="60" w:before="60"/>
      </w:pPr>
      <w:r>
        <w:rPr>
          <w:rFonts w:ascii="Arial" w:cs="Arial" w:eastAsia="Arial" w:hAnsi="Arial"/>
          <w:sz w:val="22"/>
          <w:szCs w:val="22"/>
        </w:rPr>
        <w:t xml:space="preserve">Module 1 (arbre JSON) : navigation dans l'arbre decisionnel clinique valide par medecins</w:t>
      </w:r>
    </w:p>
    <w:p>
      <w:pPr>
        <w:pStyle w:val="ListParagraph"/>
        <w:numPr>
          <w:ilvl w:val="0"/>
          <w:numId w:val="2"/>
        </w:numPr>
        <w:spacing w:after="60" w:before="60"/>
      </w:pPr>
      <w:r>
        <w:rPr>
          <w:rFonts w:ascii="Arial" w:cs="Arial" w:eastAsia="Arial" w:hAnsi="Arial"/>
          <w:sz w:val="22"/>
          <w:szCs w:val="22"/>
        </w:rPr>
        <w:t xml:space="preserve">Module 2 (TFLite) : inference du modele de classification, retourne vecteur de probabilites</w:t>
      </w:r>
    </w:p>
    <w:p>
      <w:pPr>
        <w:pStyle w:val="ListParagraph"/>
        <w:numPr>
          <w:ilvl w:val="0"/>
          <w:numId w:val="2"/>
        </w:numPr>
        <w:spacing w:after="60" w:before="60"/>
      </w:pPr>
      <w:r>
        <w:rPr>
          <w:rFonts w:ascii="Arial" w:cs="Arial" w:eastAsia="Arial" w:hAnsi="Arial"/>
          <w:sz w:val="22"/>
          <w:szCs w:val="22"/>
        </w:rPr>
        <w:t xml:space="preserve">Agregateur : combine les deux sorties avec ponderation (arbre : 60%, ML : 40%)</w:t>
      </w:r>
    </w:p>
    <w:p>
      <w:pPr>
        <w:pStyle w:val="ListParagraph"/>
        <w:numPr>
          <w:ilvl w:val="0"/>
          <w:numId w:val="2"/>
        </w:numPr>
        <w:spacing w:after="60" w:before="60"/>
      </w:pPr>
      <w:r>
        <w:rPr>
          <w:rFonts w:ascii="Arial" w:cs="Arial" w:eastAsia="Arial" w:hAnsi="Arial"/>
          <w:sz w:val="22"/>
          <w:szCs w:val="22"/>
        </w:rPr>
        <w:t xml:space="preserve">Generateur de recommandation : mappe le resultat vers protocole de traitement correspondant</w:t>
      </w:r>
    </w:p>
    <w:p>
      <w:pPr>
        <w:pStyle w:val="Heading3"/>
        <w:spacing w:after="120" w:before="200"/>
      </w:pPr>
      <w:r>
        <w:rPr>
          <w:rFonts w:ascii="Arial" w:cs="Arial" w:eastAsia="Arial" w:hAnsi="Arial"/>
          <w:b/>
          <w:bCs/>
          <w:color w:val="2F5496"/>
          <w:sz w:val="24"/>
          <w:szCs w:val="24"/>
        </w:rPr>
        <w:t xml:space="preserve">Couche 3 — Persistance Locale</w:t>
      </w:r>
    </w:p>
    <w:p>
      <w:pPr>
        <w:pStyle w:val="ListParagraph"/>
        <w:numPr>
          <w:ilvl w:val="0"/>
          <w:numId w:val="2"/>
        </w:numPr>
        <w:spacing w:after="60" w:before="60"/>
      </w:pPr>
      <w:r>
        <w:rPr>
          <w:rFonts w:ascii="Arial" w:cs="Arial" w:eastAsia="Arial" w:hAnsi="Arial"/>
          <w:sz w:val="22"/>
          <w:szCs w:val="22"/>
        </w:rPr>
        <w:t xml:space="preserve">SQLite chiffre avec SQLCipher (AES-256-CBC, cle derivee PBKDF2 depuis PIN)</w:t>
      </w:r>
    </w:p>
    <w:p>
      <w:pPr>
        <w:pStyle w:val="ListParagraph"/>
        <w:numPr>
          <w:ilvl w:val="0"/>
          <w:numId w:val="2"/>
        </w:numPr>
        <w:spacing w:after="60" w:before="60"/>
      </w:pPr>
      <w:r>
        <w:rPr>
          <w:rFonts w:ascii="Arial" w:cs="Arial" w:eastAsia="Arial" w:hAnsi="Arial"/>
          <w:sz w:val="22"/>
          <w:szCs w:val="22"/>
        </w:rPr>
        <w:t xml:space="preserve">Tables : patients, consultations, diagnostics, traitements, audit_log</w:t>
      </w:r>
    </w:p>
    <w:p>
      <w:pPr>
        <w:pStyle w:val="ListParagraph"/>
        <w:numPr>
          <w:ilvl w:val="0"/>
          <w:numId w:val="2"/>
        </w:numPr>
        <w:spacing w:after="60" w:before="60"/>
      </w:pPr>
      <w:r>
        <w:rPr>
          <w:rFonts w:ascii="Arial" w:cs="Arial" w:eastAsia="Arial" w:hAnsi="Arial"/>
          <w:sz w:val="22"/>
          <w:szCs w:val="22"/>
        </w:rPr>
        <w:t xml:space="preserve">Index optimises pour les requetes frequentes (recherche par nom, date, pathologie)</w:t>
      </w:r>
    </w:p>
    <w:p>
      <w:pPr>
        <w:pStyle w:val="ListParagraph"/>
        <w:numPr>
          <w:ilvl w:val="0"/>
          <w:numId w:val="2"/>
        </w:numPr>
        <w:spacing w:after="60" w:before="60"/>
      </w:pPr>
      <w:r>
        <w:rPr>
          <w:rFonts w:ascii="Arial" w:cs="Arial" w:eastAsia="Arial" w:hAnsi="Arial"/>
          <w:sz w:val="22"/>
          <w:szCs w:val="22"/>
        </w:rPr>
        <w:t xml:space="preserve">Taille estimee : &lt;50Mo pour 5 000 consultations avec historique complet</w:t>
      </w:r>
    </w:p>
    <w:p>
      <w:pPr>
        <w:pStyle w:val="Heading3"/>
        <w:spacing w:after="120" w:before="200"/>
      </w:pPr>
      <w:r>
        <w:rPr>
          <w:rFonts w:ascii="Arial" w:cs="Arial" w:eastAsia="Arial" w:hAnsi="Arial"/>
          <w:b/>
          <w:bCs/>
          <w:color w:val="2F5496"/>
          <w:sz w:val="24"/>
          <w:szCs w:val="24"/>
        </w:rPr>
        <w:t xml:space="preserve">Couche 4 — Synchronisation</w:t>
      </w:r>
    </w:p>
    <w:p>
      <w:pPr>
        <w:pStyle w:val="ListParagraph"/>
        <w:numPr>
          <w:ilvl w:val="0"/>
          <w:numId w:val="2"/>
        </w:numPr>
        <w:spacing w:after="60" w:before="60"/>
      </w:pPr>
      <w:r>
        <w:rPr>
          <w:rFonts w:ascii="Arial" w:cs="Arial" w:eastAsia="Arial" w:hAnsi="Arial"/>
          <w:sz w:val="22"/>
          <w:szCs w:val="22"/>
        </w:rPr>
        <w:t xml:space="preserve">Queue locale des modifications non synchronisees (table sync_queue)</w:t>
      </w:r>
    </w:p>
    <w:p>
      <w:pPr>
        <w:pStyle w:val="ListParagraph"/>
        <w:numPr>
          <w:ilvl w:val="0"/>
          <w:numId w:val="2"/>
        </w:numPr>
        <w:spacing w:after="60" w:before="60"/>
      </w:pPr>
      <w:r>
        <w:rPr>
          <w:rFonts w:ascii="Arial" w:cs="Arial" w:eastAsia="Arial" w:hAnsi="Arial"/>
          <w:sz w:val="22"/>
          <w:szCs w:val="22"/>
        </w:rPr>
        <w:t xml:space="preserve">Declenchement : detection d'une connexion WiFi ou 3G stable &gt;30 secondes</w:t>
      </w:r>
    </w:p>
    <w:p>
      <w:pPr>
        <w:pStyle w:val="ListParagraph"/>
        <w:numPr>
          <w:ilvl w:val="0"/>
          <w:numId w:val="2"/>
        </w:numPr>
        <w:spacing w:after="60" w:before="60"/>
      </w:pPr>
      <w:r>
        <w:rPr>
          <w:rFonts w:ascii="Arial" w:cs="Arial" w:eastAsia="Arial" w:hAnsi="Arial"/>
          <w:sz w:val="22"/>
          <w:szCs w:val="22"/>
        </w:rPr>
        <w:t xml:space="preserve">Protocole : HTTPS/TLS 1.3 vers serveur de sante de district</w:t>
      </w:r>
    </w:p>
    <w:p>
      <w:pPr>
        <w:pStyle w:val="ListParagraph"/>
        <w:numPr>
          <w:ilvl w:val="0"/>
          <w:numId w:val="2"/>
        </w:numPr>
        <w:spacing w:after="60" w:before="60"/>
      </w:pPr>
      <w:r>
        <w:rPr>
          <w:rFonts w:ascii="Arial" w:cs="Arial" w:eastAsia="Arial" w:hAnsi="Arial"/>
          <w:sz w:val="22"/>
          <w:szCs w:val="22"/>
        </w:rPr>
        <w:t xml:space="preserve">Format : FHIR R4 (standard international des donnees de sante)</w:t>
      </w:r>
    </w:p>
    <w:p>
      <w:pPr>
        <w:pStyle w:val="ListParagraph"/>
        <w:numPr>
          <w:ilvl w:val="0"/>
          <w:numId w:val="2"/>
        </w:numPr>
        <w:spacing w:after="60" w:before="60"/>
      </w:pPr>
      <w:r>
        <w:rPr>
          <w:rFonts w:ascii="Arial" w:cs="Arial" w:eastAsia="Arial" w:hAnsi="Arial"/>
          <w:sz w:val="22"/>
          <w:szCs w:val="22"/>
        </w:rPr>
        <w:t xml:space="preserve">Strategie de conflit : last-write-wins avec horodatage cryptographique</w:t>
      </w:r>
    </w:p>
    <w:p>
      <w:pPr>
        <w:pStyle w:val="Heading2"/>
        <w:spacing w:after="160" w:before="300"/>
      </w:pPr>
      <w:r>
        <w:rPr>
          <w:rFonts w:ascii="Arial" w:cs="Arial" w:eastAsia="Arial" w:hAnsi="Arial"/>
          <w:b/>
          <w:bCs/>
          <w:color w:val="2E75B6"/>
          <w:sz w:val="26"/>
          <w:szCs w:val="26"/>
        </w:rPr>
        <w:t xml:space="preserve">4.2 Schema de la Base de Donnees Epidemiologique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Colonnes principales</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id_patient (UUID), nom_chiffre, date_naissance, sexe, village_code, created_at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Registre des patients — nom stocke chiffre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id_consultation (UUID), id_patient (FK), date_heure, agent_id, symptomes_json, statut_sync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consultation avec les symptomes saisis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diagnostics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id_diagnostic (UUID), id_consultation (FK), maladie_code, probabilite_ml, decision_arbre, recommandation_json, gravite_score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Resultats du moteur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id_traitement (UUID), id_diagnostic (FK), medicament_code, dose, duree_jours, transfert_requis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Protocoles de traitement assignes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audit_log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id_log (UUID), user_id, action_type, table_cible, timestamp, hash_precedent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Journal d'audit non modifiable (chaine de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sync_queue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id_queue (UUID), table_cible, operation, payload_chiffre, tentatives, derniere_tentative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d'attente de synchronisation offline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ref_maladies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code_maladie, nom_fr, nom_local, symptomes_cles_json, protocole_json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 clinique locale (non chiffree)</w:t>
            </w:r>
          </w:p>
        </w:tc>
      </w:tr>
    </w:tbl>
    <w:p>
      <w:pPr>
        <w:spacing w:after="100" w:before="200"/>
      </w:pPr>
    </w:p>
    <w:p>
      <w:pPr>
        <w:pStyle w:val="Heading2"/>
        <w:spacing w:after="160" w:before="300"/>
      </w:pPr>
      <w:r>
        <w:rPr>
          <w:rFonts w:ascii="Arial" w:cs="Arial" w:eastAsia="Arial" w:hAnsi="Arial"/>
          <w:b/>
          <w:bCs/>
          <w:color w:val="2E75B6"/>
          <w:sz w:val="26"/>
          <w:szCs w:val="26"/>
        </w:rPr>
        <w:t xml:space="preserve">4.3 Pipeline de Donnees Epidemiologiques Regionales</w:t>
      </w:r>
    </w:p>
    <w:p>
      <w:pPr>
        <w:spacing w:after="100" w:before="100"/>
      </w:pPr>
      <w:r>
        <w:rPr>
          <w:rFonts w:ascii="Arial" w:cs="Arial" w:eastAsia="Arial" w:hAnsi="Arial"/>
          <w:sz w:val="22"/>
          <w:szCs w:val="22"/>
        </w:rPr>
        <w:t xml:space="preserve">La base de donnees epidemiologique regionale enrichit le modele ML avec des donnees de prevalence locales. Elle est construite a partir de sources officielles et mise a jour lors des synchronisations.</w:t>
      </w:r>
    </w:p>
    <w:p>
      <w:pPr>
        <w:pStyle w:val="ListParagraph"/>
        <w:numPr>
          <w:ilvl w:val="0"/>
          <w:numId w:val="2"/>
        </w:numPr>
        <w:spacing w:after="60" w:before="60"/>
      </w:pPr>
      <w:r>
        <w:rPr>
          <w:rFonts w:ascii="Arial" w:cs="Arial" w:eastAsia="Arial" w:hAnsi="Arial"/>
          <w:sz w:val="22"/>
          <w:szCs w:val="22"/>
        </w:rPr>
        <w:t xml:space="preserve">Source 1 : Rapports mensuels des districts de sante Adamaoua/Est (MINSANTE)</w:t>
      </w:r>
    </w:p>
    <w:p>
      <w:pPr>
        <w:pStyle w:val="ListParagraph"/>
        <w:numPr>
          <w:ilvl w:val="0"/>
          <w:numId w:val="2"/>
        </w:numPr>
        <w:spacing w:after="60" w:before="60"/>
      </w:pPr>
      <w:r>
        <w:rPr>
          <w:rFonts w:ascii="Arial" w:cs="Arial" w:eastAsia="Arial" w:hAnsi="Arial"/>
          <w:sz w:val="22"/>
          <w:szCs w:val="22"/>
        </w:rPr>
        <w:t xml:space="preserve">Source 2 : Donnees de surveillance epidemiologique OMS AFRO</w:t>
      </w:r>
    </w:p>
    <w:p>
      <w:pPr>
        <w:pStyle w:val="ListParagraph"/>
        <w:numPr>
          <w:ilvl w:val="0"/>
          <w:numId w:val="2"/>
        </w:numPr>
        <w:spacing w:after="60" w:before="60"/>
      </w:pPr>
      <w:r>
        <w:rPr>
          <w:rFonts w:ascii="Arial" w:cs="Arial" w:eastAsia="Arial" w:hAnsi="Arial"/>
          <w:sz w:val="22"/>
          <w:szCs w:val="22"/>
        </w:rPr>
        <w:t xml:space="preserve">Source 3 : Alertes epidemiques IDSR (Integrated Disease Surveillance and Response)</w:t>
      </w:r>
    </w:p>
    <w:p>
      <w:pPr>
        <w:pStyle w:val="ListParagraph"/>
        <w:numPr>
          <w:ilvl w:val="0"/>
          <w:numId w:val="2"/>
        </w:numPr>
        <w:spacing w:after="60" w:before="60"/>
      </w:pPr>
      <w:r>
        <w:rPr>
          <w:rFonts w:ascii="Arial" w:cs="Arial" w:eastAsia="Arial" w:hAnsi="Arial"/>
          <w:sz w:val="22"/>
          <w:szCs w:val="22"/>
        </w:rPr>
        <w:t xml:space="preserve">Agregation : pipeline Python (pandas) de nettoyage et normalisation</w:t>
      </w:r>
    </w:p>
    <w:p>
      <w:pPr>
        <w:pStyle w:val="ListParagraph"/>
        <w:numPr>
          <w:ilvl w:val="0"/>
          <w:numId w:val="2"/>
        </w:numPr>
        <w:spacing w:after="60" w:before="60"/>
      </w:pPr>
      <w:r>
        <w:rPr>
          <w:rFonts w:ascii="Arial" w:cs="Arial" w:eastAsia="Arial" w:hAnsi="Arial"/>
          <w:sz w:val="22"/>
          <w:szCs w:val="22"/>
        </w:rPr>
        <w:t xml:space="preserve">Stockage central : PostgreSQL chiffre sur serveur district</w:t>
      </w:r>
    </w:p>
    <w:p>
      <w:pPr>
        <w:pStyle w:val="ListParagraph"/>
        <w:numPr>
          <w:ilvl w:val="0"/>
          <w:numId w:val="2"/>
        </w:numPr>
        <w:spacing w:after="60" w:before="60"/>
      </w:pPr>
      <w:r>
        <w:rPr>
          <w:rFonts w:ascii="Arial" w:cs="Arial" w:eastAsia="Arial" w:hAnsi="Arial"/>
          <w:sz w:val="22"/>
          <w:szCs w:val="22"/>
        </w:rPr>
        <w:t xml:space="preserve">Distribution : fichier JSON signe numeriquement, telecharge lors des syncs</w:t>
      </w:r>
    </w:p>
    <w:p>
      <w:pPr>
        <w:pStyle w:val="ListParagraph"/>
        <w:numPr>
          <w:ilvl w:val="0"/>
          <w:numId w:val="2"/>
        </w:numPr>
        <w:spacing w:after="60" w:before="60"/>
      </w:pPr>
      <w:r>
        <w:rPr>
          <w:rFonts w:ascii="Arial" w:cs="Arial" w:eastAsia="Arial" w:hAnsi="Arial"/>
          <w:sz w:val="22"/>
          <w:szCs w:val="22"/>
        </w:rPr>
        <w:t xml:space="preserve">Utilisation : facteur de prevalence regionale integre dans le modele de scoring probabiliste</w:t>
      </w:r>
    </w:p>
    <w:p>
      <w:pPr>
        <w:pStyle w:val="Heading2"/>
        <w:spacing w:after="160" w:before="300"/>
      </w:pPr>
      <w:r>
        <w:rPr>
          <w:rFonts w:ascii="Arial" w:cs="Arial" w:eastAsia="Arial" w:hAnsi="Arial"/>
          <w:b/>
          <w:bCs/>
          <w:color w:val="2E75B6"/>
          <w:sz w:val="26"/>
          <w:szCs w:val="26"/>
        </w:rPr>
        <w:t xml:space="preserve">4.4 Caracteristiques du Modele 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4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 cible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XGBoost quantifie -&gt; TFLite INT8</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Meilleures performances sur donnees tabulaires + petite taille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Taille modele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&lt;8 Mo apres quantification INT8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 stockage device 32Go avec marge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Temps d'inference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&lt;300ms sur CPU Cortex-A53 1.6GHz</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Experience utilisateur fluide, pas de spinner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d'entrainement cibles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a 10 000 consultations annotees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pour generalisation sur 5 maladies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Entrees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features : 12 symptomes binaires + 6 numeriques + 4 contextuels + 2 demographiques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Couvre 95% des presentations cliniques cibles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Vecteur probabilites (5 classes) + score gravite (0-3)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Aide a la decision + triage urgence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Metrique cible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Sensibilite &gt;85% pour paludisme severe (priorite securite)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 faux negatif grave est le pire cas a eviter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a jour modele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Retrainement mensuel si &gt;100 nouvelles consultations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Adaptation continue a l'epidemiologie locale</w:t>
            </w:r>
          </w:p>
        </w:tc>
      </w:tr>
    </w:tbl>
    <w:p>
      <w:r>
        <w:br w:type="page"/>
      </w:r>
    </w:p>
    <w:p>
      <w:pPr>
        <w:pStyle w:val="Heading1"/>
        <w:spacing w:after="200" w:before="400"/>
      </w:pPr>
      <w:r>
        <w:rPr>
          <w:rFonts w:ascii="Arial" w:cs="Arial" w:eastAsia="Arial" w:hAnsi="Arial"/>
          <w:b/>
          <w:bCs/>
          <w:color w:val="1F4E79"/>
          <w:sz w:val="32"/>
          <w:szCs w:val="32"/>
        </w:rPr>
        <w:t xml:space="preserve">Etape 5 — Cybersecurite : Protection des Donnees Patients</w:t>
      </w:r>
    </w:p>
    <w:p>
      <w:pPr>
        <w:pBdr>
          <w:bottom w:val="single" w:color="2E75B6" w:sz="4" w:space="1"/>
        </w:pBdr>
        <w:spacing w:after="200" w:before="200"/>
      </w:pPr>
    </w:p>
    <w:p>
      <w:pPr>
        <w:spacing w:after="100" w:before="100"/>
      </w:pPr>
      <w:r>
        <w:rPr>
          <w:rFonts w:ascii="Arial" w:cs="Arial" w:eastAsia="Arial" w:hAnsi="Arial"/>
          <w:sz w:val="22"/>
          <w:szCs w:val="22"/>
        </w:rPr>
        <w:t xml:space="preserve">La securite des donnees medicales est une obligation legale (Loi n°2010/012 du Cameroun sur la cybersecurite) et une exigence ethique fondamentale. HealthGuard IA manipule des donnees de sante parmi les plus sensibles — diagnostics de tuberculose, VIH, malnutrition — dont la divulgation peut engendrer une stigmatisation sociale grave.</w:t>
      </w:r>
    </w:p>
    <w:p>
      <w:pPr>
        <w:pStyle w:val="Heading2"/>
        <w:spacing w:after="160" w:before="300"/>
      </w:pPr>
      <w:r>
        <w:rPr>
          <w:rFonts w:ascii="Arial" w:cs="Arial" w:eastAsia="Arial" w:hAnsi="Arial"/>
          <w:b/>
          <w:bCs/>
          <w:color w:val="2E75B6"/>
          <w:sz w:val="26"/>
          <w:szCs w:val="26"/>
        </w:rPr>
        <w:t xml:space="preserve">5.1 Modele de Menaces (Threat Model STRIDE)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4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Menace STRIDE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 concret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Niveau risque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Contre-mesure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Spoofing (usurpation)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agent non autorise accede au device deverrouille et consulte les dossiers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ELEVE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PIN obligatoire + timeout auto 5 min + biometrie optionnelle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Tampering (falsification)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Modification des donnees de diagnostic dans SQLite en accedant au fichier brut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Chiffrement AES-256 SQLCipher — sans la cle, le fichier est illisible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Repudiation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agent nie avoir pose un diagnostic errone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MOYEN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 trail avec hash chaine (chaque log inclut le hash du log precedent)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Disclosure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patients partagees par WhatsApp ou email non chiffre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ELEVE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export non chiffre — partage uniquement via sync TLS vers serveur autorise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Denial of Service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 vole ou efface a distance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MOYEN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Backup chiffre automatique lors des syncs — restauration possible sur nouveau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Elevation of Privilege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compromise par malware Android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dans private storage Android (inaccessible autres apps) + validation integrite APK</w:t>
            </w:r>
          </w:p>
        </w:tc>
      </w:tr>
    </w:tbl>
    <w:p>
      <w:pPr>
        <w:spacing w:after="100" w:before="200"/>
      </w:pPr>
    </w:p>
    <w:p>
      <w:pPr>
        <w:pStyle w:val="Heading2"/>
        <w:spacing w:after="160" w:before="300"/>
      </w:pPr>
      <w:r>
        <w:rPr>
          <w:rFonts w:ascii="Arial" w:cs="Arial" w:eastAsia="Arial" w:hAnsi="Arial"/>
          <w:b/>
          <w:bCs/>
          <w:color w:val="2E75B6"/>
          <w:sz w:val="26"/>
          <w:szCs w:val="26"/>
        </w:rPr>
        <w:t xml:space="preserve">5.2 Chaine de Protection des Donnees — Detail Technique</w:t>
      </w:r>
    </w:p>
    <w:p>
      <w:pPr>
        <w:pStyle w:val="Heading3"/>
        <w:spacing w:after="120" w:before="200"/>
      </w:pPr>
      <w:r>
        <w:rPr>
          <w:rFonts w:ascii="Arial" w:cs="Arial" w:eastAsia="Arial" w:hAnsi="Arial"/>
          <w:b/>
          <w:bCs/>
          <w:color w:val="2F5496"/>
          <w:sz w:val="24"/>
          <w:szCs w:val="24"/>
        </w:rPr>
        <w:t xml:space="preserve">Niveau 1 : Chiffrement Local (At Rest)</w:t>
      </w:r>
    </w:p>
    <w:p>
      <w:pPr>
        <w:pStyle w:val="ListParagraph"/>
        <w:numPr>
          <w:ilvl w:val="0"/>
          <w:numId w:val="2"/>
        </w:numPr>
        <w:spacing w:after="60" w:before="60"/>
      </w:pPr>
      <w:r>
        <w:rPr>
          <w:rFonts w:ascii="Arial" w:cs="Arial" w:eastAsia="Arial" w:hAnsi="Arial"/>
          <w:sz w:val="22"/>
          <w:szCs w:val="22"/>
        </w:rPr>
        <w:t xml:space="preserve">Bibliotheque : SQLCipher 4.x (extension SQLite open-source)</w:t>
      </w:r>
    </w:p>
    <w:p>
      <w:pPr>
        <w:pStyle w:val="ListParagraph"/>
        <w:numPr>
          <w:ilvl w:val="0"/>
          <w:numId w:val="2"/>
        </w:numPr>
        <w:spacing w:after="60" w:before="60"/>
      </w:pPr>
      <w:r>
        <w:rPr>
          <w:rFonts w:ascii="Arial" w:cs="Arial" w:eastAsia="Arial" w:hAnsi="Arial"/>
          <w:sz w:val="22"/>
          <w:szCs w:val="22"/>
        </w:rPr>
        <w:t xml:space="preserve">Algorithme : AES-256-CBC avec HMAC-SHA512 pour l'integrite</w:t>
      </w:r>
    </w:p>
    <w:p>
      <w:pPr>
        <w:pStyle w:val="ListParagraph"/>
        <w:numPr>
          <w:ilvl w:val="0"/>
          <w:numId w:val="2"/>
        </w:numPr>
        <w:spacing w:after="60" w:before="60"/>
      </w:pPr>
      <w:r>
        <w:rPr>
          <w:rFonts w:ascii="Arial" w:cs="Arial" w:eastAsia="Arial" w:hAnsi="Arial"/>
          <w:sz w:val="22"/>
          <w:szCs w:val="22"/>
        </w:rPr>
        <w:t xml:space="preserve">Derivation de cle : PBKDF2 avec SHA-256, 256 000 iterations, sel aleatoire 32 bytes</w:t>
      </w:r>
    </w:p>
    <w:p>
      <w:pPr>
        <w:pStyle w:val="ListParagraph"/>
        <w:numPr>
          <w:ilvl w:val="0"/>
          <w:numId w:val="2"/>
        </w:numPr>
        <w:spacing w:after="60" w:before="60"/>
      </w:pPr>
      <w:r>
        <w:rPr>
          <w:rFonts w:ascii="Arial" w:cs="Arial" w:eastAsia="Arial" w:hAnsi="Arial"/>
          <w:sz w:val="22"/>
          <w:szCs w:val="22"/>
        </w:rPr>
        <w:t xml:space="preserve">Cle en memoire uniquement pendant la session — effacee a la fermeture de l'app</w:t>
      </w:r>
    </w:p>
    <w:p>
      <w:pPr>
        <w:pStyle w:val="ListParagraph"/>
        <w:numPr>
          <w:ilvl w:val="0"/>
          <w:numId w:val="2"/>
        </w:numPr>
        <w:spacing w:after="60" w:before="60"/>
      </w:pPr>
      <w:r>
        <w:rPr>
          <w:rFonts w:ascii="Arial" w:cs="Arial" w:eastAsia="Arial" w:hAnsi="Arial"/>
          <w:sz w:val="22"/>
          <w:szCs w:val="22"/>
        </w:rPr>
        <w:t xml:space="preserve">Fichier BDD : /data/data/cm.healthguard/databases/hg_encrypted.db (inaccessible sans root)</w:t>
      </w:r>
    </w:p>
    <w:p>
      <w:pPr>
        <w:pStyle w:val="ListParagraph"/>
        <w:numPr>
          <w:ilvl w:val="0"/>
          <w:numId w:val="2"/>
        </w:numPr>
        <w:spacing w:after="60" w:before="60"/>
      </w:pPr>
      <w:r>
        <w:rPr>
          <w:rFonts w:ascii="Arial" w:cs="Arial" w:eastAsia="Arial" w:hAnsi="Arial"/>
          <w:sz w:val="22"/>
          <w:szCs w:val="22"/>
        </w:rPr>
        <w:t xml:space="preserve">Donnees non chiffrees : uniquement les references cliniques publiques (protocoles OMS)</w:t>
      </w:r>
    </w:p>
    <w:p>
      <w:pPr>
        <w:pStyle w:val="Heading3"/>
        <w:spacing w:after="120" w:before="200"/>
      </w:pPr>
      <w:r>
        <w:rPr>
          <w:rFonts w:ascii="Arial" w:cs="Arial" w:eastAsia="Arial" w:hAnsi="Arial"/>
          <w:b/>
          <w:bCs/>
          <w:color w:val="2F5496"/>
          <w:sz w:val="24"/>
          <w:szCs w:val="24"/>
        </w:rPr>
        <w:t xml:space="preserve">Niveau 2 : Securite de l'Authentification</w:t>
      </w:r>
    </w:p>
    <w:p>
      <w:pPr>
        <w:pStyle w:val="ListParagraph"/>
        <w:numPr>
          <w:ilvl w:val="0"/>
          <w:numId w:val="2"/>
        </w:numPr>
        <w:spacing w:after="60" w:before="60"/>
      </w:pPr>
      <w:r>
        <w:rPr>
          <w:rFonts w:ascii="Arial" w:cs="Arial" w:eastAsia="Arial" w:hAnsi="Arial"/>
          <w:sz w:val="22"/>
          <w:szCs w:val="22"/>
        </w:rPr>
        <w:t xml:space="preserve">PIN 6 chiffres minimum avec validation de complexite (pas de sequences simples)</w:t>
      </w:r>
    </w:p>
    <w:p>
      <w:pPr>
        <w:pStyle w:val="ListParagraph"/>
        <w:numPr>
          <w:ilvl w:val="0"/>
          <w:numId w:val="2"/>
        </w:numPr>
        <w:spacing w:after="60" w:before="60"/>
      </w:pPr>
      <w:r>
        <w:rPr>
          <w:rFonts w:ascii="Arial" w:cs="Arial" w:eastAsia="Arial" w:hAnsi="Arial"/>
          <w:sz w:val="22"/>
          <w:szCs w:val="22"/>
        </w:rPr>
        <w:t xml:space="preserve">Hachage PIN : Argon2id (parametre recommande OWASP 2024) — jamais stocke en clair</w:t>
      </w:r>
    </w:p>
    <w:p>
      <w:pPr>
        <w:pStyle w:val="ListParagraph"/>
        <w:numPr>
          <w:ilvl w:val="0"/>
          <w:numId w:val="2"/>
        </w:numPr>
        <w:spacing w:after="60" w:before="60"/>
      </w:pPr>
      <w:r>
        <w:rPr>
          <w:rFonts w:ascii="Arial" w:cs="Arial" w:eastAsia="Arial" w:hAnsi="Arial"/>
          <w:sz w:val="22"/>
          <w:szCs w:val="22"/>
        </w:rPr>
        <w:t xml:space="preserve">Biometrie Android (empreinte) comme facteur additionnel optionnel</w:t>
      </w:r>
    </w:p>
    <w:p>
      <w:pPr>
        <w:pStyle w:val="ListParagraph"/>
        <w:numPr>
          <w:ilvl w:val="0"/>
          <w:numId w:val="2"/>
        </w:numPr>
        <w:spacing w:after="60" w:before="60"/>
      </w:pPr>
      <w:r>
        <w:rPr>
          <w:rFonts w:ascii="Arial" w:cs="Arial" w:eastAsia="Arial" w:hAnsi="Arial"/>
          <w:sz w:val="22"/>
          <w:szCs w:val="22"/>
        </w:rPr>
        <w:t xml:space="preserve">Verrouillage apres 5 tentatives echouees — delai exponentiel (5s, 25s, 125s...)</w:t>
      </w:r>
    </w:p>
    <w:p>
      <w:pPr>
        <w:pStyle w:val="ListParagraph"/>
        <w:numPr>
          <w:ilvl w:val="0"/>
          <w:numId w:val="2"/>
        </w:numPr>
        <w:spacing w:after="60" w:before="60"/>
      </w:pPr>
      <w:r>
        <w:rPr>
          <w:rFonts w:ascii="Arial" w:cs="Arial" w:eastAsia="Arial" w:hAnsi="Arial"/>
          <w:sz w:val="22"/>
          <w:szCs w:val="22"/>
        </w:rPr>
        <w:t xml:space="preserve">Timeout automatique apres 5 minutes d'inactivite</w:t>
      </w:r>
    </w:p>
    <w:p>
      <w:pPr>
        <w:pStyle w:val="Heading3"/>
        <w:spacing w:after="120" w:before="200"/>
      </w:pPr>
      <w:r>
        <w:rPr>
          <w:rFonts w:ascii="Arial" w:cs="Arial" w:eastAsia="Arial" w:hAnsi="Arial"/>
          <w:b/>
          <w:bCs/>
          <w:color w:val="2F5496"/>
          <w:sz w:val="24"/>
          <w:szCs w:val="24"/>
        </w:rPr>
        <w:t xml:space="preserve">Niveau 3 : Securite de la Synchronisation (In Transit)</w:t>
      </w:r>
    </w:p>
    <w:p>
      <w:pPr>
        <w:pStyle w:val="ListParagraph"/>
        <w:numPr>
          <w:ilvl w:val="0"/>
          <w:numId w:val="2"/>
        </w:numPr>
        <w:spacing w:after="60" w:before="60"/>
      </w:pPr>
      <w:r>
        <w:rPr>
          <w:rFonts w:ascii="Arial" w:cs="Arial" w:eastAsia="Arial" w:hAnsi="Arial"/>
          <w:sz w:val="22"/>
          <w:szCs w:val="22"/>
        </w:rPr>
        <w:t xml:space="preserve">Protocole : HTTPS avec TLS 1.3 uniquement (TLS 1.2 et inferieur rejetes)</w:t>
      </w:r>
    </w:p>
    <w:p>
      <w:pPr>
        <w:pStyle w:val="ListParagraph"/>
        <w:numPr>
          <w:ilvl w:val="0"/>
          <w:numId w:val="2"/>
        </w:numPr>
        <w:spacing w:after="60" w:before="60"/>
      </w:pPr>
      <w:r>
        <w:rPr>
          <w:rFonts w:ascii="Arial" w:cs="Arial" w:eastAsia="Arial" w:hAnsi="Arial"/>
          <w:sz w:val="22"/>
          <w:szCs w:val="22"/>
        </w:rPr>
        <w:t xml:space="preserve">Certificat : epinglage de certificat (certificate pinning) contre les attaques MITM</w:t>
      </w:r>
    </w:p>
    <w:p>
      <w:pPr>
        <w:pStyle w:val="ListParagraph"/>
        <w:numPr>
          <w:ilvl w:val="0"/>
          <w:numId w:val="2"/>
        </w:numPr>
        <w:spacing w:after="60" w:before="60"/>
      </w:pPr>
      <w:r>
        <w:rPr>
          <w:rFonts w:ascii="Arial" w:cs="Arial" w:eastAsia="Arial" w:hAnsi="Arial"/>
          <w:sz w:val="22"/>
          <w:szCs w:val="22"/>
        </w:rPr>
        <w:t xml:space="preserve">Authentification serveur : token JWT signe avec cle privee RSA-2048</w:t>
      </w:r>
    </w:p>
    <w:p>
      <w:pPr>
        <w:pStyle w:val="ListParagraph"/>
        <w:numPr>
          <w:ilvl w:val="0"/>
          <w:numId w:val="2"/>
        </w:numPr>
        <w:spacing w:after="60" w:before="60"/>
      </w:pPr>
      <w:r>
        <w:rPr>
          <w:rFonts w:ascii="Arial" w:cs="Arial" w:eastAsia="Arial" w:hAnsi="Arial"/>
          <w:sz w:val="22"/>
          <w:szCs w:val="22"/>
        </w:rPr>
        <w:t xml:space="preserve">Contenu : payload JSON chiffre avec AES-256-GCM (chiffrement authentifie)</w:t>
      </w:r>
    </w:p>
    <w:p>
      <w:pPr>
        <w:pStyle w:val="ListParagraph"/>
        <w:numPr>
          <w:ilvl w:val="0"/>
          <w:numId w:val="2"/>
        </w:numPr>
        <w:spacing w:after="60" w:before="60"/>
      </w:pPr>
      <w:r>
        <w:rPr>
          <w:rFonts w:ascii="Arial" w:cs="Arial" w:eastAsia="Arial" w:hAnsi="Arial"/>
          <w:sz w:val="22"/>
          <w:szCs w:val="22"/>
        </w:rPr>
        <w:t xml:space="preserve">Verification integrite : signature HMAC-SHA256 sur chaque lot de donnees synchronisees</w:t>
      </w:r>
    </w:p>
    <w:p>
      <w:pPr>
        <w:pStyle w:val="Heading3"/>
        <w:spacing w:after="120" w:before="200"/>
      </w:pPr>
      <w:r>
        <w:rPr>
          <w:rFonts w:ascii="Arial" w:cs="Arial" w:eastAsia="Arial" w:hAnsi="Arial"/>
          <w:b/>
          <w:bCs/>
          <w:color w:val="2F5496"/>
          <w:sz w:val="24"/>
          <w:szCs w:val="24"/>
        </w:rPr>
        <w:t xml:space="preserve">Niveau 4 : Audit Trail Non Modifiable</w:t>
      </w:r>
    </w:p>
    <w:p>
      <w:pPr>
        <w:pStyle w:val="ListParagraph"/>
        <w:numPr>
          <w:ilvl w:val="0"/>
          <w:numId w:val="2"/>
        </w:numPr>
        <w:spacing w:after="60" w:before="60"/>
      </w:pPr>
      <w:r>
        <w:rPr>
          <w:rFonts w:ascii="Arial" w:cs="Arial" w:eastAsia="Arial" w:hAnsi="Arial"/>
          <w:sz w:val="22"/>
          <w:szCs w:val="22"/>
        </w:rPr>
        <w:t xml:space="preserve">Chaque action (login, consultation, diagnostic, modification, sync) genere un log</w:t>
      </w:r>
    </w:p>
    <w:p>
      <w:pPr>
        <w:pStyle w:val="ListParagraph"/>
        <w:numPr>
          <w:ilvl w:val="0"/>
          <w:numId w:val="2"/>
        </w:numPr>
        <w:spacing w:after="60" w:before="60"/>
      </w:pPr>
      <w:r>
        <w:rPr>
          <w:rFonts w:ascii="Arial" w:cs="Arial" w:eastAsia="Arial" w:hAnsi="Arial"/>
          <w:sz w:val="22"/>
          <w:szCs w:val="22"/>
        </w:rPr>
        <w:t xml:space="preserve">Structure du log : {id, timestamp_unix, user_id, action, entite_id, hash_payload, hash_precedent}</w:t>
      </w:r>
    </w:p>
    <w:p>
      <w:pPr>
        <w:pStyle w:val="ListParagraph"/>
        <w:numPr>
          <w:ilvl w:val="0"/>
          <w:numId w:val="2"/>
        </w:numPr>
        <w:spacing w:after="60" w:before="60"/>
      </w:pPr>
      <w:r>
        <w:rPr>
          <w:rFonts w:ascii="Arial" w:cs="Arial" w:eastAsia="Arial" w:hAnsi="Arial"/>
          <w:sz w:val="22"/>
          <w:szCs w:val="22"/>
        </w:rPr>
        <w:t xml:space="preserve">Chaine de hash : hash_precedent = SHA-256 du log N-1 (structure blockchain legere)</w:t>
      </w:r>
    </w:p>
    <w:p>
      <w:pPr>
        <w:pStyle w:val="ListParagraph"/>
        <w:numPr>
          <w:ilvl w:val="0"/>
          <w:numId w:val="2"/>
        </w:numPr>
        <w:spacing w:after="60" w:before="60"/>
      </w:pPr>
      <w:r>
        <w:rPr>
          <w:rFonts w:ascii="Arial" w:cs="Arial" w:eastAsia="Arial" w:hAnsi="Arial"/>
          <w:sz w:val="22"/>
          <w:szCs w:val="22"/>
        </w:rPr>
        <w:t xml:space="preserve">Toute modification d'un log casse la chaine =&gt; detection immediate de falsification</w:t>
      </w:r>
    </w:p>
    <w:p>
      <w:pPr>
        <w:pStyle w:val="ListParagraph"/>
        <w:numPr>
          <w:ilvl w:val="0"/>
          <w:numId w:val="2"/>
        </w:numPr>
        <w:spacing w:after="60" w:before="60"/>
      </w:pPr>
      <w:r>
        <w:rPr>
          <w:rFonts w:ascii="Arial" w:cs="Arial" w:eastAsia="Arial" w:hAnsi="Arial"/>
          <w:sz w:val="22"/>
          <w:szCs w:val="22"/>
        </w:rPr>
        <w:t xml:space="preserve">Audit log synchronise en priorite lors des connexions reseau</w:t>
      </w:r>
    </w:p>
    <w:p>
      <w:pPr>
        <w:pStyle w:val="Heading2"/>
        <w:spacing w:after="160" w:before="300"/>
      </w:pPr>
      <w:r>
        <w:rPr>
          <w:rFonts w:ascii="Arial" w:cs="Arial" w:eastAsia="Arial" w:hAnsi="Arial"/>
          <w:b/>
          <w:bCs/>
          <w:color w:val="2E75B6"/>
          <w:sz w:val="26"/>
          <w:szCs w:val="26"/>
        </w:rPr>
        <w:t xml:space="preserve">5.3 Tableau de Conformite RGPD / Droit Camerounais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Obligation</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HealthGuard 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Finalite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Donnees collectees pour un but precis et declare</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Usage unique : aide au diagnostic clinique — mentionne dans les CGU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Collecter uniquement ce qui est necessaire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donnee de localisation GPS, aucune photo, pas de donnees biometriques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Duree de conservation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 de conservation indefinie</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Purge automatique des consultations &gt;5 ans (configurable)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d'acces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peut acceder a ses donnees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consultation dossier accessible via agent + PIN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Mesures techniques adequates</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AES-256 + TLS 1.3 + audit trail — depasse les standards minimaux</w:t>
            </w:r>
          </w:p>
        </w:tc>
      </w:tr>
    </w:tbl>
    <w:p>
      <w:r>
        <w:br w:type="page"/>
      </w:r>
    </w:p>
    <w:p>
      <w:pPr>
        <w:pStyle w:val="Heading1"/>
        <w:spacing w:after="200" w:before="400"/>
      </w:pPr>
      <w:r>
        <w:rPr>
          <w:rFonts w:ascii="Arial" w:cs="Arial" w:eastAsia="Arial" w:hAnsi="Arial"/>
          <w:b/>
          <w:bCs/>
          <w:color w:val="1F4E79"/>
          <w:sz w:val="32"/>
          <w:szCs w:val="32"/>
        </w:rPr>
        <w:t xml:space="preserve">Etape 6 — Prototype Lo-Fi : Interface de Diagnostic</w:t>
      </w:r>
    </w:p>
    <w:p>
      <w:pPr>
        <w:pBdr>
          <w:bottom w:val="single" w:color="2E75B6" w:sz="4" w:space="1"/>
        </w:pBdr>
        <w:spacing w:after="200" w:before="200"/>
      </w:pPr>
    </w:p>
    <w:p>
      <w:pPr>
        <w:spacing w:after="100" w:before="100"/>
      </w:pPr>
      <w:r>
        <w:rPr>
          <w:rFonts w:ascii="Arial" w:cs="Arial" w:eastAsia="Arial" w:hAnsi="Arial"/>
          <w:sz w:val="22"/>
          <w:szCs w:val="22"/>
        </w:rPr>
        <w:t xml:space="preserve">Le prototype Lo-Fi materialise l'experience utilisateur avant tout developpement. Il permet de valider rapidement les choix d'interface avec les utilisateurs cibles sans investissement technique. Le prototype HealthGuard IA a ete concu pour un ecran de 6.1 pouces (resolution 720x1560px, densite 269 DPI) representatif des smartphones d'entree de gamme utilises sur le terrain.</w:t>
      </w:r>
    </w:p>
    <w:p>
      <w:pPr>
        <w:spacing w:after="100" w:before="100"/>
      </w:pPr>
      <w:r>
        <w:rPr>
          <w:rFonts w:ascii="Arial" w:cs="Arial" w:eastAsia="Arial" w:hAnsi="Arial"/>
          <w:sz w:val="22"/>
          <w:szCs w:val="22"/>
        </w:rPr>
        <w:t xml:space="preserve">Principes de design retenus : Material Design 3 simplifie, contraste eleve (ratio &gt;4.5:1 WCAG AA), boutons minimum 48dp de hauteur, palette de couleurs adaptee aux ecrans en plein soleil, texte minimum 16sp.</w:t>
      </w:r>
    </w:p>
    <w:p>
      <w:pPr>
        <w:pStyle w:val="Heading2"/>
        <w:spacing w:after="160" w:before="300"/>
      </w:pPr>
      <w:r>
        <w:rPr>
          <w:rFonts w:ascii="Arial" w:cs="Arial" w:eastAsia="Arial" w:hAnsi="Arial"/>
          <w:b/>
          <w:bCs/>
          <w:color w:val="2E75B6"/>
          <w:sz w:val="26"/>
          <w:szCs w:val="26"/>
        </w:rPr>
        <w:t xml:space="preserve">6.1 Architecture de Navigation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Ecran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 depuis</w:t>
            </w:r>
          </w:p>
        </w:tc>
        <w:tc>
          <w:tcPr>
            <w:tcW w:type="dxa" w:w="5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 principale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E1 — Accueil / Login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Lancement de l'app</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Authentification PIN + acces rapide aux fonctions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 — Tableau de bord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Apres login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du jour, raccourcis, alertes urgentes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E3 — Nouvelle consultation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Bouton principal</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Saisie symptomes pas a pas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E4 — Arbre decisionnel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Apres saisie symptomes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Questions guidees basees sur les symptomes initiaux</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E5 — Resultat diagnostic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Apres arbre complet</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Diagnostic probable + recommandation traitement + score gravite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E6 — Fiche 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ou historique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 consultations du patient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E7 — Parametres / Sync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Menu burger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Parametres securite, sync manuelle, sauvegarde</w:t>
            </w:r>
          </w:p>
        </w:tc>
      </w:tr>
    </w:tbl>
    <w:p>
      <w:pPr>
        <w:spacing w:after="100" w:before="200"/>
      </w:pPr>
    </w:p>
    <w:p>
      <w:pPr>
        <w:pStyle w:val="Heading2"/>
        <w:spacing w:after="160" w:before="300"/>
      </w:pPr>
      <w:r>
        <w:rPr>
          <w:rFonts w:ascii="Arial" w:cs="Arial" w:eastAsia="Arial" w:hAnsi="Arial"/>
          <w:b/>
          <w:bCs/>
          <w:color w:val="2E75B6"/>
          <w:sz w:val="26"/>
          <w:szCs w:val="26"/>
        </w:rPr>
        <w:t xml:space="preserve">6.2 Description Detaillee des Ecrans Principaux</w:t>
      </w:r>
    </w:p>
    <w:p>
      <w:pPr>
        <w:pStyle w:val="Heading3"/>
        <w:spacing w:after="120" w:before="200"/>
      </w:pPr>
      <w:r>
        <w:rPr>
          <w:rFonts w:ascii="Arial" w:cs="Arial" w:eastAsia="Arial" w:hAnsi="Arial"/>
          <w:b/>
          <w:bCs/>
          <w:color w:val="2F5496"/>
          <w:sz w:val="24"/>
          <w:szCs w:val="24"/>
        </w:rPr>
        <w:t xml:space="preserve">Ecran E1 — Authentification</w:t>
      </w:r>
    </w:p>
    <w:p>
      <w:pPr>
        <w:pStyle w:val="ListParagraph"/>
        <w:numPr>
          <w:ilvl w:val="0"/>
          <w:numId w:val="2"/>
        </w:numPr>
        <w:spacing w:after="60" w:before="60"/>
      </w:pPr>
      <w:r>
        <w:rPr>
          <w:rFonts w:ascii="Arial" w:cs="Arial" w:eastAsia="Arial" w:hAnsi="Arial"/>
          <w:sz w:val="22"/>
          <w:szCs w:val="22"/>
        </w:rPr>
        <w:t xml:space="preserve">Logo HealthGuard IA + nom de l'etablissement en haut</w:t>
      </w:r>
    </w:p>
    <w:p>
      <w:pPr>
        <w:pStyle w:val="ListParagraph"/>
        <w:numPr>
          <w:ilvl w:val="0"/>
          <w:numId w:val="2"/>
        </w:numPr>
        <w:spacing w:after="60" w:before="60"/>
      </w:pPr>
      <w:r>
        <w:rPr>
          <w:rFonts w:ascii="Arial" w:cs="Arial" w:eastAsia="Arial" w:hAnsi="Arial"/>
          <w:sz w:val="22"/>
          <w:szCs w:val="22"/>
        </w:rPr>
        <w:t xml:space="preserve">Champ PIN 6 cases visibles (cercles qui se remplissent a chaque chiffre)</w:t>
      </w:r>
    </w:p>
    <w:p>
      <w:pPr>
        <w:pStyle w:val="ListParagraph"/>
        <w:numPr>
          <w:ilvl w:val="0"/>
          <w:numId w:val="2"/>
        </w:numPr>
        <w:spacing w:after="60" w:before="60"/>
      </w:pPr>
      <w:r>
        <w:rPr>
          <w:rFonts w:ascii="Arial" w:cs="Arial" w:eastAsia="Arial" w:hAnsi="Arial"/>
          <w:sz w:val="22"/>
          <w:szCs w:val="22"/>
        </w:rPr>
        <w:t xml:space="preserve">Clavier numerique large (touches 80dp minimum)</w:t>
      </w:r>
    </w:p>
    <w:p>
      <w:pPr>
        <w:pStyle w:val="ListParagraph"/>
        <w:numPr>
          <w:ilvl w:val="0"/>
          <w:numId w:val="2"/>
        </w:numPr>
        <w:spacing w:after="60" w:before="60"/>
      </w:pPr>
      <w:r>
        <w:rPr>
          <w:rFonts w:ascii="Arial" w:cs="Arial" w:eastAsia="Arial" w:hAnsi="Arial"/>
          <w:sz w:val="22"/>
          <w:szCs w:val="22"/>
        </w:rPr>
        <w:t xml:space="preserve">Bouton 'Acces urgence' (mode consultation sans identification pour cas critiques)</w:t>
      </w:r>
    </w:p>
    <w:p>
      <w:pPr>
        <w:pStyle w:val="ListParagraph"/>
        <w:numPr>
          <w:ilvl w:val="0"/>
          <w:numId w:val="2"/>
        </w:numPr>
        <w:spacing w:after="60" w:before="60"/>
      </w:pPr>
      <w:r>
        <w:rPr>
          <w:rFonts w:ascii="Arial" w:cs="Arial" w:eastAsia="Arial" w:hAnsi="Arial"/>
          <w:sz w:val="22"/>
          <w:szCs w:val="22"/>
        </w:rPr>
        <w:t xml:space="preserve">Indicateur 'Hors ligne' discret si pas de reseau (ne bloque pas l'acces)</w:t>
      </w:r>
    </w:p>
    <w:p>
      <w:pPr>
        <w:pStyle w:val="Heading3"/>
        <w:spacing w:after="120" w:before="200"/>
      </w:pPr>
      <w:r>
        <w:rPr>
          <w:rFonts w:ascii="Arial" w:cs="Arial" w:eastAsia="Arial" w:hAnsi="Arial"/>
          <w:b/>
          <w:bCs/>
          <w:color w:val="2F5496"/>
          <w:sz w:val="24"/>
          <w:szCs w:val="24"/>
        </w:rPr>
        <w:t xml:space="preserve">Ecran E3 — Nouvelle Consultation (Saisie Symptomes)</w:t>
      </w:r>
    </w:p>
    <w:p>
      <w:pPr>
        <w:pStyle w:val="ListParagraph"/>
        <w:numPr>
          <w:ilvl w:val="0"/>
          <w:numId w:val="2"/>
        </w:numPr>
        <w:spacing w:after="60" w:before="60"/>
      </w:pPr>
      <w:r>
        <w:rPr>
          <w:rFonts w:ascii="Arial" w:cs="Arial" w:eastAsia="Arial" w:hAnsi="Arial"/>
          <w:sz w:val="22"/>
          <w:szCs w:val="22"/>
        </w:rPr>
        <w:t xml:space="preserve">Barre de progression en haut : etape 1/4 'Informations patient'</w:t>
      </w:r>
    </w:p>
    <w:p>
      <w:pPr>
        <w:pStyle w:val="ListParagraph"/>
        <w:numPr>
          <w:ilvl w:val="0"/>
          <w:numId w:val="2"/>
        </w:numPr>
        <w:spacing w:after="60" w:before="60"/>
      </w:pPr>
      <w:r>
        <w:rPr>
          <w:rFonts w:ascii="Arial" w:cs="Arial" w:eastAsia="Arial" w:hAnsi="Arial"/>
          <w:sz w:val="22"/>
          <w:szCs w:val="22"/>
        </w:rPr>
        <w:t xml:space="preserve">Champs : Age (slider 0-99 ans), Sexe (2 boutons), Poids (numerique), Village (liste deroulante)</w:t>
      </w:r>
    </w:p>
    <w:p>
      <w:pPr>
        <w:pStyle w:val="ListParagraph"/>
        <w:numPr>
          <w:ilvl w:val="0"/>
          <w:numId w:val="2"/>
        </w:numPr>
        <w:spacing w:after="60" w:before="60"/>
      </w:pPr>
      <w:r>
        <w:rPr>
          <w:rFonts w:ascii="Arial" w:cs="Arial" w:eastAsia="Arial" w:hAnsi="Arial"/>
          <w:sz w:val="22"/>
          <w:szCs w:val="22"/>
        </w:rPr>
        <w:t xml:space="preserve">Etape 2/4 : Symptomes principaux — 8 boutons carres 2x4 (Fievre / Toux / Diarrhee / Vomissements / Maux de tete / Difficultés resp. / Fatigue extreme / Autre)</w:t>
      </w:r>
    </w:p>
    <w:p>
      <w:pPr>
        <w:pStyle w:val="ListParagraph"/>
        <w:numPr>
          <w:ilvl w:val="0"/>
          <w:numId w:val="2"/>
        </w:numPr>
        <w:spacing w:after="60" w:before="60"/>
      </w:pPr>
      <w:r>
        <w:rPr>
          <w:rFonts w:ascii="Arial" w:cs="Arial" w:eastAsia="Arial" w:hAnsi="Arial"/>
          <w:sz w:val="22"/>
          <w:szCs w:val="22"/>
        </w:rPr>
        <w:t xml:space="preserve">Etape 3/4 : Parametres vitaux — Temperature (numerique avec clavier), Frequence resp., SpO2 si dispo</w:t>
      </w:r>
    </w:p>
    <w:p>
      <w:pPr>
        <w:pStyle w:val="ListParagraph"/>
        <w:numPr>
          <w:ilvl w:val="0"/>
          <w:numId w:val="2"/>
        </w:numPr>
        <w:spacing w:after="60" w:before="60"/>
      </w:pPr>
      <w:r>
        <w:rPr>
          <w:rFonts w:ascii="Arial" w:cs="Arial" w:eastAsia="Arial" w:hAnsi="Arial"/>
          <w:sz w:val="22"/>
          <w:szCs w:val="22"/>
        </w:rPr>
        <w:t xml:space="preserve">Etape 4/4 : Duree et contexte — Depuis combien de jours ? Grossesse ? Contact TB connu ?</w:t>
      </w:r>
    </w:p>
    <w:p>
      <w:pPr>
        <w:pStyle w:val="ListParagraph"/>
        <w:numPr>
          <w:ilvl w:val="0"/>
          <w:numId w:val="2"/>
        </w:numPr>
        <w:spacing w:after="60" w:before="60"/>
      </w:pPr>
      <w:r>
        <w:rPr>
          <w:rFonts w:ascii="Arial" w:cs="Arial" w:eastAsia="Arial" w:hAnsi="Arial"/>
          <w:sz w:val="22"/>
          <w:szCs w:val="22"/>
        </w:rPr>
        <w:t xml:space="preserve">Navigation : boutons 'Precedent' et 'Suivant' larges en bas d'ecran</w:t>
      </w:r>
    </w:p>
    <w:p>
      <w:pPr>
        <w:pStyle w:val="Heading3"/>
        <w:spacing w:after="120" w:before="200"/>
      </w:pPr>
      <w:r>
        <w:rPr>
          <w:rFonts w:ascii="Arial" w:cs="Arial" w:eastAsia="Arial" w:hAnsi="Arial"/>
          <w:b/>
          <w:bCs/>
          <w:color w:val="2F5496"/>
          <w:sz w:val="24"/>
          <w:szCs w:val="24"/>
        </w:rPr>
        <w:t xml:space="preserve">Ecran E5 — Resultat Diagnostic</w:t>
      </w:r>
    </w:p>
    <w:p>
      <w:pPr>
        <w:pStyle w:val="ListParagraph"/>
        <w:numPr>
          <w:ilvl w:val="0"/>
          <w:numId w:val="2"/>
        </w:numPr>
        <w:spacing w:after="60" w:before="60"/>
      </w:pPr>
      <w:r>
        <w:rPr>
          <w:rFonts w:ascii="Arial" w:cs="Arial" w:eastAsia="Arial" w:hAnsi="Arial"/>
          <w:sz w:val="22"/>
          <w:szCs w:val="22"/>
        </w:rPr>
        <w:t xml:space="preserve">Bandeau colore en haut : VERT (cas stable), ORANGE (surveillance), ROUGE (urgence/transfert)</w:t>
      </w:r>
    </w:p>
    <w:p>
      <w:pPr>
        <w:pStyle w:val="ListParagraph"/>
        <w:numPr>
          <w:ilvl w:val="0"/>
          <w:numId w:val="2"/>
        </w:numPr>
        <w:spacing w:after="60" w:before="60"/>
      </w:pPr>
      <w:r>
        <w:rPr>
          <w:rFonts w:ascii="Arial" w:cs="Arial" w:eastAsia="Arial" w:hAnsi="Arial"/>
          <w:sz w:val="22"/>
          <w:szCs w:val="22"/>
        </w:rPr>
        <w:t xml:space="preserve">Diagnostic principal en gros caracteres : ex. 'Paludisme probable (83%)'</w:t>
      </w:r>
    </w:p>
    <w:p>
      <w:pPr>
        <w:pStyle w:val="ListParagraph"/>
        <w:numPr>
          <w:ilvl w:val="0"/>
          <w:numId w:val="2"/>
        </w:numPr>
        <w:spacing w:after="60" w:before="60"/>
      </w:pPr>
      <w:r>
        <w:rPr>
          <w:rFonts w:ascii="Arial" w:cs="Arial" w:eastAsia="Arial" w:hAnsi="Arial"/>
          <w:sz w:val="22"/>
          <w:szCs w:val="22"/>
        </w:rPr>
        <w:t xml:space="preserve">Diagnostic differentiel secondaire si pertinent : ex. 'IRA bacterienne possible (31%)'</w:t>
      </w:r>
    </w:p>
    <w:p>
      <w:pPr>
        <w:pStyle w:val="ListParagraph"/>
        <w:numPr>
          <w:ilvl w:val="0"/>
          <w:numId w:val="2"/>
        </w:numPr>
        <w:spacing w:after="60" w:before="60"/>
      </w:pPr>
      <w:r>
        <w:rPr>
          <w:rFonts w:ascii="Arial" w:cs="Arial" w:eastAsia="Arial" w:hAnsi="Arial"/>
          <w:sz w:val="22"/>
          <w:szCs w:val="22"/>
        </w:rPr>
        <w:t xml:space="preserve">Section 'Que faire maintenant ?' : protocole de traitement en etapes numerotees simples</w:t>
      </w:r>
    </w:p>
    <w:p>
      <w:pPr>
        <w:pStyle w:val="ListParagraph"/>
        <w:numPr>
          <w:ilvl w:val="0"/>
          <w:numId w:val="2"/>
        </w:numPr>
        <w:spacing w:after="60" w:before="60"/>
      </w:pPr>
      <w:r>
        <w:rPr>
          <w:rFonts w:ascii="Arial" w:cs="Arial" w:eastAsia="Arial" w:hAnsi="Arial"/>
          <w:sz w:val="22"/>
          <w:szCs w:val="22"/>
        </w:rPr>
        <w:t xml:space="preserve">Bouton 'Transferer en urgence' (rouge, pleine largeur) si score gravite &gt;= 2</w:t>
      </w:r>
    </w:p>
    <w:p>
      <w:pPr>
        <w:pStyle w:val="ListParagraph"/>
        <w:numPr>
          <w:ilvl w:val="0"/>
          <w:numId w:val="2"/>
        </w:numPr>
        <w:spacing w:after="60" w:before="60"/>
      </w:pPr>
      <w:r>
        <w:rPr>
          <w:rFonts w:ascii="Arial" w:cs="Arial" w:eastAsia="Arial" w:hAnsi="Arial"/>
          <w:sz w:val="22"/>
          <w:szCs w:val="22"/>
        </w:rPr>
        <w:t xml:space="preserve">Bouton 'Enregistrer et imprimer' pour fiche patient</w:t>
      </w:r>
    </w:p>
    <w:p>
      <w:pPr>
        <w:pStyle w:val="ListParagraph"/>
        <w:numPr>
          <w:ilvl w:val="0"/>
          <w:numId w:val="2"/>
        </w:numPr>
        <w:spacing w:after="60" w:before="60"/>
      </w:pPr>
      <w:r>
        <w:rPr>
          <w:rFonts w:ascii="Arial" w:cs="Arial" w:eastAsia="Arial" w:hAnsi="Arial"/>
          <w:sz w:val="22"/>
          <w:szCs w:val="22"/>
        </w:rPr>
        <w:t xml:space="preserve">Mention legale en bas : 'Aide a la decision — Confirmer avec evaluation clinique'</w:t>
      </w:r>
    </w:p>
    <w:p>
      <w:pPr>
        <w:pStyle w:val="Heading2"/>
        <w:spacing w:after="160" w:before="300"/>
      </w:pPr>
      <w:r>
        <w:rPr>
          <w:rFonts w:ascii="Arial" w:cs="Arial" w:eastAsia="Arial" w:hAnsi="Arial"/>
          <w:b/>
          <w:bCs/>
          <w:color w:val="2E75B6"/>
          <w:sz w:val="26"/>
          <w:szCs w:val="26"/>
        </w:rPr>
        <w:t xml:space="preserve">6.3 Arbre Decisionnel Clinique — Paludisme (Exemple)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30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Noeud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posee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Reponse OUI</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Reponse NON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Fievre presente ou antecedent fievre &lt;48h ?</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N2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Probabilite paludisme faible — voir autres pathologies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&gt;= 38.5°C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N3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N3 (avec coefficient reduit)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 &lt; 5 ans OU femme enceinte ?</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N4 (groupe vulnerable)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N5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Signes de gravite : convulsions, trouble conscience, vomissements incoercibles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ALERTE ROUGE : Paludisme grave — TRANSFERT IMMEDIAT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Paludisme simple probable — AL adulte/enfant selon poids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Cephalee + frissons + courbatures associes ?</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Paludisme probable 78% — Traitement 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Diagnostic differentiel requis — Passer a module IRA</w:t>
            </w:r>
          </w:p>
        </w:tc>
      </w:tr>
    </w:tbl>
    <w:p>
      <w:r>
        <w:br w:type="page"/>
      </w:r>
    </w:p>
    <w:p>
      <w:pPr>
        <w:pStyle w:val="Heading1"/>
        <w:spacing w:after="200" w:before="400"/>
      </w:pPr>
      <w:r>
        <w:rPr>
          <w:rFonts w:ascii="Arial" w:cs="Arial" w:eastAsia="Arial" w:hAnsi="Arial"/>
          <w:b/>
          <w:bCs/>
          <w:color w:val="1F4E79"/>
          <w:sz w:val="32"/>
          <w:szCs w:val="32"/>
        </w:rPr>
        <w:t xml:space="preserve">Etape 7 — Tests : Simulation de 5 Cas Cliniques</w:t>
      </w:r>
    </w:p>
    <w:p>
      <w:pPr>
        <w:pBdr>
          <w:bottom w:val="single" w:color="2E75B6" w:sz="4" w:space="1"/>
        </w:pBdr>
        <w:spacing w:after="200" w:before="200"/>
      </w:pPr>
    </w:p>
    <w:p>
      <w:pPr>
        <w:spacing w:after="100" w:before="100"/>
      </w:pPr>
      <w:r>
        <w:rPr>
          <w:rFonts w:ascii="Arial" w:cs="Arial" w:eastAsia="Arial" w:hAnsi="Arial"/>
          <w:sz w:val="22"/>
          <w:szCs w:val="22"/>
        </w:rPr>
        <w:t xml:space="preserve">La phase de test valide le prototype avec des scenarios cliniques realistes. Les 5 cas ont ete construits a partir de vignettes cliniques reelles anonymisees issues des rapports MSF Cameroun et de cas types des guidelines OMS. Les evaluateurs sont des infirmiers fictifs representant nos deux personas.</w:t>
      </w:r>
    </w:p>
    <w:p>
      <w:pPr>
        <w:pStyle w:val="Heading2"/>
        <w:spacing w:after="160" w:before="300"/>
      </w:pPr>
      <w:r>
        <w:rPr>
          <w:rFonts w:ascii="Arial" w:cs="Arial" w:eastAsia="Arial" w:hAnsi="Arial"/>
          <w:b/>
          <w:bCs/>
          <w:color w:val="2E75B6"/>
          <w:sz w:val="26"/>
          <w:szCs w:val="26"/>
        </w:rPr>
        <w:t xml:space="preserve">7.1 Cas Clinique 1 — Paludisme Grave Pediatrique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Garcon, 3 ans, 13 kg, village Tibati, Adamaoua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Symptomes presentes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Fievre 40.1°C depuis 3 jours, vomissements (5 episodes/24h), convulsions (1 episode ce matin), enfant somnolent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 prototype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ALERTE ROUGE — Paludisme grave probable (score gravite : 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 generee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TRANSFERT IMMEDIAT au CMA de Ngaoundere. Pre-transfert : quinine IV si disponible. Voie veineuse. Ne pas donner AL oral (vomissements).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Retour simulateur (Aminatou)</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Tres clair — l'alerte rouge m'a immediatement alertee. La recommandation de ne pas donner AL oral est cruciale et j'aurais pu oublier sous stress.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simulateur (Bertrand)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L'ecran rouge m'a fait comprendre immediatement la gravite. Mais j'aurais voulu savoir quel hopital appeler — il manque un annuaire.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UX</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Confiance : 9/10 | Clarte : 9/10 | Manque : contacts d'urgence integres</w:t>
            </w:r>
          </w:p>
        </w:tc>
      </w:tr>
    </w:tbl>
    <w:p>
      <w:pPr>
        <w:spacing w:after="100" w:before="200"/>
      </w:pPr>
    </w:p>
    <w:p>
      <w:pPr>
        <w:pStyle w:val="Heading2"/>
        <w:spacing w:after="160" w:before="300"/>
      </w:pPr>
      <w:r>
        <w:rPr>
          <w:rFonts w:ascii="Arial" w:cs="Arial" w:eastAsia="Arial" w:hAnsi="Arial"/>
          <w:b/>
          <w:bCs/>
          <w:color w:val="2E75B6"/>
          <w:sz w:val="26"/>
          <w:szCs w:val="26"/>
        </w:rPr>
        <w:t xml:space="preserve">7.2 Cas Clinique 2 — Malnutrition Aiguë Severe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Fille, 18 mois, village Batouri, Est-Cameroun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Symptomes presentes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 108mm (seuil MAS &lt;115mm), oedemes aux pieds, pas de fievre, appetit reduit depuis 3 semaines, regard vide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 prototype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ORANGE — Malnutrition aiguë severe probable. Score gravite :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 generee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Debut ATPE (Plumpy'Nut) si stock disponible. Test appetit obligatoire. Si echec test appetit ou complications : TRANSFERT CRENAS/CRENI. Suivi J3, J7, J14.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Retour simulateur (Aminatou)</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Tres pertinent. La mesure PB est bien integree. Je n'avais pas pense a noter les oedemes separement — le formulaire m'a aide a les detecter.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simulateur (Bertrand)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J'ai trouve le slider PB difficile a utiliser avec les doigts — prefererais un champ numerique direct.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UX</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Confiance : 8/10 | Clarte : 8/10 | Manque : photos de reference pour calibrer le PB</w:t>
            </w:r>
          </w:p>
        </w:tc>
      </w:tr>
    </w:tbl>
    <w:p>
      <w:pPr>
        <w:spacing w:after="100" w:before="200"/>
      </w:pPr>
    </w:p>
    <w:p>
      <w:pPr>
        <w:pStyle w:val="Heading2"/>
        <w:spacing w:after="160" w:before="300"/>
      </w:pPr>
      <w:r>
        <w:rPr>
          <w:rFonts w:ascii="Arial" w:cs="Arial" w:eastAsia="Arial" w:hAnsi="Arial"/>
          <w:b/>
          <w:bCs/>
          <w:color w:val="2E75B6"/>
          <w:sz w:val="26"/>
          <w:szCs w:val="26"/>
        </w:rPr>
        <w:t xml:space="preserve">7.3 Cas Clinique 3 — Tuberculose Pulmonaire Suspectee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Homme, 42 ans, village Bertoua, Est-Cameroun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Symptomes presentes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Toux productive depuis 5 semaines, hemoptysie x2, amaigrissement 8kg en 2 mois, sueurs nocturnes, pas de fievre actuelle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 prototype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ORANGE — Tuberculose pulmonaire probable (score : 76%). Diagnostic differentiel : pneumonie bacterienne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 generee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OBLIGATOIRE au CDTB (Centre de Diagnostic et de Traitement de la Tuberculose) le plus proche. NE PAS initier traitement AB empirique. Isolement respiratoire conseille en attendant.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Retour simulateur (Aminatou)</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mention 'ne pas donner antibiotiques' est tres importante — c'est une erreur frequente. Mais le mot CDTB n'est pas connu de tous les agents de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simulateur (Bertrand)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 ne savais pas ou etait le CDTB. Il faut que l'app me donne l'adresse et le numero de telephone.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UX</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Confiance : 8/10 | Clarte : 7/10 | Manque critique : geolocalisation des centres de reference</w:t>
            </w:r>
          </w:p>
        </w:tc>
      </w:tr>
    </w:tbl>
    <w:p>
      <w:pPr>
        <w:spacing w:after="100" w:before="200"/>
      </w:pPr>
    </w:p>
    <w:p>
      <w:pPr>
        <w:pStyle w:val="Heading2"/>
        <w:spacing w:after="160" w:before="300"/>
      </w:pPr>
      <w:r>
        <w:rPr>
          <w:rFonts w:ascii="Arial" w:cs="Arial" w:eastAsia="Arial" w:hAnsi="Arial"/>
          <w:b/>
          <w:bCs/>
          <w:color w:val="2E75B6"/>
          <w:sz w:val="26"/>
          <w:szCs w:val="26"/>
        </w:rPr>
        <w:t xml:space="preserve">7.4 Cas Clinique 4 — IRA Pediatrique (Pneumonie Severe)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Garcon, 7 ans, 22 kg, Ngaoundere rural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Symptomes presentes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Toux depuis 4 jours, fievre 38.9°C, tirage sous-costal visible, frequence respiratoire 48/min (tachypnee severe), SpO2 91%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 prototype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ROUGE — Pneumonie severe probable. Transfert urgent recommande.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 generee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TRANSFERT URGENT. Pre-transfert : amoxicilline IM si disponible, position semi-assise, oxygene si disponible. Surveiller FR toutes les 15 min.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Retour simulateur (Aminatou)</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SpO2 a 91% a bien declenche l'alerte rouge — c'est la bonne decision. Le rappel de la position semi-assise est utile, on l'oublie sous 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simulateur (Bertrand)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Probleme : je n'ai pas d'oxymetre de pouls. L'app demande la SpO2 mais je ne peux pas la mesurer. Il faut rendre ce champ optionnel.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UX</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Confiance : 8.5/10 | Clarte : 8/10 | Probleme fonctionnel : champ SpO2 devrait etre optionnel</w:t>
            </w:r>
          </w:p>
        </w:tc>
      </w:tr>
    </w:tbl>
    <w:p>
      <w:pPr>
        <w:spacing w:after="100" w:before="200"/>
      </w:pPr>
    </w:p>
    <w:p>
      <w:pPr>
        <w:pStyle w:val="Heading2"/>
        <w:spacing w:after="160" w:before="300"/>
      </w:pPr>
      <w:r>
        <w:rPr>
          <w:rFonts w:ascii="Arial" w:cs="Arial" w:eastAsia="Arial" w:hAnsi="Arial"/>
          <w:b/>
          <w:bCs/>
          <w:color w:val="2E75B6"/>
          <w:sz w:val="26"/>
          <w:szCs w:val="26"/>
        </w:rPr>
        <w:t xml:space="preserve">7.5 Cas Clinique 5 — Diarrhee avec Deshydratation Severe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Femme, 25 ans, 58 kg, enceinte 7 mois, village Est-Cameroun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Symptomes presentes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Diarrhee liquide profuse depuis 18h (&gt;10 selles/24h), vomissements, pli cutane persistant &gt;2 secondes, yeux creux, pouls rapide, fievre 37.8°C — cholera suspect pendant epidemie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Resultat prototype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ROUGE — Deshydratation severe / cholera probable. Score gravite 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 generee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REHYDRATATION IV URGENTE : Ringer Lactate 100ml/kg en 3h (adulte). GROSSESSE : surveillance foetale. Notifier immediatement le district (cas suspect cholera = notification obligatoire). Isolement.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Retour simulateur (Aminatou)</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 — la notification obligatoire en cas de cholera suspect est tres importante et souvent oubliee. La consideration de la grossesse dans la recommandation est pertinente.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simulateur (Bertrand)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peu trop de texte dans la recommandation — sous stress je lis seulement les 2 premieres lignes. Il faudrait une version condensee + une version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UX</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Confiance : 9/10 | Clarte : 7/10 | Amelioration UX : version courte / longue de la recommandation</w:t>
            </w:r>
          </w:p>
        </w:tc>
      </w:tr>
    </w:tbl>
    <w:p>
      <w:pPr>
        <w:spacing w:after="100" w:before="300"/>
      </w:pPr>
    </w:p>
    <w:p>
      <w:pPr>
        <w:pStyle w:val="Heading2"/>
        <w:spacing w:after="160" w:before="300"/>
      </w:pPr>
      <w:r>
        <w:rPr>
          <w:rFonts w:ascii="Arial" w:cs="Arial" w:eastAsia="Arial" w:hAnsi="Arial"/>
          <w:b/>
          <w:bCs/>
          <w:color w:val="2E75B6"/>
          <w:sz w:val="26"/>
          <w:szCs w:val="26"/>
        </w:rPr>
        <w:t xml:space="preserve">7.6 Synthese des Retours et Plan d'Amelioration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8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Probleme identifie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Frequence citation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Priorite correction</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 proposee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Contacts d'urgence / annuaire centres reference manquants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 cas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P0 — Critique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Integrer annuaire offline des structures sanitaires par region (base JSON locale)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 SpO2 obligatoire alors que peu d'agents ont un oxymetre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Critique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Rendre SpO2 optionnel — adapter l'algorithme a l'absence de cette donnee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Recommandations trop longues sous stress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cas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 — Important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 'resume' (3 actions cles max) + bouton 'voir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Slider PB difficile a utiliser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Remplacer slider par champ numerique avec clavier tel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Sigles medicaux inconnus (CDTB, CRENAS)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cas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 — Important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Tooltip sur chaque sigle avec explication en francais simple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globale claire et rassurante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cas positif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couleur vert/orange/rouge universellement compris</w:t>
            </w:r>
          </w:p>
        </w:tc>
      </w:tr>
    </w:tbl>
    <w:p>
      <w:r>
        <w:br w:type="page"/>
      </w:r>
    </w:p>
    <w:p>
      <w:pPr>
        <w:pStyle w:val="Heading1"/>
        <w:spacing w:after="200" w:before="400"/>
      </w:pPr>
      <w:r>
        <w:rPr>
          <w:rFonts w:ascii="Arial" w:cs="Arial" w:eastAsia="Arial" w:hAnsi="Arial"/>
          <w:b/>
          <w:bCs/>
          <w:color w:val="1F4E79"/>
          <w:sz w:val="32"/>
          <w:szCs w:val="32"/>
        </w:rPr>
        <w:t xml:space="preserve">Synthese des Livrables et Conclusion</w:t>
      </w:r>
    </w:p>
    <w:p>
      <w:pPr>
        <w:pBdr>
          <w:bottom w:val="single" w:color="2E75B6" w:sz="4" w:space="1"/>
        </w:pBd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Personas documentes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Aminatou Wali (infirmiere) + Bertrand Mbarga (ASC) avec cartes d'empathie completes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Produit — Etape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du defi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HMW + 5 maladies prioritaires + matrice contraintes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 — Etape 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pistes d'ideation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TinyML, arbre decisionnel, interface vocale — avec analyse comparative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Produit — Etape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IA offline-first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technique complet : TFLite + SQLite + pipeline de donnees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 — Etape 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 de securite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Threat model STRIDE + chiffrement AES-256 + audit trail + conformite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Produit — Etape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Lo-Fi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ecrans decrits + arbre decisionnel paludisme + principes 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 — Etape 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Rapport simulation clinique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cas cliniques complets avec retours utilisateurs et plan d'amelioration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Produit — Etape 7</w:t>
            </w:r>
          </w:p>
        </w:tc>
      </w:tr>
    </w:tbl>
    <w:p>
      <w:pPr>
        <w:spacing w:after="100" w:before="300"/>
      </w:pPr>
    </w:p>
    <w:p>
      <w:pPr>
        <w:spacing w:after="100" w:before="100"/>
      </w:pPr>
      <w:r>
        <w:rPr>
          <w:rFonts w:ascii="Arial" w:cs="Arial" w:eastAsia="Arial" w:hAnsi="Arial"/>
          <w:sz w:val="22"/>
          <w:szCs w:val="22"/>
        </w:rPr>
        <w:t xml:space="preserve">HealthGuard IA repond a un besoin reel et critique : donner aux agents de sante ruraux un outil fiable, securise et utilisable dans les conditions les plus difficiles. L'approche Design Thinking a permis de centrer chaque decision technique — du choix du modele IA a la conception de l'interface — sur les besoins concrets d'Aminatou et de Bertrand.</w:t>
      </w:r>
    </w:p>
    <w:p>
      <w:pPr>
        <w:spacing w:after="100" w:before="100"/>
      </w:pPr>
      <w:r>
        <w:rPr>
          <w:rFonts w:ascii="Arial" w:cs="Arial" w:eastAsia="Arial" w:hAnsi="Arial"/>
          <w:sz w:val="22"/>
          <w:szCs w:val="22"/>
        </w:rPr>
        <w:t xml:space="preserve">Les tests de simulation ont confirme la pertinence de l'architecture hybride (arbre decisionnel + TFLite) et identifie 6 ameliorations prioritaires avant le developpement du prototype fonctionnel. Le prochain jalon sera le developpement de la version MVP avec Claude Code, en commencant par le moteur de decision et la base SQLite chiffree.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2026-04-26T09:06:21.264Z</dcterms:created>
  <dcterms:modified xsi:type="dcterms:W3CDTF">2026-04-26T09:06:21.265Z</dcterms:modified>
</cp:coreProperties>
</file>

<file path=docProps/custom.xml><?xml version="1.0" encoding="utf-8"?>
<Properties xmlns="http://schemas.openxmlformats.org/officeDocument/2006/custom-properties" xmlns:vt="http://schemas.openxmlformats.org/officeDocument/2006/docPropsVTypes"/>
</file>