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Ohlson VR glasses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Similar to Google’s cardboard VR glasses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Product link: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http://www.clasohlson.com/fi/VR-lasit-%C3%A4lypuhelimeen/Pr387214000?utm_source=Youtube&amp;utm_medium=Social&amp;utm_campaign=Syksy&amp;utm_content=Viihde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Instruction video:</w:t>
        <w:br w:type="textWrapping"/>
        <w:t xml:space="preserve">https://www.youtube.com/watch?v=xuCYc3DUs9Y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lasohlson.com/fi/VR-lasit-%C3%A4lypuhelimeen/Pr387214000?utm_source=Youtube&amp;utm_medium=Social&amp;utm_campaign=Syksy&amp;utm_content=Viihde" TargetMode="External"/></Relationships>
</file>