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6CCCF" w14:textId="63430DF0" w:rsidR="00182B29" w:rsidRPr="00182B29" w:rsidRDefault="00182B29" w:rsidP="00182B29">
      <w:pPr>
        <w:spacing w:after="0" w:line="312" w:lineRule="auto"/>
        <w:jc w:val="center"/>
        <w:rPr>
          <w:rFonts w:ascii="Verdana" w:hAnsi="Verdana"/>
          <w:b/>
          <w:bCs/>
          <w:lang w:val="en-US"/>
        </w:rPr>
      </w:pPr>
      <w:r w:rsidRPr="00182B29">
        <w:rPr>
          <w:rFonts w:ascii="Verdana" w:hAnsi="Verdana"/>
          <w:b/>
          <w:bCs/>
          <w:lang w:val="en-US"/>
        </w:rPr>
        <w:t>TRANSPARENCY REPORT</w:t>
      </w:r>
    </w:p>
    <w:p w14:paraId="26EC92EE" w14:textId="77777777" w:rsidR="00182B29" w:rsidRDefault="00182B29" w:rsidP="00182B29">
      <w:pPr>
        <w:spacing w:after="0" w:line="312" w:lineRule="auto"/>
        <w:jc w:val="both"/>
        <w:rPr>
          <w:rFonts w:ascii="Verdana" w:hAnsi="Verdana"/>
          <w:b/>
          <w:bCs/>
          <w:sz w:val="20"/>
          <w:szCs w:val="20"/>
          <w:lang w:val="en-US"/>
        </w:rPr>
      </w:pPr>
    </w:p>
    <w:p w14:paraId="51BF9556" w14:textId="77777777" w:rsidR="00182B29" w:rsidRDefault="00182B29" w:rsidP="00182B29">
      <w:pPr>
        <w:spacing w:after="0" w:line="312" w:lineRule="auto"/>
        <w:jc w:val="both"/>
        <w:rPr>
          <w:rFonts w:ascii="Verdana" w:hAnsi="Verdana"/>
          <w:b/>
          <w:bCs/>
          <w:sz w:val="20"/>
          <w:szCs w:val="20"/>
          <w:lang w:val="en-US"/>
        </w:rPr>
      </w:pPr>
    </w:p>
    <w:p w14:paraId="33B73A27" w14:textId="5CCD799E" w:rsidR="00861598" w:rsidRDefault="00861598" w:rsidP="00182B29">
      <w:pPr>
        <w:spacing w:after="0" w:line="312" w:lineRule="auto"/>
        <w:jc w:val="both"/>
        <w:rPr>
          <w:rFonts w:ascii="Verdana" w:hAnsi="Verdana"/>
          <w:b/>
          <w:bCs/>
          <w:sz w:val="20"/>
          <w:szCs w:val="20"/>
          <w:lang w:val="en-US"/>
        </w:rPr>
      </w:pPr>
      <w:r w:rsidRPr="00861598">
        <w:rPr>
          <w:rFonts w:ascii="Verdana" w:hAnsi="Verdana"/>
          <w:b/>
          <w:bCs/>
          <w:sz w:val="20"/>
          <w:szCs w:val="20"/>
          <w:lang w:val="en-US"/>
        </w:rPr>
        <w:t>INTRODUCTION</w:t>
      </w:r>
    </w:p>
    <w:p w14:paraId="1D537C43" w14:textId="77777777" w:rsidR="00792594" w:rsidRPr="00861598" w:rsidRDefault="00792594" w:rsidP="00182B29">
      <w:pPr>
        <w:spacing w:after="0" w:line="312" w:lineRule="auto"/>
        <w:jc w:val="both"/>
        <w:rPr>
          <w:rFonts w:ascii="Verdana" w:hAnsi="Verdana"/>
          <w:b/>
          <w:bCs/>
          <w:sz w:val="20"/>
          <w:szCs w:val="20"/>
          <w:lang w:val="en-US"/>
        </w:rPr>
      </w:pPr>
    </w:p>
    <w:p w14:paraId="173EA79D" w14:textId="638459AB" w:rsidR="00861598" w:rsidRDefault="00861598" w:rsidP="00182B29">
      <w:pPr>
        <w:spacing w:after="0" w:line="312" w:lineRule="auto"/>
        <w:jc w:val="both"/>
        <w:rPr>
          <w:rFonts w:ascii="Verdana" w:hAnsi="Verdana"/>
          <w:sz w:val="20"/>
          <w:szCs w:val="20"/>
          <w:lang w:val="en-US"/>
        </w:rPr>
      </w:pPr>
      <w:r w:rsidRPr="00792594">
        <w:rPr>
          <w:rFonts w:ascii="Verdana" w:hAnsi="Verdana"/>
          <w:sz w:val="20"/>
          <w:szCs w:val="20"/>
          <w:lang w:val="en-US"/>
        </w:rPr>
        <w:t>The Beauty Health Company</w:t>
      </w:r>
      <w:r w:rsidRPr="00861598">
        <w:rPr>
          <w:rFonts w:ascii="Verdana" w:hAnsi="Verdana"/>
          <w:sz w:val="20"/>
          <w:szCs w:val="20"/>
          <w:lang w:val="en-US"/>
        </w:rPr>
        <w:t xml:space="preserve"> and its affiliates (together, </w:t>
      </w:r>
      <w:r w:rsidRPr="00792594">
        <w:rPr>
          <w:rFonts w:ascii="Verdana" w:hAnsi="Verdana"/>
          <w:sz w:val="20"/>
          <w:szCs w:val="20"/>
          <w:lang w:val="en-US"/>
        </w:rPr>
        <w:t>“</w:t>
      </w:r>
      <w:proofErr w:type="spellStart"/>
      <w:r w:rsidRPr="00792594">
        <w:rPr>
          <w:rFonts w:ascii="Verdana" w:hAnsi="Verdana"/>
          <w:sz w:val="20"/>
          <w:szCs w:val="20"/>
          <w:lang w:val="en-US"/>
        </w:rPr>
        <w:t>Hydrafacial</w:t>
      </w:r>
      <w:proofErr w:type="spellEnd"/>
      <w:r w:rsidRPr="00861598">
        <w:rPr>
          <w:rFonts w:ascii="Verdana" w:hAnsi="Verdana"/>
          <w:sz w:val="20"/>
          <w:szCs w:val="20"/>
          <w:lang w:val="en-US"/>
        </w:rPr>
        <w:t>”, “we” or “us”) are committed to being fully transparent about our privacy practices. Here, we describe our policy for managing government and law enforcement requests to access personal information that is stored in our systems, and we provide our Transparency Report that documents the requests we have received to date.</w:t>
      </w:r>
    </w:p>
    <w:p w14:paraId="6770F41F" w14:textId="77777777" w:rsidR="00792594" w:rsidRPr="00861598" w:rsidRDefault="00792594" w:rsidP="00182B29">
      <w:pPr>
        <w:spacing w:after="0" w:line="312" w:lineRule="auto"/>
        <w:jc w:val="both"/>
        <w:rPr>
          <w:rFonts w:ascii="Verdana" w:hAnsi="Verdana"/>
          <w:sz w:val="20"/>
          <w:szCs w:val="20"/>
          <w:lang w:val="en-US"/>
        </w:rPr>
      </w:pPr>
    </w:p>
    <w:p w14:paraId="59B0E369" w14:textId="26D2CCD1" w:rsidR="00861598" w:rsidRDefault="00861598" w:rsidP="00182B29">
      <w:pPr>
        <w:spacing w:after="0" w:line="312" w:lineRule="auto"/>
        <w:jc w:val="both"/>
        <w:rPr>
          <w:rFonts w:ascii="Verdana" w:hAnsi="Verdana"/>
          <w:b/>
          <w:bCs/>
          <w:sz w:val="20"/>
          <w:szCs w:val="20"/>
          <w:lang w:val="en-US"/>
        </w:rPr>
      </w:pPr>
      <w:r w:rsidRPr="00861598">
        <w:rPr>
          <w:rFonts w:ascii="Verdana" w:hAnsi="Verdana"/>
          <w:b/>
          <w:bCs/>
          <w:sz w:val="20"/>
          <w:szCs w:val="20"/>
          <w:lang w:val="en-US"/>
        </w:rPr>
        <w:t>GOVERNMENT &amp; LAW ENFORCEMENT REQUEST POLICY</w:t>
      </w:r>
    </w:p>
    <w:p w14:paraId="0008236E" w14:textId="77777777" w:rsidR="00792594" w:rsidRPr="00861598" w:rsidRDefault="00792594" w:rsidP="00182B29">
      <w:pPr>
        <w:spacing w:after="0" w:line="312" w:lineRule="auto"/>
        <w:jc w:val="both"/>
        <w:rPr>
          <w:rFonts w:ascii="Verdana" w:hAnsi="Verdana"/>
          <w:b/>
          <w:bCs/>
          <w:sz w:val="20"/>
          <w:szCs w:val="20"/>
          <w:lang w:val="en-US"/>
        </w:rPr>
      </w:pPr>
    </w:p>
    <w:p w14:paraId="721127E1" w14:textId="735244E4" w:rsidR="00861598" w:rsidRDefault="00861598" w:rsidP="00182B29">
      <w:pPr>
        <w:spacing w:after="0" w:line="312" w:lineRule="auto"/>
        <w:jc w:val="both"/>
        <w:rPr>
          <w:rFonts w:ascii="Verdana" w:hAnsi="Verdana"/>
          <w:sz w:val="20"/>
          <w:szCs w:val="20"/>
          <w:lang w:val="en-US"/>
        </w:rPr>
      </w:pPr>
      <w:proofErr w:type="spellStart"/>
      <w:r w:rsidRPr="00792594">
        <w:rPr>
          <w:rFonts w:ascii="Verdana" w:hAnsi="Verdana"/>
          <w:sz w:val="20"/>
          <w:szCs w:val="20"/>
          <w:lang w:val="en-US"/>
        </w:rPr>
        <w:t>Hydrafacial</w:t>
      </w:r>
      <w:proofErr w:type="spellEnd"/>
      <w:r w:rsidRPr="00861598">
        <w:rPr>
          <w:rFonts w:ascii="Verdana" w:hAnsi="Verdana"/>
          <w:sz w:val="20"/>
          <w:szCs w:val="20"/>
          <w:lang w:val="en-US"/>
        </w:rPr>
        <w:t xml:space="preserve"> does not voluntarily disclose any personal data of customers to government authorities or otherwise grant them access to such data. In addition, </w:t>
      </w:r>
      <w:proofErr w:type="spellStart"/>
      <w:r w:rsidRPr="00792594">
        <w:rPr>
          <w:rFonts w:ascii="Verdana" w:hAnsi="Verdana"/>
          <w:sz w:val="20"/>
          <w:szCs w:val="20"/>
          <w:lang w:val="en-US"/>
        </w:rPr>
        <w:t>Hydrafacial</w:t>
      </w:r>
      <w:proofErr w:type="spellEnd"/>
      <w:r w:rsidRPr="00861598">
        <w:rPr>
          <w:rFonts w:ascii="Verdana" w:hAnsi="Verdana"/>
          <w:sz w:val="20"/>
          <w:szCs w:val="20"/>
          <w:lang w:val="en-US"/>
        </w:rPr>
        <w:t xml:space="preserve"> has not built, and will not purposefully build, backdoors to enable government actors to access its data or information systems, and has not changed, and will not purposefully change, its processes in a manner that facilitates government access to data.</w:t>
      </w:r>
    </w:p>
    <w:p w14:paraId="3629D3CB" w14:textId="77777777" w:rsidR="00792594" w:rsidRPr="00861598" w:rsidRDefault="00792594" w:rsidP="00182B29">
      <w:pPr>
        <w:spacing w:after="0" w:line="312" w:lineRule="auto"/>
        <w:jc w:val="both"/>
        <w:rPr>
          <w:rFonts w:ascii="Verdana" w:hAnsi="Verdana"/>
          <w:sz w:val="20"/>
          <w:szCs w:val="20"/>
          <w:lang w:val="en-US"/>
        </w:rPr>
      </w:pPr>
    </w:p>
    <w:p w14:paraId="1733E2CB" w14:textId="7DAEDB0C" w:rsidR="00861598" w:rsidRDefault="00861598" w:rsidP="00182B29">
      <w:pPr>
        <w:spacing w:after="0" w:line="312" w:lineRule="auto"/>
        <w:jc w:val="both"/>
        <w:rPr>
          <w:rFonts w:ascii="Verdana" w:hAnsi="Verdana"/>
          <w:sz w:val="20"/>
          <w:szCs w:val="20"/>
          <w:lang w:val="en-US"/>
        </w:rPr>
      </w:pPr>
      <w:r w:rsidRPr="00861598">
        <w:rPr>
          <w:rFonts w:ascii="Verdana" w:hAnsi="Verdana"/>
          <w:sz w:val="20"/>
          <w:szCs w:val="20"/>
          <w:lang w:val="en-US"/>
        </w:rPr>
        <w:t xml:space="preserve">However, </w:t>
      </w:r>
      <w:proofErr w:type="spellStart"/>
      <w:r w:rsidRPr="00792594">
        <w:rPr>
          <w:rFonts w:ascii="Verdana" w:hAnsi="Verdana"/>
          <w:sz w:val="20"/>
          <w:szCs w:val="20"/>
          <w:lang w:val="en-US"/>
        </w:rPr>
        <w:t>Hydrafacial</w:t>
      </w:r>
      <w:proofErr w:type="spellEnd"/>
      <w:r w:rsidRPr="00861598">
        <w:rPr>
          <w:rFonts w:ascii="Verdana" w:hAnsi="Verdana"/>
          <w:sz w:val="20"/>
          <w:szCs w:val="20"/>
          <w:lang w:val="en-US"/>
        </w:rPr>
        <w:t xml:space="preserve"> may receive a legally binding subpoena, writ, warrant, or other court order from a government authority requesting that it disclose personal data. </w:t>
      </w:r>
      <w:proofErr w:type="spellStart"/>
      <w:r w:rsidRPr="00792594">
        <w:rPr>
          <w:rFonts w:ascii="Verdana" w:hAnsi="Verdana"/>
          <w:sz w:val="20"/>
          <w:szCs w:val="20"/>
          <w:lang w:val="en-US"/>
        </w:rPr>
        <w:t>Hydrafacial</w:t>
      </w:r>
      <w:proofErr w:type="spellEnd"/>
      <w:r w:rsidRPr="00861598">
        <w:rPr>
          <w:rFonts w:ascii="Verdana" w:hAnsi="Verdana"/>
          <w:sz w:val="20"/>
          <w:szCs w:val="20"/>
          <w:lang w:val="en-US"/>
        </w:rPr>
        <w:t xml:space="preserve"> will only provide the requested</w:t>
      </w:r>
      <w:r w:rsidRPr="00792594">
        <w:rPr>
          <w:rFonts w:ascii="Verdana" w:hAnsi="Verdana"/>
          <w:sz w:val="20"/>
          <w:szCs w:val="20"/>
          <w:lang w:val="en-US"/>
        </w:rPr>
        <w:t xml:space="preserve"> personal</w:t>
      </w:r>
      <w:r w:rsidRPr="00861598">
        <w:rPr>
          <w:rFonts w:ascii="Verdana" w:hAnsi="Verdana"/>
          <w:sz w:val="20"/>
          <w:szCs w:val="20"/>
          <w:lang w:val="en-US"/>
        </w:rPr>
        <w:t xml:space="preserve"> data in response to formal and valid legal process. Where </w:t>
      </w:r>
      <w:proofErr w:type="spellStart"/>
      <w:r w:rsidRPr="00792594">
        <w:rPr>
          <w:rFonts w:ascii="Verdana" w:hAnsi="Verdana"/>
          <w:sz w:val="20"/>
          <w:szCs w:val="20"/>
          <w:lang w:val="en-US"/>
        </w:rPr>
        <w:t>Hydrafacial</w:t>
      </w:r>
      <w:proofErr w:type="spellEnd"/>
      <w:r w:rsidRPr="00792594">
        <w:rPr>
          <w:rFonts w:ascii="Verdana" w:hAnsi="Verdana"/>
          <w:sz w:val="20"/>
          <w:szCs w:val="20"/>
          <w:lang w:val="en-US"/>
        </w:rPr>
        <w:t xml:space="preserve"> </w:t>
      </w:r>
      <w:r w:rsidRPr="00861598">
        <w:rPr>
          <w:rFonts w:ascii="Verdana" w:hAnsi="Verdana"/>
          <w:sz w:val="20"/>
          <w:szCs w:val="20"/>
          <w:lang w:val="en-US"/>
        </w:rPr>
        <w:t xml:space="preserve">receives such a request, </w:t>
      </w:r>
      <w:proofErr w:type="spellStart"/>
      <w:r w:rsidRPr="00792594">
        <w:rPr>
          <w:rFonts w:ascii="Verdana" w:hAnsi="Verdana"/>
          <w:sz w:val="20"/>
          <w:szCs w:val="20"/>
          <w:lang w:val="en-US"/>
        </w:rPr>
        <w:t>Hydrafacial</w:t>
      </w:r>
      <w:r w:rsidRPr="00861598">
        <w:rPr>
          <w:rFonts w:ascii="Verdana" w:hAnsi="Verdana"/>
          <w:sz w:val="20"/>
          <w:szCs w:val="20"/>
          <w:lang w:val="en-US"/>
        </w:rPr>
        <w:t>’s</w:t>
      </w:r>
      <w:proofErr w:type="spellEnd"/>
      <w:r w:rsidRPr="00861598">
        <w:rPr>
          <w:rFonts w:ascii="Verdana" w:hAnsi="Verdana"/>
          <w:sz w:val="20"/>
          <w:szCs w:val="20"/>
          <w:lang w:val="en-US"/>
        </w:rPr>
        <w:t xml:space="preserve"> legal team reviews the request to ensure that it satisfies applicable legal requirements. If the legal assessment reveals legitimate and lawful grounds for challenging the request, </w:t>
      </w:r>
      <w:proofErr w:type="spellStart"/>
      <w:r w:rsidRPr="00792594">
        <w:rPr>
          <w:rFonts w:ascii="Verdana" w:hAnsi="Verdana"/>
          <w:sz w:val="20"/>
          <w:szCs w:val="20"/>
          <w:lang w:val="en-US"/>
        </w:rPr>
        <w:t>Hydrafacial</w:t>
      </w:r>
      <w:proofErr w:type="spellEnd"/>
      <w:r w:rsidRPr="00861598">
        <w:rPr>
          <w:rFonts w:ascii="Verdana" w:hAnsi="Verdana"/>
          <w:sz w:val="20"/>
          <w:szCs w:val="20"/>
          <w:lang w:val="en-US"/>
        </w:rPr>
        <w:t xml:space="preserve"> will do so where appropriate. </w:t>
      </w:r>
      <w:proofErr w:type="spellStart"/>
      <w:r w:rsidRPr="00792594">
        <w:rPr>
          <w:rFonts w:ascii="Verdana" w:hAnsi="Verdana"/>
          <w:sz w:val="20"/>
          <w:szCs w:val="20"/>
          <w:lang w:val="en-US"/>
        </w:rPr>
        <w:t>Hydrafacial</w:t>
      </w:r>
      <w:r w:rsidRPr="00861598">
        <w:rPr>
          <w:rFonts w:ascii="Verdana" w:hAnsi="Verdana"/>
          <w:sz w:val="20"/>
          <w:szCs w:val="20"/>
          <w:lang w:val="en-US"/>
        </w:rPr>
        <w:t>’s</w:t>
      </w:r>
      <w:proofErr w:type="spellEnd"/>
      <w:r w:rsidRPr="00861598">
        <w:rPr>
          <w:rFonts w:ascii="Verdana" w:hAnsi="Verdana"/>
          <w:sz w:val="20"/>
          <w:szCs w:val="20"/>
          <w:lang w:val="en-US"/>
        </w:rPr>
        <w:t xml:space="preserve"> policy is to construe such requests narrowly to limit the scope of the personal data provided.</w:t>
      </w:r>
    </w:p>
    <w:p w14:paraId="3816666D" w14:textId="77777777" w:rsidR="00792594" w:rsidRPr="00861598" w:rsidRDefault="00792594" w:rsidP="00182B29">
      <w:pPr>
        <w:spacing w:after="0" w:line="312" w:lineRule="auto"/>
        <w:jc w:val="both"/>
        <w:rPr>
          <w:rFonts w:ascii="Verdana" w:hAnsi="Verdana"/>
          <w:sz w:val="20"/>
          <w:szCs w:val="20"/>
          <w:lang w:val="en-US"/>
        </w:rPr>
      </w:pPr>
    </w:p>
    <w:p w14:paraId="3C90498F" w14:textId="6485FBD6" w:rsidR="00861598" w:rsidRDefault="00861598" w:rsidP="00182B29">
      <w:pPr>
        <w:spacing w:after="0" w:line="312" w:lineRule="auto"/>
        <w:jc w:val="both"/>
        <w:rPr>
          <w:rFonts w:ascii="Verdana" w:hAnsi="Verdana"/>
          <w:sz w:val="20"/>
          <w:szCs w:val="20"/>
          <w:lang w:val="en-US"/>
        </w:rPr>
      </w:pPr>
      <w:r w:rsidRPr="00861598">
        <w:rPr>
          <w:rFonts w:ascii="Verdana" w:hAnsi="Verdana"/>
          <w:sz w:val="20"/>
          <w:szCs w:val="20"/>
          <w:lang w:val="en-US"/>
        </w:rPr>
        <w:t xml:space="preserve">For </w:t>
      </w:r>
      <w:proofErr w:type="spellStart"/>
      <w:r w:rsidRPr="00792594">
        <w:rPr>
          <w:rFonts w:ascii="Verdana" w:hAnsi="Verdana"/>
          <w:sz w:val="20"/>
          <w:szCs w:val="20"/>
          <w:lang w:val="en-US"/>
        </w:rPr>
        <w:t>Hydrafacial</w:t>
      </w:r>
      <w:proofErr w:type="spellEnd"/>
      <w:r w:rsidRPr="00861598">
        <w:rPr>
          <w:rFonts w:ascii="Verdana" w:hAnsi="Verdana"/>
          <w:sz w:val="20"/>
          <w:szCs w:val="20"/>
          <w:lang w:val="en-US"/>
        </w:rPr>
        <w:t xml:space="preserve"> to disclose any customer data, the request must also satisfy the following policies:</w:t>
      </w:r>
    </w:p>
    <w:p w14:paraId="031B3EB3" w14:textId="77777777" w:rsidR="00792594" w:rsidRPr="00861598" w:rsidRDefault="00792594" w:rsidP="00182B29">
      <w:pPr>
        <w:spacing w:after="0" w:line="312" w:lineRule="auto"/>
        <w:jc w:val="both"/>
        <w:rPr>
          <w:rFonts w:ascii="Verdana" w:hAnsi="Verdana"/>
          <w:sz w:val="20"/>
          <w:szCs w:val="20"/>
          <w:lang w:val="en-US"/>
        </w:rPr>
      </w:pPr>
    </w:p>
    <w:p w14:paraId="0662B531" w14:textId="77777777" w:rsidR="00861598" w:rsidRPr="00861598" w:rsidRDefault="00861598" w:rsidP="00182B29">
      <w:pPr>
        <w:numPr>
          <w:ilvl w:val="0"/>
          <w:numId w:val="1"/>
        </w:numPr>
        <w:spacing w:after="0" w:line="312" w:lineRule="auto"/>
        <w:jc w:val="both"/>
        <w:rPr>
          <w:rFonts w:ascii="Verdana" w:hAnsi="Verdana"/>
          <w:sz w:val="20"/>
          <w:szCs w:val="20"/>
          <w:lang w:val="en-US"/>
        </w:rPr>
      </w:pPr>
      <w:r w:rsidRPr="00861598">
        <w:rPr>
          <w:rFonts w:ascii="Verdana" w:hAnsi="Verdana"/>
          <w:sz w:val="20"/>
          <w:szCs w:val="20"/>
          <w:lang w:val="en-US"/>
        </w:rPr>
        <w:t>be made in writing and on official letterhead,</w:t>
      </w:r>
    </w:p>
    <w:p w14:paraId="13CDBBCC" w14:textId="77777777" w:rsidR="00861598" w:rsidRPr="00861598" w:rsidRDefault="00861598" w:rsidP="00182B29">
      <w:pPr>
        <w:numPr>
          <w:ilvl w:val="0"/>
          <w:numId w:val="1"/>
        </w:numPr>
        <w:spacing w:after="0" w:line="312" w:lineRule="auto"/>
        <w:jc w:val="both"/>
        <w:rPr>
          <w:rFonts w:ascii="Verdana" w:hAnsi="Verdana"/>
          <w:sz w:val="20"/>
          <w:szCs w:val="20"/>
          <w:lang w:val="en-US"/>
        </w:rPr>
      </w:pPr>
      <w:r w:rsidRPr="00861598">
        <w:rPr>
          <w:rFonts w:ascii="Verdana" w:hAnsi="Verdana"/>
          <w:sz w:val="20"/>
          <w:szCs w:val="20"/>
          <w:lang w:val="en-US"/>
        </w:rPr>
        <w:t>identify and be signed by an authorized official of the requesting party and provide official contact information, including a valid email address,</w:t>
      </w:r>
    </w:p>
    <w:p w14:paraId="56AA2DEA" w14:textId="77777777" w:rsidR="00861598" w:rsidRPr="00861598" w:rsidRDefault="00861598" w:rsidP="00182B29">
      <w:pPr>
        <w:numPr>
          <w:ilvl w:val="0"/>
          <w:numId w:val="1"/>
        </w:numPr>
        <w:spacing w:after="0" w:line="312" w:lineRule="auto"/>
        <w:jc w:val="both"/>
        <w:rPr>
          <w:rFonts w:ascii="Verdana" w:hAnsi="Verdana"/>
          <w:sz w:val="20"/>
          <w:szCs w:val="20"/>
          <w:lang w:val="en-US"/>
        </w:rPr>
      </w:pPr>
      <w:r w:rsidRPr="00861598">
        <w:rPr>
          <w:rFonts w:ascii="Verdana" w:hAnsi="Verdana"/>
          <w:sz w:val="20"/>
          <w:szCs w:val="20"/>
          <w:lang w:val="en-US"/>
        </w:rPr>
        <w:t>indicate the reason for, and nature of, the request,</w:t>
      </w:r>
    </w:p>
    <w:p w14:paraId="59B05BAC" w14:textId="7142D1EB" w:rsidR="00861598" w:rsidRPr="00861598" w:rsidRDefault="00861598" w:rsidP="00182B29">
      <w:pPr>
        <w:numPr>
          <w:ilvl w:val="0"/>
          <w:numId w:val="1"/>
        </w:numPr>
        <w:spacing w:after="0" w:line="312" w:lineRule="auto"/>
        <w:jc w:val="both"/>
        <w:rPr>
          <w:rFonts w:ascii="Verdana" w:hAnsi="Verdana"/>
          <w:sz w:val="20"/>
          <w:szCs w:val="20"/>
          <w:lang w:val="en-US"/>
        </w:rPr>
      </w:pPr>
      <w:r w:rsidRPr="00861598">
        <w:rPr>
          <w:rFonts w:ascii="Verdana" w:hAnsi="Verdana"/>
          <w:sz w:val="20"/>
          <w:szCs w:val="20"/>
          <w:lang w:val="en-US"/>
        </w:rPr>
        <w:t xml:space="preserve">identify the </w:t>
      </w:r>
      <w:r w:rsidRPr="00792594">
        <w:rPr>
          <w:rFonts w:ascii="Verdana" w:hAnsi="Verdana"/>
          <w:sz w:val="20"/>
          <w:szCs w:val="20"/>
          <w:lang w:val="en-US"/>
        </w:rPr>
        <w:t>individual</w:t>
      </w:r>
      <w:r w:rsidRPr="00861598">
        <w:rPr>
          <w:rFonts w:ascii="Verdana" w:hAnsi="Verdana"/>
          <w:sz w:val="20"/>
          <w:szCs w:val="20"/>
          <w:lang w:val="en-US"/>
        </w:rPr>
        <w:t xml:space="preserve"> or </w:t>
      </w:r>
      <w:r w:rsidRPr="00792594">
        <w:rPr>
          <w:rFonts w:ascii="Verdana" w:hAnsi="Verdana"/>
          <w:sz w:val="20"/>
          <w:szCs w:val="20"/>
          <w:lang w:val="en-US"/>
        </w:rPr>
        <w:t>subject</w:t>
      </w:r>
      <w:r w:rsidRPr="00861598">
        <w:rPr>
          <w:rFonts w:ascii="Verdana" w:hAnsi="Verdana"/>
          <w:sz w:val="20"/>
          <w:szCs w:val="20"/>
          <w:lang w:val="en-US"/>
        </w:rPr>
        <w:t xml:space="preserve"> account that is the target of the request,</w:t>
      </w:r>
    </w:p>
    <w:p w14:paraId="5DB9C460" w14:textId="77777777" w:rsidR="00861598" w:rsidRPr="00861598" w:rsidRDefault="00861598" w:rsidP="00182B29">
      <w:pPr>
        <w:numPr>
          <w:ilvl w:val="0"/>
          <w:numId w:val="1"/>
        </w:numPr>
        <w:spacing w:after="0" w:line="312" w:lineRule="auto"/>
        <w:jc w:val="both"/>
        <w:rPr>
          <w:rFonts w:ascii="Verdana" w:hAnsi="Verdana"/>
          <w:sz w:val="20"/>
          <w:szCs w:val="20"/>
          <w:lang w:val="en-US"/>
        </w:rPr>
      </w:pPr>
      <w:r w:rsidRPr="00861598">
        <w:rPr>
          <w:rFonts w:ascii="Verdana" w:hAnsi="Verdana"/>
          <w:sz w:val="20"/>
          <w:szCs w:val="20"/>
          <w:lang w:val="en-US"/>
        </w:rPr>
        <w:t>describe with specificity the data/information sought and its relationship to the investigation, and</w:t>
      </w:r>
    </w:p>
    <w:p w14:paraId="3AAF907C" w14:textId="47411977" w:rsidR="00861598" w:rsidRDefault="00861598" w:rsidP="00182B29">
      <w:pPr>
        <w:numPr>
          <w:ilvl w:val="0"/>
          <w:numId w:val="1"/>
        </w:numPr>
        <w:spacing w:after="0" w:line="312" w:lineRule="auto"/>
        <w:jc w:val="both"/>
        <w:rPr>
          <w:rFonts w:ascii="Verdana" w:hAnsi="Verdana"/>
          <w:sz w:val="20"/>
          <w:szCs w:val="20"/>
          <w:lang w:val="en-US"/>
        </w:rPr>
      </w:pPr>
      <w:r w:rsidRPr="00861598">
        <w:rPr>
          <w:rFonts w:ascii="Verdana" w:hAnsi="Verdana"/>
          <w:sz w:val="20"/>
          <w:szCs w:val="20"/>
          <w:lang w:val="en-US"/>
        </w:rPr>
        <w:t>be issued and served in compliance with applicable law.</w:t>
      </w:r>
    </w:p>
    <w:p w14:paraId="277ACC2A" w14:textId="77777777" w:rsidR="00792594" w:rsidRPr="00861598" w:rsidRDefault="00792594" w:rsidP="00182B29">
      <w:pPr>
        <w:spacing w:after="0" w:line="312" w:lineRule="auto"/>
        <w:ind w:left="720"/>
        <w:jc w:val="both"/>
        <w:rPr>
          <w:rFonts w:ascii="Verdana" w:hAnsi="Verdana"/>
          <w:sz w:val="20"/>
          <w:szCs w:val="20"/>
          <w:lang w:val="en-US"/>
        </w:rPr>
      </w:pPr>
    </w:p>
    <w:p w14:paraId="7C46B751" w14:textId="2CF74140" w:rsidR="00861598" w:rsidRDefault="00861598" w:rsidP="00182B29">
      <w:pPr>
        <w:spacing w:after="0" w:line="312" w:lineRule="auto"/>
        <w:jc w:val="both"/>
        <w:rPr>
          <w:rFonts w:ascii="Verdana" w:hAnsi="Verdana"/>
          <w:sz w:val="20"/>
          <w:szCs w:val="20"/>
          <w:lang w:val="en-US"/>
        </w:rPr>
      </w:pPr>
      <w:r w:rsidRPr="00861598">
        <w:rPr>
          <w:rFonts w:ascii="Verdana" w:hAnsi="Verdana"/>
          <w:sz w:val="20"/>
          <w:szCs w:val="20"/>
          <w:lang w:val="en-US"/>
        </w:rPr>
        <w:t xml:space="preserve">Where </w:t>
      </w:r>
      <w:proofErr w:type="spellStart"/>
      <w:r w:rsidRPr="00792594">
        <w:rPr>
          <w:rFonts w:ascii="Verdana" w:hAnsi="Verdana"/>
          <w:sz w:val="20"/>
          <w:szCs w:val="20"/>
          <w:lang w:val="en-US"/>
        </w:rPr>
        <w:t>Hydrafaical</w:t>
      </w:r>
      <w:proofErr w:type="spellEnd"/>
      <w:r w:rsidRPr="00861598">
        <w:rPr>
          <w:rFonts w:ascii="Verdana" w:hAnsi="Verdana"/>
          <w:sz w:val="20"/>
          <w:szCs w:val="20"/>
          <w:lang w:val="en-US"/>
        </w:rPr>
        <w:t xml:space="preserve"> receives a legally binding request for a customer’s personal data, </w:t>
      </w:r>
      <w:proofErr w:type="spellStart"/>
      <w:r w:rsidRPr="00792594">
        <w:rPr>
          <w:rFonts w:ascii="Verdana" w:hAnsi="Verdana"/>
          <w:sz w:val="20"/>
          <w:szCs w:val="20"/>
          <w:lang w:val="en-US"/>
        </w:rPr>
        <w:t>Hydrafacial</w:t>
      </w:r>
      <w:r w:rsidRPr="00861598">
        <w:rPr>
          <w:rFonts w:ascii="Verdana" w:hAnsi="Verdana"/>
          <w:sz w:val="20"/>
          <w:szCs w:val="20"/>
          <w:lang w:val="en-US"/>
        </w:rPr>
        <w:t>’s</w:t>
      </w:r>
      <w:proofErr w:type="spellEnd"/>
      <w:r w:rsidRPr="00861598">
        <w:rPr>
          <w:rFonts w:ascii="Verdana" w:hAnsi="Verdana"/>
          <w:sz w:val="20"/>
          <w:szCs w:val="20"/>
          <w:lang w:val="en-US"/>
        </w:rPr>
        <w:t xml:space="preserve"> policy is to notify the customer via email before disclosing any information. To the extent permissible under the request and/or applicable law, the </w:t>
      </w:r>
      <w:r w:rsidRPr="00861598">
        <w:rPr>
          <w:rFonts w:ascii="Verdana" w:hAnsi="Verdana"/>
          <w:sz w:val="20"/>
          <w:szCs w:val="20"/>
          <w:lang w:val="en-US"/>
        </w:rPr>
        <w:lastRenderedPageBreak/>
        <w:t>notice will describe the personal data requested, the authority making the request, the legal basis of the request, and any response already provided. This notice gives the customer an opportunity to pursue a legal remedy, such as filing an objection with a court or the requesting authority.</w:t>
      </w:r>
    </w:p>
    <w:p w14:paraId="248EED7F" w14:textId="77777777" w:rsidR="00792594" w:rsidRPr="00861598" w:rsidRDefault="00792594" w:rsidP="00182B29">
      <w:pPr>
        <w:spacing w:after="0" w:line="312" w:lineRule="auto"/>
        <w:jc w:val="both"/>
        <w:rPr>
          <w:rFonts w:ascii="Verdana" w:hAnsi="Verdana"/>
          <w:sz w:val="20"/>
          <w:szCs w:val="20"/>
          <w:lang w:val="en-US"/>
        </w:rPr>
      </w:pPr>
    </w:p>
    <w:p w14:paraId="3FF38933" w14:textId="1A39F249" w:rsidR="00861598" w:rsidRDefault="00861598" w:rsidP="00182B29">
      <w:pPr>
        <w:spacing w:after="0" w:line="312" w:lineRule="auto"/>
        <w:jc w:val="both"/>
        <w:rPr>
          <w:rFonts w:ascii="Verdana" w:hAnsi="Verdana"/>
          <w:sz w:val="20"/>
          <w:szCs w:val="20"/>
          <w:lang w:val="en-US"/>
        </w:rPr>
      </w:pPr>
      <w:r w:rsidRPr="00861598">
        <w:rPr>
          <w:rFonts w:ascii="Verdana" w:hAnsi="Verdana"/>
          <w:sz w:val="20"/>
          <w:szCs w:val="20"/>
          <w:lang w:val="en-US"/>
        </w:rPr>
        <w:t xml:space="preserve">Exceptions to </w:t>
      </w:r>
      <w:proofErr w:type="spellStart"/>
      <w:r w:rsidRPr="00792594">
        <w:rPr>
          <w:rFonts w:ascii="Verdana" w:hAnsi="Verdana"/>
          <w:sz w:val="20"/>
          <w:szCs w:val="20"/>
          <w:lang w:val="en-US"/>
        </w:rPr>
        <w:t>Hydrafacial</w:t>
      </w:r>
      <w:r w:rsidRPr="00861598">
        <w:rPr>
          <w:rFonts w:ascii="Verdana" w:hAnsi="Verdana"/>
          <w:sz w:val="20"/>
          <w:szCs w:val="20"/>
          <w:lang w:val="en-US"/>
        </w:rPr>
        <w:t>’s</w:t>
      </w:r>
      <w:proofErr w:type="spellEnd"/>
      <w:r w:rsidRPr="00861598">
        <w:rPr>
          <w:rFonts w:ascii="Verdana" w:hAnsi="Verdana"/>
          <w:sz w:val="20"/>
          <w:szCs w:val="20"/>
          <w:lang w:val="en-US"/>
        </w:rPr>
        <w:t xml:space="preserve"> policy for personal data requests by government authorities:</w:t>
      </w:r>
    </w:p>
    <w:p w14:paraId="3C10A97F" w14:textId="77777777" w:rsidR="00792594" w:rsidRPr="00861598" w:rsidRDefault="00792594" w:rsidP="00182B29">
      <w:pPr>
        <w:spacing w:after="0" w:line="312" w:lineRule="auto"/>
        <w:jc w:val="both"/>
        <w:rPr>
          <w:rFonts w:ascii="Verdana" w:hAnsi="Verdana"/>
          <w:sz w:val="20"/>
          <w:szCs w:val="20"/>
          <w:lang w:val="en-US"/>
        </w:rPr>
      </w:pPr>
    </w:p>
    <w:p w14:paraId="3ADC1AF6" w14:textId="1910396F" w:rsidR="00792594" w:rsidRPr="00861598" w:rsidRDefault="00861598" w:rsidP="00182B29">
      <w:pPr>
        <w:numPr>
          <w:ilvl w:val="0"/>
          <w:numId w:val="2"/>
        </w:numPr>
        <w:spacing w:after="0" w:line="312" w:lineRule="auto"/>
        <w:jc w:val="both"/>
        <w:rPr>
          <w:rFonts w:ascii="Verdana" w:hAnsi="Verdana"/>
          <w:sz w:val="20"/>
          <w:szCs w:val="20"/>
          <w:lang w:val="en-US"/>
        </w:rPr>
      </w:pPr>
      <w:r w:rsidRPr="00861598">
        <w:rPr>
          <w:rFonts w:ascii="Verdana" w:hAnsi="Verdana"/>
          <w:sz w:val="20"/>
          <w:szCs w:val="20"/>
          <w:lang w:val="en-US"/>
        </w:rPr>
        <w:t xml:space="preserve">A statute, court order, or other law may prohibit </w:t>
      </w:r>
      <w:proofErr w:type="spellStart"/>
      <w:r w:rsidRPr="00792594">
        <w:rPr>
          <w:rFonts w:ascii="Verdana" w:hAnsi="Verdana"/>
          <w:sz w:val="20"/>
          <w:szCs w:val="20"/>
          <w:lang w:val="en-US"/>
        </w:rPr>
        <w:t>Hydrafacial</w:t>
      </w:r>
      <w:proofErr w:type="spellEnd"/>
      <w:r w:rsidRPr="00861598">
        <w:rPr>
          <w:rFonts w:ascii="Verdana" w:hAnsi="Verdana"/>
          <w:sz w:val="20"/>
          <w:szCs w:val="20"/>
          <w:lang w:val="en-US"/>
        </w:rPr>
        <w:t xml:space="preserve"> from notifying the </w:t>
      </w:r>
      <w:r w:rsidRPr="00792594">
        <w:rPr>
          <w:rFonts w:ascii="Verdana" w:hAnsi="Verdana"/>
          <w:sz w:val="20"/>
          <w:szCs w:val="20"/>
          <w:lang w:val="en-US"/>
        </w:rPr>
        <w:t>data subject</w:t>
      </w:r>
      <w:r w:rsidRPr="00861598">
        <w:rPr>
          <w:rFonts w:ascii="Verdana" w:hAnsi="Verdana"/>
          <w:sz w:val="20"/>
          <w:szCs w:val="20"/>
          <w:lang w:val="en-US"/>
        </w:rPr>
        <w:t xml:space="preserve"> about the request, but </w:t>
      </w:r>
      <w:proofErr w:type="spellStart"/>
      <w:r w:rsidRPr="00792594">
        <w:rPr>
          <w:rFonts w:ascii="Verdana" w:hAnsi="Verdana"/>
          <w:sz w:val="20"/>
          <w:szCs w:val="20"/>
          <w:lang w:val="en-US"/>
        </w:rPr>
        <w:t>Hydrafacial</w:t>
      </w:r>
      <w:proofErr w:type="spellEnd"/>
      <w:r w:rsidRPr="00861598">
        <w:rPr>
          <w:rFonts w:ascii="Verdana" w:hAnsi="Verdana"/>
          <w:sz w:val="20"/>
          <w:szCs w:val="20"/>
          <w:lang w:val="en-US"/>
        </w:rPr>
        <w:t xml:space="preserve"> will make reasonable efforts to obtain a waiver of the prohibition or provide notice once the prohibition requirement ends.</w:t>
      </w:r>
    </w:p>
    <w:p w14:paraId="7AEE954D" w14:textId="0407B20C" w:rsidR="00792594" w:rsidRPr="00861598" w:rsidRDefault="00861598" w:rsidP="00182B29">
      <w:pPr>
        <w:numPr>
          <w:ilvl w:val="0"/>
          <w:numId w:val="2"/>
        </w:numPr>
        <w:spacing w:after="0" w:line="312" w:lineRule="auto"/>
        <w:jc w:val="both"/>
        <w:rPr>
          <w:rFonts w:ascii="Verdana" w:hAnsi="Verdana"/>
          <w:sz w:val="20"/>
          <w:szCs w:val="20"/>
          <w:lang w:val="en-US"/>
        </w:rPr>
      </w:pPr>
      <w:proofErr w:type="spellStart"/>
      <w:r w:rsidRPr="00792594">
        <w:rPr>
          <w:rFonts w:ascii="Verdana" w:hAnsi="Verdana"/>
          <w:sz w:val="20"/>
          <w:szCs w:val="20"/>
          <w:lang w:val="en-US"/>
        </w:rPr>
        <w:t>Hydrafacial</w:t>
      </w:r>
      <w:proofErr w:type="spellEnd"/>
      <w:r w:rsidRPr="00861598">
        <w:rPr>
          <w:rFonts w:ascii="Verdana" w:hAnsi="Verdana"/>
          <w:sz w:val="20"/>
          <w:szCs w:val="20"/>
          <w:lang w:val="en-US"/>
        </w:rPr>
        <w:t xml:space="preserve"> might not give notice to the customer in exceptional circumstances involving imminent danger of death or serious physical injury to any person or to prevent harm to </w:t>
      </w:r>
      <w:proofErr w:type="spellStart"/>
      <w:r w:rsidRPr="00792594">
        <w:rPr>
          <w:rFonts w:ascii="Verdana" w:hAnsi="Verdana"/>
          <w:sz w:val="20"/>
          <w:szCs w:val="20"/>
          <w:lang w:val="en-US"/>
        </w:rPr>
        <w:t>Hydrafacial</w:t>
      </w:r>
      <w:r w:rsidRPr="00861598">
        <w:rPr>
          <w:rFonts w:ascii="Verdana" w:hAnsi="Verdana"/>
          <w:sz w:val="20"/>
          <w:szCs w:val="20"/>
          <w:lang w:val="en-US"/>
        </w:rPr>
        <w:t>’s</w:t>
      </w:r>
      <w:proofErr w:type="spellEnd"/>
      <w:r w:rsidRPr="00861598">
        <w:rPr>
          <w:rFonts w:ascii="Verdana" w:hAnsi="Verdana"/>
          <w:sz w:val="20"/>
          <w:szCs w:val="20"/>
          <w:lang w:val="en-US"/>
        </w:rPr>
        <w:t xml:space="preserve"> services</w:t>
      </w:r>
      <w:r w:rsidR="00792594">
        <w:rPr>
          <w:rFonts w:ascii="Verdana" w:hAnsi="Verdana"/>
          <w:sz w:val="20"/>
          <w:szCs w:val="20"/>
          <w:lang w:val="en-US"/>
        </w:rPr>
        <w:t>.</w:t>
      </w:r>
    </w:p>
    <w:p w14:paraId="55194AF9" w14:textId="4D48FB00" w:rsidR="00792594" w:rsidRPr="00861598" w:rsidRDefault="00861598" w:rsidP="00182B29">
      <w:pPr>
        <w:numPr>
          <w:ilvl w:val="0"/>
          <w:numId w:val="2"/>
        </w:numPr>
        <w:spacing w:after="0" w:line="312" w:lineRule="auto"/>
        <w:jc w:val="both"/>
        <w:rPr>
          <w:rFonts w:ascii="Verdana" w:hAnsi="Verdana"/>
          <w:sz w:val="20"/>
          <w:szCs w:val="20"/>
          <w:lang w:val="en-US"/>
        </w:rPr>
      </w:pPr>
      <w:proofErr w:type="spellStart"/>
      <w:r w:rsidRPr="00792594">
        <w:rPr>
          <w:rFonts w:ascii="Verdana" w:hAnsi="Verdana"/>
          <w:sz w:val="20"/>
          <w:szCs w:val="20"/>
          <w:lang w:val="en-US"/>
        </w:rPr>
        <w:t>Hydrafacial</w:t>
      </w:r>
      <w:proofErr w:type="spellEnd"/>
      <w:r w:rsidRPr="00861598">
        <w:rPr>
          <w:rFonts w:ascii="Verdana" w:hAnsi="Verdana"/>
          <w:sz w:val="20"/>
          <w:szCs w:val="20"/>
          <w:lang w:val="en-US"/>
        </w:rPr>
        <w:t xml:space="preserve"> might not give notice to the customer when it has reason to believe that the notice would not go to the actual customer account holder, for instance, if an account has been hijacked.</w:t>
      </w:r>
    </w:p>
    <w:p w14:paraId="33474BCF" w14:textId="221E84DE" w:rsidR="00861598" w:rsidRDefault="00861598" w:rsidP="00182B29">
      <w:pPr>
        <w:numPr>
          <w:ilvl w:val="0"/>
          <w:numId w:val="2"/>
        </w:numPr>
        <w:spacing w:after="0" w:line="312" w:lineRule="auto"/>
        <w:jc w:val="both"/>
        <w:rPr>
          <w:rFonts w:ascii="Verdana" w:hAnsi="Verdana"/>
          <w:sz w:val="20"/>
          <w:szCs w:val="20"/>
          <w:lang w:val="en-US"/>
        </w:rPr>
      </w:pPr>
      <w:r w:rsidRPr="00861598">
        <w:rPr>
          <w:rFonts w:ascii="Verdana" w:hAnsi="Verdana"/>
          <w:sz w:val="20"/>
          <w:szCs w:val="20"/>
          <w:lang w:val="en-US"/>
        </w:rPr>
        <w:t xml:space="preserve">Where </w:t>
      </w:r>
      <w:proofErr w:type="spellStart"/>
      <w:r w:rsidRPr="00792594">
        <w:rPr>
          <w:rFonts w:ascii="Verdana" w:hAnsi="Verdana"/>
          <w:sz w:val="20"/>
          <w:szCs w:val="20"/>
          <w:lang w:val="en-US"/>
        </w:rPr>
        <w:t>Hydrafacial</w:t>
      </w:r>
      <w:proofErr w:type="spellEnd"/>
      <w:r w:rsidRPr="00792594">
        <w:rPr>
          <w:rFonts w:ascii="Verdana" w:hAnsi="Verdana"/>
          <w:sz w:val="20"/>
          <w:szCs w:val="20"/>
          <w:lang w:val="en-US"/>
        </w:rPr>
        <w:t xml:space="preserve"> </w:t>
      </w:r>
      <w:r w:rsidRPr="00861598">
        <w:rPr>
          <w:rFonts w:ascii="Verdana" w:hAnsi="Verdana"/>
          <w:sz w:val="20"/>
          <w:szCs w:val="20"/>
          <w:lang w:val="en-US"/>
        </w:rPr>
        <w:t>identifies unlawful or harmful activity, or suspects any such activity, related to a customer’s account, it might notify appropriate authorities, such as in the cases of hacking.</w:t>
      </w:r>
    </w:p>
    <w:p w14:paraId="07DC060E" w14:textId="77777777" w:rsidR="00792594" w:rsidRPr="00861598" w:rsidRDefault="00792594" w:rsidP="00182B29">
      <w:pPr>
        <w:spacing w:after="0" w:line="312" w:lineRule="auto"/>
        <w:ind w:left="720"/>
        <w:jc w:val="both"/>
        <w:rPr>
          <w:rFonts w:ascii="Verdana" w:hAnsi="Verdana"/>
          <w:sz w:val="20"/>
          <w:szCs w:val="20"/>
          <w:lang w:val="en-US"/>
        </w:rPr>
      </w:pPr>
    </w:p>
    <w:p w14:paraId="51342455" w14:textId="5343DA99" w:rsidR="00861598" w:rsidRDefault="00861598" w:rsidP="00182B29">
      <w:pPr>
        <w:spacing w:after="0" w:line="312" w:lineRule="auto"/>
        <w:jc w:val="both"/>
        <w:rPr>
          <w:rFonts w:ascii="Verdana" w:hAnsi="Verdana"/>
          <w:b/>
          <w:bCs/>
          <w:sz w:val="20"/>
          <w:szCs w:val="20"/>
          <w:lang w:val="en-US"/>
        </w:rPr>
      </w:pPr>
      <w:r w:rsidRPr="00861598">
        <w:rPr>
          <w:rFonts w:ascii="Verdana" w:hAnsi="Verdana"/>
          <w:b/>
          <w:bCs/>
          <w:sz w:val="20"/>
          <w:szCs w:val="20"/>
          <w:lang w:val="en-US"/>
        </w:rPr>
        <w:t>TRANSPARENCY REPORT</w:t>
      </w:r>
    </w:p>
    <w:p w14:paraId="6D25FCCB" w14:textId="77777777" w:rsidR="00792594" w:rsidRPr="00861598" w:rsidRDefault="00792594" w:rsidP="00182B29">
      <w:pPr>
        <w:spacing w:after="0" w:line="312" w:lineRule="auto"/>
        <w:jc w:val="both"/>
        <w:rPr>
          <w:rFonts w:ascii="Verdana" w:hAnsi="Verdana"/>
          <w:b/>
          <w:bCs/>
          <w:sz w:val="20"/>
          <w:szCs w:val="20"/>
          <w:lang w:val="en-US"/>
        </w:rPr>
      </w:pPr>
    </w:p>
    <w:p w14:paraId="5862AC71" w14:textId="35DFB02B" w:rsidR="00861598" w:rsidRDefault="00861598" w:rsidP="00182B29">
      <w:pPr>
        <w:spacing w:after="0" w:line="312" w:lineRule="auto"/>
        <w:jc w:val="both"/>
        <w:rPr>
          <w:rFonts w:ascii="Verdana" w:hAnsi="Verdana"/>
          <w:sz w:val="20"/>
          <w:szCs w:val="20"/>
          <w:lang w:val="en-US"/>
        </w:rPr>
      </w:pPr>
      <w:proofErr w:type="spellStart"/>
      <w:r w:rsidRPr="00792594">
        <w:rPr>
          <w:rFonts w:ascii="Verdana" w:hAnsi="Verdana"/>
          <w:sz w:val="20"/>
          <w:szCs w:val="20"/>
          <w:lang w:val="en-US"/>
        </w:rPr>
        <w:t>Hydrafacial</w:t>
      </w:r>
      <w:r w:rsidRPr="00861598">
        <w:rPr>
          <w:rFonts w:ascii="Verdana" w:hAnsi="Verdana"/>
          <w:sz w:val="20"/>
          <w:szCs w:val="20"/>
          <w:lang w:val="en-US"/>
        </w:rPr>
        <w:t>’s</w:t>
      </w:r>
      <w:proofErr w:type="spellEnd"/>
      <w:r w:rsidRPr="00861598">
        <w:rPr>
          <w:rFonts w:ascii="Verdana" w:hAnsi="Verdana"/>
          <w:sz w:val="20"/>
          <w:szCs w:val="20"/>
          <w:lang w:val="en-US"/>
        </w:rPr>
        <w:t xml:space="preserve"> Transparency Report shows:</w:t>
      </w:r>
    </w:p>
    <w:p w14:paraId="61763E61" w14:textId="77777777" w:rsidR="00792594" w:rsidRPr="00861598" w:rsidRDefault="00792594" w:rsidP="00182B29">
      <w:pPr>
        <w:spacing w:after="0" w:line="312" w:lineRule="auto"/>
        <w:jc w:val="both"/>
        <w:rPr>
          <w:rFonts w:ascii="Verdana" w:hAnsi="Verdana"/>
          <w:sz w:val="20"/>
          <w:szCs w:val="20"/>
          <w:lang w:val="en-US"/>
        </w:rPr>
      </w:pPr>
    </w:p>
    <w:p w14:paraId="5C7E438A" w14:textId="77777777" w:rsidR="00861598" w:rsidRPr="00861598" w:rsidRDefault="00861598" w:rsidP="00182B29">
      <w:pPr>
        <w:numPr>
          <w:ilvl w:val="0"/>
          <w:numId w:val="3"/>
        </w:numPr>
        <w:spacing w:after="0" w:line="312" w:lineRule="auto"/>
        <w:jc w:val="both"/>
        <w:rPr>
          <w:rFonts w:ascii="Verdana" w:hAnsi="Verdana"/>
          <w:sz w:val="20"/>
          <w:szCs w:val="20"/>
        </w:rPr>
      </w:pPr>
      <w:proofErr w:type="spellStart"/>
      <w:r w:rsidRPr="00861598">
        <w:rPr>
          <w:rFonts w:ascii="Verdana" w:hAnsi="Verdana"/>
          <w:sz w:val="20"/>
          <w:szCs w:val="20"/>
        </w:rPr>
        <w:t>The</w:t>
      </w:r>
      <w:proofErr w:type="spellEnd"/>
      <w:r w:rsidRPr="00861598">
        <w:rPr>
          <w:rFonts w:ascii="Verdana" w:hAnsi="Verdana"/>
          <w:sz w:val="20"/>
          <w:szCs w:val="20"/>
        </w:rPr>
        <w:t xml:space="preserve"> </w:t>
      </w:r>
      <w:proofErr w:type="spellStart"/>
      <w:r w:rsidRPr="00861598">
        <w:rPr>
          <w:rFonts w:ascii="Verdana" w:hAnsi="Verdana"/>
          <w:sz w:val="20"/>
          <w:szCs w:val="20"/>
        </w:rPr>
        <w:t>countries</w:t>
      </w:r>
      <w:proofErr w:type="spellEnd"/>
      <w:r w:rsidRPr="00861598">
        <w:rPr>
          <w:rFonts w:ascii="Verdana" w:hAnsi="Verdana"/>
          <w:sz w:val="20"/>
          <w:szCs w:val="20"/>
        </w:rPr>
        <w:t xml:space="preserve"> </w:t>
      </w:r>
      <w:proofErr w:type="spellStart"/>
      <w:r w:rsidRPr="00861598">
        <w:rPr>
          <w:rFonts w:ascii="Verdana" w:hAnsi="Verdana"/>
          <w:sz w:val="20"/>
          <w:szCs w:val="20"/>
        </w:rPr>
        <w:t>where</w:t>
      </w:r>
      <w:proofErr w:type="spellEnd"/>
      <w:r w:rsidRPr="00861598">
        <w:rPr>
          <w:rFonts w:ascii="Verdana" w:hAnsi="Verdana"/>
          <w:sz w:val="20"/>
          <w:szCs w:val="20"/>
        </w:rPr>
        <w:t xml:space="preserve"> </w:t>
      </w:r>
      <w:proofErr w:type="spellStart"/>
      <w:r w:rsidRPr="00861598">
        <w:rPr>
          <w:rFonts w:ascii="Verdana" w:hAnsi="Verdana"/>
          <w:sz w:val="20"/>
          <w:szCs w:val="20"/>
        </w:rPr>
        <w:t>we</w:t>
      </w:r>
      <w:proofErr w:type="spellEnd"/>
      <w:r w:rsidRPr="00861598">
        <w:rPr>
          <w:rFonts w:ascii="Verdana" w:hAnsi="Verdana"/>
          <w:sz w:val="20"/>
          <w:szCs w:val="20"/>
        </w:rPr>
        <w:t xml:space="preserve"> </w:t>
      </w:r>
      <w:proofErr w:type="spellStart"/>
      <w:r w:rsidRPr="00861598">
        <w:rPr>
          <w:rFonts w:ascii="Verdana" w:hAnsi="Verdana"/>
          <w:sz w:val="20"/>
          <w:szCs w:val="20"/>
        </w:rPr>
        <w:t>operate</w:t>
      </w:r>
      <w:proofErr w:type="spellEnd"/>
    </w:p>
    <w:p w14:paraId="72F1F2D3" w14:textId="77777777" w:rsidR="00861598" w:rsidRPr="00861598" w:rsidRDefault="00861598" w:rsidP="00182B29">
      <w:pPr>
        <w:numPr>
          <w:ilvl w:val="0"/>
          <w:numId w:val="3"/>
        </w:numPr>
        <w:spacing w:after="0" w:line="312" w:lineRule="auto"/>
        <w:jc w:val="both"/>
        <w:rPr>
          <w:rFonts w:ascii="Verdana" w:hAnsi="Verdana"/>
          <w:sz w:val="20"/>
          <w:szCs w:val="20"/>
          <w:lang w:val="en-US"/>
        </w:rPr>
      </w:pPr>
      <w:r w:rsidRPr="00861598">
        <w:rPr>
          <w:rFonts w:ascii="Verdana" w:hAnsi="Verdana"/>
          <w:sz w:val="20"/>
          <w:szCs w:val="20"/>
          <w:lang w:val="en-US"/>
        </w:rPr>
        <w:t>The number of requests received per country</w:t>
      </w:r>
    </w:p>
    <w:p w14:paraId="46FD85DC" w14:textId="77777777" w:rsidR="00861598" w:rsidRPr="00861598" w:rsidRDefault="00861598" w:rsidP="00182B29">
      <w:pPr>
        <w:numPr>
          <w:ilvl w:val="0"/>
          <w:numId w:val="3"/>
        </w:numPr>
        <w:spacing w:after="0" w:line="312" w:lineRule="auto"/>
        <w:jc w:val="both"/>
        <w:rPr>
          <w:rFonts w:ascii="Verdana" w:hAnsi="Verdana"/>
          <w:sz w:val="20"/>
          <w:szCs w:val="20"/>
          <w:lang w:val="en-US"/>
        </w:rPr>
      </w:pPr>
      <w:r w:rsidRPr="00861598">
        <w:rPr>
          <w:rFonts w:ascii="Verdana" w:hAnsi="Verdana"/>
          <w:sz w:val="20"/>
          <w:szCs w:val="20"/>
          <w:lang w:val="en-US"/>
        </w:rPr>
        <w:t>The identities of the requesting authorities</w:t>
      </w:r>
    </w:p>
    <w:p w14:paraId="0705107B" w14:textId="77777777" w:rsidR="00861598" w:rsidRPr="00861598" w:rsidRDefault="00861598" w:rsidP="00182B29">
      <w:pPr>
        <w:numPr>
          <w:ilvl w:val="0"/>
          <w:numId w:val="3"/>
        </w:numPr>
        <w:spacing w:after="0" w:line="312" w:lineRule="auto"/>
        <w:jc w:val="both"/>
        <w:rPr>
          <w:rFonts w:ascii="Verdana" w:hAnsi="Verdana"/>
          <w:sz w:val="20"/>
          <w:szCs w:val="20"/>
          <w:lang w:val="en-US"/>
        </w:rPr>
      </w:pPr>
      <w:r w:rsidRPr="00861598">
        <w:rPr>
          <w:rFonts w:ascii="Verdana" w:hAnsi="Verdana"/>
          <w:sz w:val="20"/>
          <w:szCs w:val="20"/>
          <w:lang w:val="en-US"/>
        </w:rPr>
        <w:t>The number of accounts related to each request</w:t>
      </w:r>
    </w:p>
    <w:p w14:paraId="68560411" w14:textId="77777777" w:rsidR="00861598" w:rsidRPr="00861598" w:rsidRDefault="00861598" w:rsidP="00182B29">
      <w:pPr>
        <w:numPr>
          <w:ilvl w:val="0"/>
          <w:numId w:val="3"/>
        </w:numPr>
        <w:spacing w:after="0" w:line="312" w:lineRule="auto"/>
        <w:jc w:val="both"/>
        <w:rPr>
          <w:rFonts w:ascii="Verdana" w:hAnsi="Verdana"/>
          <w:sz w:val="20"/>
          <w:szCs w:val="20"/>
          <w:lang w:val="en-US"/>
        </w:rPr>
      </w:pPr>
      <w:r w:rsidRPr="00861598">
        <w:rPr>
          <w:rFonts w:ascii="Verdana" w:hAnsi="Verdana"/>
          <w:sz w:val="20"/>
          <w:szCs w:val="20"/>
          <w:lang w:val="en-US"/>
        </w:rPr>
        <w:t>The types of personal data requested</w:t>
      </w:r>
    </w:p>
    <w:p w14:paraId="46E6E1A8" w14:textId="77777777" w:rsidR="00861598" w:rsidRPr="00861598" w:rsidRDefault="00861598" w:rsidP="00182B29">
      <w:pPr>
        <w:numPr>
          <w:ilvl w:val="0"/>
          <w:numId w:val="3"/>
        </w:numPr>
        <w:spacing w:after="0" w:line="312" w:lineRule="auto"/>
        <w:jc w:val="both"/>
        <w:rPr>
          <w:rFonts w:ascii="Verdana" w:hAnsi="Verdana"/>
          <w:sz w:val="20"/>
          <w:szCs w:val="20"/>
          <w:lang w:val="en-US"/>
        </w:rPr>
      </w:pPr>
      <w:r w:rsidRPr="00861598">
        <w:rPr>
          <w:rFonts w:ascii="Verdana" w:hAnsi="Verdana"/>
          <w:sz w:val="20"/>
          <w:szCs w:val="20"/>
          <w:lang w:val="en-US"/>
        </w:rPr>
        <w:t>The number of requests we have challenged</w:t>
      </w:r>
    </w:p>
    <w:p w14:paraId="1D14DEDD" w14:textId="104AC6B8" w:rsidR="00861598" w:rsidRPr="00792594" w:rsidRDefault="00861598" w:rsidP="00182B29">
      <w:pPr>
        <w:numPr>
          <w:ilvl w:val="0"/>
          <w:numId w:val="3"/>
        </w:numPr>
        <w:spacing w:after="0" w:line="312" w:lineRule="auto"/>
        <w:jc w:val="both"/>
        <w:rPr>
          <w:rFonts w:ascii="Verdana" w:hAnsi="Verdana"/>
          <w:sz w:val="20"/>
          <w:szCs w:val="20"/>
          <w:lang w:val="en-US"/>
        </w:rPr>
      </w:pPr>
      <w:r w:rsidRPr="00861598">
        <w:rPr>
          <w:rFonts w:ascii="Verdana" w:hAnsi="Verdana"/>
          <w:sz w:val="20"/>
          <w:szCs w:val="20"/>
          <w:lang w:val="en-US"/>
        </w:rPr>
        <w:t>The number of times we disclosed personal data in response to the requests</w:t>
      </w:r>
    </w:p>
    <w:p w14:paraId="1FB64DDF" w14:textId="655FDDB9" w:rsidR="00861598" w:rsidRDefault="00861598" w:rsidP="00182B29">
      <w:pPr>
        <w:spacing w:after="0" w:line="312" w:lineRule="auto"/>
        <w:ind w:left="720"/>
        <w:jc w:val="both"/>
        <w:rPr>
          <w:rFonts w:ascii="Verdana" w:hAnsi="Verdana"/>
          <w:sz w:val="20"/>
          <w:szCs w:val="20"/>
          <w:lang w:val="en-US"/>
        </w:rPr>
      </w:pPr>
    </w:p>
    <w:p w14:paraId="29C9E44A" w14:textId="4147BBCE" w:rsidR="00792594" w:rsidRDefault="00792594" w:rsidP="00182B29">
      <w:pPr>
        <w:spacing w:after="0" w:line="312" w:lineRule="auto"/>
        <w:ind w:left="720"/>
        <w:jc w:val="both"/>
        <w:rPr>
          <w:rFonts w:ascii="Verdana" w:hAnsi="Verdana"/>
          <w:sz w:val="20"/>
          <w:szCs w:val="20"/>
          <w:lang w:val="en-US"/>
        </w:rPr>
      </w:pPr>
    </w:p>
    <w:p w14:paraId="7646533B" w14:textId="3E4924D0" w:rsidR="00792594" w:rsidRDefault="00792594" w:rsidP="4E5DA5CE">
      <w:pPr>
        <w:spacing w:after="0" w:line="312" w:lineRule="auto"/>
        <w:ind w:left="708"/>
        <w:jc w:val="both"/>
        <w:rPr>
          <w:rFonts w:ascii="Verdana" w:hAnsi="Verdana"/>
          <w:sz w:val="20"/>
          <w:szCs w:val="20"/>
          <w:lang w:val="en-US"/>
        </w:rPr>
      </w:pPr>
    </w:p>
    <w:p w14:paraId="50CE922E" w14:textId="0C2893A2" w:rsidR="4E5DA5CE" w:rsidRDefault="4E5DA5CE" w:rsidP="4E5DA5CE">
      <w:pPr>
        <w:spacing w:after="0" w:line="312" w:lineRule="auto"/>
        <w:ind w:left="708"/>
        <w:jc w:val="both"/>
        <w:rPr>
          <w:rFonts w:ascii="Verdana" w:hAnsi="Verdana"/>
          <w:sz w:val="20"/>
          <w:szCs w:val="20"/>
          <w:lang w:val="en-US"/>
        </w:rPr>
      </w:pPr>
    </w:p>
    <w:p w14:paraId="6506AA56" w14:textId="4BC19C15" w:rsidR="00792594" w:rsidRDefault="00792594" w:rsidP="00182B29">
      <w:pPr>
        <w:spacing w:after="0" w:line="312" w:lineRule="auto"/>
        <w:ind w:left="720"/>
        <w:jc w:val="both"/>
        <w:rPr>
          <w:rFonts w:ascii="Verdana" w:hAnsi="Verdana"/>
          <w:sz w:val="20"/>
          <w:szCs w:val="20"/>
          <w:lang w:val="en-US"/>
        </w:rPr>
      </w:pPr>
    </w:p>
    <w:p w14:paraId="5D8D9F41" w14:textId="1D236159" w:rsidR="00792594" w:rsidRDefault="00792594" w:rsidP="00182B29">
      <w:pPr>
        <w:spacing w:after="0" w:line="312" w:lineRule="auto"/>
        <w:ind w:left="720"/>
        <w:jc w:val="both"/>
        <w:rPr>
          <w:rFonts w:ascii="Verdana" w:hAnsi="Verdana"/>
          <w:sz w:val="20"/>
          <w:szCs w:val="20"/>
          <w:lang w:val="en-US"/>
        </w:rPr>
      </w:pPr>
    </w:p>
    <w:p w14:paraId="33917299" w14:textId="77777777" w:rsidR="00792594" w:rsidRPr="00861598" w:rsidRDefault="00792594" w:rsidP="00182B29">
      <w:pPr>
        <w:spacing w:after="0" w:line="312" w:lineRule="auto"/>
        <w:ind w:left="720"/>
        <w:jc w:val="both"/>
        <w:rPr>
          <w:rFonts w:ascii="Verdana" w:hAnsi="Verdana"/>
          <w:sz w:val="20"/>
          <w:szCs w:val="20"/>
          <w:lang w:val="en-US"/>
        </w:rPr>
      </w:pPr>
    </w:p>
    <w:tbl>
      <w:tblPr>
        <w:tblpPr w:leftFromText="141" w:rightFromText="141" w:vertAnchor="page" w:horzAnchor="page" w:tblpX="215" w:tblpY="1191"/>
        <w:tblW w:w="11590" w:type="dxa"/>
        <w:tblBorders>
          <w:top w:val="single" w:sz="6" w:space="0" w:color="C3C3C3"/>
          <w:left w:val="single" w:sz="6" w:space="0" w:color="C3C3C3"/>
          <w:bottom w:val="single" w:sz="6" w:space="0" w:color="C3C3C3"/>
          <w:right w:val="single" w:sz="6" w:space="0" w:color="C3C3C3"/>
        </w:tblBorders>
        <w:tblCellMar>
          <w:left w:w="0" w:type="dxa"/>
          <w:right w:w="0" w:type="dxa"/>
        </w:tblCellMar>
        <w:tblLook w:val="04A0" w:firstRow="1" w:lastRow="0" w:firstColumn="1" w:lastColumn="0" w:noHBand="0" w:noVBand="1"/>
      </w:tblPr>
      <w:tblGrid>
        <w:gridCol w:w="1647"/>
        <w:gridCol w:w="1359"/>
        <w:gridCol w:w="2187"/>
        <w:gridCol w:w="1539"/>
        <w:gridCol w:w="1665"/>
        <w:gridCol w:w="1577"/>
        <w:gridCol w:w="1616"/>
      </w:tblGrid>
      <w:tr w:rsidR="00792594" w:rsidRPr="00AB2F15" w14:paraId="7F1CD8F9" w14:textId="77777777" w:rsidTr="4E5DA5CE">
        <w:trPr>
          <w:trHeight w:val="1887"/>
        </w:trPr>
        <w:tc>
          <w:tcPr>
            <w:tcW w:w="711"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44B6925C" w14:textId="5379969B" w:rsidR="00861598" w:rsidRPr="00861598" w:rsidRDefault="00861598" w:rsidP="00182B29">
            <w:pPr>
              <w:spacing w:after="0" w:line="312" w:lineRule="auto"/>
              <w:jc w:val="both"/>
              <w:rPr>
                <w:rFonts w:ascii="Verdana" w:hAnsi="Verdana"/>
                <w:sz w:val="18"/>
                <w:szCs w:val="18"/>
              </w:rPr>
            </w:pPr>
            <w:r w:rsidRPr="00861598">
              <w:rPr>
                <w:rFonts w:ascii="Verdana" w:hAnsi="Verdana"/>
                <w:b/>
                <w:bCs/>
                <w:sz w:val="18"/>
                <w:szCs w:val="18"/>
              </w:rPr>
              <w:lastRenderedPageBreak/>
              <w:t xml:space="preserve">Business </w:t>
            </w:r>
            <w:proofErr w:type="spellStart"/>
            <w:r w:rsidR="00792594" w:rsidRPr="00182B29">
              <w:rPr>
                <w:rFonts w:ascii="Verdana" w:hAnsi="Verdana"/>
                <w:b/>
                <w:bCs/>
                <w:sz w:val="18"/>
                <w:szCs w:val="18"/>
              </w:rPr>
              <w:t>entity</w:t>
            </w:r>
            <w:proofErr w:type="spellEnd"/>
          </w:p>
        </w:tc>
        <w:tc>
          <w:tcPr>
            <w:tcW w:w="586"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2B19B79A" w14:textId="77777777" w:rsidR="00861598" w:rsidRPr="00861598" w:rsidRDefault="00861598" w:rsidP="00182B29">
            <w:pPr>
              <w:spacing w:after="0" w:line="312" w:lineRule="auto"/>
              <w:jc w:val="both"/>
              <w:rPr>
                <w:rFonts w:ascii="Verdana" w:hAnsi="Verdana"/>
                <w:sz w:val="18"/>
                <w:szCs w:val="18"/>
              </w:rPr>
            </w:pPr>
            <w:proofErr w:type="spellStart"/>
            <w:r w:rsidRPr="00861598">
              <w:rPr>
                <w:rFonts w:ascii="Verdana" w:hAnsi="Verdana"/>
                <w:b/>
                <w:bCs/>
                <w:sz w:val="18"/>
                <w:szCs w:val="18"/>
              </w:rPr>
              <w:t>Number</w:t>
            </w:r>
            <w:proofErr w:type="spellEnd"/>
            <w:r w:rsidRPr="00861598">
              <w:rPr>
                <w:rFonts w:ascii="Verdana" w:hAnsi="Verdana"/>
                <w:b/>
                <w:bCs/>
                <w:sz w:val="18"/>
                <w:szCs w:val="18"/>
              </w:rPr>
              <w:t xml:space="preserve"> </w:t>
            </w:r>
            <w:proofErr w:type="spellStart"/>
            <w:r w:rsidRPr="00861598">
              <w:rPr>
                <w:rFonts w:ascii="Verdana" w:hAnsi="Verdana"/>
                <w:b/>
                <w:bCs/>
                <w:sz w:val="18"/>
                <w:szCs w:val="18"/>
              </w:rPr>
              <w:t>of</w:t>
            </w:r>
            <w:proofErr w:type="spellEnd"/>
            <w:r w:rsidRPr="00861598">
              <w:rPr>
                <w:rFonts w:ascii="Verdana" w:hAnsi="Verdana"/>
                <w:b/>
                <w:bCs/>
                <w:sz w:val="18"/>
                <w:szCs w:val="18"/>
              </w:rPr>
              <w:t xml:space="preserve"> </w:t>
            </w:r>
            <w:proofErr w:type="spellStart"/>
            <w:r w:rsidRPr="00861598">
              <w:rPr>
                <w:rFonts w:ascii="Verdana" w:hAnsi="Verdana"/>
                <w:b/>
                <w:bCs/>
                <w:sz w:val="18"/>
                <w:szCs w:val="18"/>
              </w:rPr>
              <w:t>requests</w:t>
            </w:r>
            <w:proofErr w:type="spellEnd"/>
            <w:r w:rsidRPr="00861598">
              <w:rPr>
                <w:rFonts w:ascii="Verdana" w:hAnsi="Verdana"/>
                <w:b/>
                <w:bCs/>
                <w:sz w:val="18"/>
                <w:szCs w:val="18"/>
              </w:rPr>
              <w:t xml:space="preserve"> </w:t>
            </w:r>
            <w:proofErr w:type="spellStart"/>
            <w:r w:rsidRPr="00861598">
              <w:rPr>
                <w:rFonts w:ascii="Verdana" w:hAnsi="Verdana"/>
                <w:b/>
                <w:bCs/>
                <w:sz w:val="18"/>
                <w:szCs w:val="18"/>
              </w:rPr>
              <w:t>received</w:t>
            </w:r>
            <w:proofErr w:type="spellEnd"/>
          </w:p>
        </w:tc>
        <w:tc>
          <w:tcPr>
            <w:tcW w:w="943"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14A5632B" w14:textId="77777777" w:rsidR="00861598" w:rsidRPr="00861598" w:rsidRDefault="00861598" w:rsidP="00182B29">
            <w:pPr>
              <w:spacing w:after="0" w:line="312" w:lineRule="auto"/>
              <w:jc w:val="both"/>
              <w:rPr>
                <w:rFonts w:ascii="Verdana" w:hAnsi="Verdana"/>
                <w:sz w:val="18"/>
                <w:szCs w:val="18"/>
                <w:lang w:val="en-US"/>
              </w:rPr>
            </w:pPr>
            <w:r w:rsidRPr="00861598">
              <w:rPr>
                <w:rFonts w:ascii="Verdana" w:hAnsi="Verdana"/>
                <w:b/>
                <w:bCs/>
                <w:sz w:val="18"/>
                <w:szCs w:val="18"/>
                <w:lang w:val="en-US"/>
              </w:rPr>
              <w:t>Name of the country and government/law enforcement authority</w:t>
            </w:r>
          </w:p>
        </w:tc>
        <w:tc>
          <w:tcPr>
            <w:tcW w:w="664"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27DA2265" w14:textId="77777777" w:rsidR="00861598" w:rsidRPr="00861598" w:rsidRDefault="00861598" w:rsidP="00182B29">
            <w:pPr>
              <w:spacing w:after="0" w:line="312" w:lineRule="auto"/>
              <w:jc w:val="both"/>
              <w:rPr>
                <w:rFonts w:ascii="Verdana" w:hAnsi="Verdana"/>
                <w:sz w:val="18"/>
                <w:szCs w:val="18"/>
                <w:lang w:val="en-US"/>
              </w:rPr>
            </w:pPr>
            <w:r w:rsidRPr="00861598">
              <w:rPr>
                <w:rFonts w:ascii="Verdana" w:hAnsi="Verdana"/>
                <w:b/>
                <w:bCs/>
                <w:sz w:val="18"/>
                <w:szCs w:val="18"/>
                <w:lang w:val="en-US"/>
              </w:rPr>
              <w:t>Number of customer accounts affected by the request(s</w:t>
            </w:r>
            <w:r w:rsidRPr="00861598">
              <w:rPr>
                <w:rFonts w:ascii="Verdana" w:hAnsi="Verdana"/>
                <w:sz w:val="18"/>
                <w:szCs w:val="18"/>
                <w:lang w:val="en-US"/>
              </w:rPr>
              <w:t>)</w:t>
            </w:r>
          </w:p>
        </w:tc>
        <w:tc>
          <w:tcPr>
            <w:tcW w:w="718"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766631E3" w14:textId="77777777" w:rsidR="00861598" w:rsidRPr="00861598" w:rsidRDefault="00861598" w:rsidP="00182B29">
            <w:pPr>
              <w:spacing w:after="0" w:line="312" w:lineRule="auto"/>
              <w:jc w:val="both"/>
              <w:rPr>
                <w:rFonts w:ascii="Verdana" w:hAnsi="Verdana"/>
                <w:sz w:val="18"/>
                <w:szCs w:val="18"/>
                <w:lang w:val="en-US"/>
              </w:rPr>
            </w:pPr>
            <w:r w:rsidRPr="00861598">
              <w:rPr>
                <w:rFonts w:ascii="Verdana" w:hAnsi="Verdana"/>
                <w:b/>
                <w:bCs/>
                <w:sz w:val="18"/>
                <w:szCs w:val="18"/>
                <w:lang w:val="en-US"/>
              </w:rPr>
              <w:t>Type(s) of personal information requested </w:t>
            </w:r>
          </w:p>
        </w:tc>
        <w:tc>
          <w:tcPr>
            <w:tcW w:w="680"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4994D051" w14:textId="77777777" w:rsidR="00861598" w:rsidRPr="00861598" w:rsidRDefault="00861598" w:rsidP="00182B29">
            <w:pPr>
              <w:spacing w:after="0" w:line="312" w:lineRule="auto"/>
              <w:jc w:val="both"/>
              <w:rPr>
                <w:rFonts w:ascii="Verdana" w:hAnsi="Verdana"/>
                <w:sz w:val="18"/>
                <w:szCs w:val="18"/>
                <w:lang w:val="en-US"/>
              </w:rPr>
            </w:pPr>
            <w:r w:rsidRPr="00861598">
              <w:rPr>
                <w:rFonts w:ascii="Verdana" w:hAnsi="Verdana"/>
                <w:b/>
                <w:bCs/>
                <w:sz w:val="18"/>
                <w:szCs w:val="18"/>
                <w:lang w:val="en-US"/>
              </w:rPr>
              <w:t>Number of requests we challenged</w:t>
            </w:r>
          </w:p>
        </w:tc>
        <w:tc>
          <w:tcPr>
            <w:tcW w:w="697"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6D08A131" w14:textId="77777777" w:rsidR="00861598" w:rsidRPr="00861598" w:rsidRDefault="00861598" w:rsidP="00182B29">
            <w:pPr>
              <w:spacing w:after="0" w:line="312" w:lineRule="auto"/>
              <w:jc w:val="both"/>
              <w:rPr>
                <w:rFonts w:ascii="Verdana" w:hAnsi="Verdana"/>
                <w:sz w:val="18"/>
                <w:szCs w:val="18"/>
                <w:lang w:val="en-US"/>
              </w:rPr>
            </w:pPr>
            <w:r w:rsidRPr="00861598">
              <w:rPr>
                <w:rFonts w:ascii="Verdana" w:hAnsi="Verdana"/>
                <w:b/>
                <w:bCs/>
                <w:sz w:val="18"/>
                <w:szCs w:val="18"/>
                <w:lang w:val="en-US"/>
              </w:rPr>
              <w:t>Number of disclosures we made</w:t>
            </w:r>
          </w:p>
        </w:tc>
      </w:tr>
      <w:tr w:rsidR="00792594" w:rsidRPr="00792594" w14:paraId="658EE5A4" w14:textId="77777777" w:rsidTr="4E5DA5CE">
        <w:trPr>
          <w:trHeight w:val="536"/>
        </w:trPr>
        <w:tc>
          <w:tcPr>
            <w:tcW w:w="711"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10BCB22F" w14:textId="5C9FEE8D" w:rsidR="00861598" w:rsidRPr="00861598" w:rsidRDefault="00861598" w:rsidP="00182B29">
            <w:pPr>
              <w:spacing w:after="0" w:line="312" w:lineRule="auto"/>
              <w:jc w:val="both"/>
              <w:rPr>
                <w:rFonts w:ascii="Verdana" w:hAnsi="Verdana"/>
                <w:sz w:val="20"/>
                <w:szCs w:val="20"/>
              </w:rPr>
            </w:pPr>
            <w:proofErr w:type="spellStart"/>
            <w:r w:rsidRPr="00792594">
              <w:rPr>
                <w:rFonts w:ascii="Verdana" w:hAnsi="Verdana"/>
                <w:sz w:val="20"/>
                <w:szCs w:val="20"/>
              </w:rPr>
              <w:t>Hydrafacial</w:t>
            </w:r>
            <w:proofErr w:type="spellEnd"/>
            <w:r w:rsidRPr="00792594">
              <w:rPr>
                <w:rFonts w:ascii="Verdana" w:hAnsi="Verdana"/>
                <w:sz w:val="20"/>
                <w:szCs w:val="20"/>
              </w:rPr>
              <w:t xml:space="preserve"> </w:t>
            </w:r>
            <w:r w:rsidR="00792594" w:rsidRPr="00792594">
              <w:rPr>
                <w:rFonts w:ascii="Verdana" w:hAnsi="Verdana"/>
                <w:sz w:val="20"/>
                <w:szCs w:val="20"/>
              </w:rPr>
              <w:t>LCC</w:t>
            </w:r>
          </w:p>
        </w:tc>
        <w:tc>
          <w:tcPr>
            <w:tcW w:w="586"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320C73F1" w14:textId="77777777" w:rsidR="00861598" w:rsidRPr="00861598" w:rsidRDefault="00861598" w:rsidP="00182B29">
            <w:pPr>
              <w:spacing w:after="0" w:line="312" w:lineRule="auto"/>
              <w:jc w:val="both"/>
              <w:rPr>
                <w:rFonts w:ascii="Verdana" w:hAnsi="Verdana"/>
                <w:sz w:val="20"/>
                <w:szCs w:val="20"/>
              </w:rPr>
            </w:pPr>
            <w:r w:rsidRPr="00861598">
              <w:rPr>
                <w:rFonts w:ascii="Verdana" w:hAnsi="Verdana"/>
                <w:sz w:val="20"/>
                <w:szCs w:val="20"/>
              </w:rPr>
              <w:t>0</w:t>
            </w:r>
          </w:p>
        </w:tc>
        <w:tc>
          <w:tcPr>
            <w:tcW w:w="943"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22C8A73D" w14:textId="77777777" w:rsidR="00861598" w:rsidRPr="00861598" w:rsidRDefault="00861598" w:rsidP="00182B29">
            <w:pPr>
              <w:spacing w:after="0" w:line="312" w:lineRule="auto"/>
              <w:jc w:val="both"/>
              <w:rPr>
                <w:rFonts w:ascii="Verdana" w:hAnsi="Verdana"/>
                <w:sz w:val="20"/>
                <w:szCs w:val="20"/>
              </w:rPr>
            </w:pPr>
            <w:r w:rsidRPr="00861598">
              <w:rPr>
                <w:rFonts w:ascii="Verdana" w:hAnsi="Verdana"/>
                <w:sz w:val="20"/>
                <w:szCs w:val="20"/>
              </w:rPr>
              <w:t> </w:t>
            </w:r>
          </w:p>
        </w:tc>
        <w:tc>
          <w:tcPr>
            <w:tcW w:w="664"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06C49BF7" w14:textId="77777777" w:rsidR="00861598" w:rsidRPr="00861598" w:rsidRDefault="00861598" w:rsidP="00182B29">
            <w:pPr>
              <w:spacing w:after="0" w:line="312" w:lineRule="auto"/>
              <w:jc w:val="both"/>
              <w:rPr>
                <w:rFonts w:ascii="Verdana" w:hAnsi="Verdana"/>
                <w:sz w:val="20"/>
                <w:szCs w:val="20"/>
              </w:rPr>
            </w:pPr>
            <w:r w:rsidRPr="00861598">
              <w:rPr>
                <w:rFonts w:ascii="Verdana" w:hAnsi="Verdana"/>
                <w:sz w:val="20"/>
                <w:szCs w:val="20"/>
              </w:rPr>
              <w:t> </w:t>
            </w:r>
          </w:p>
        </w:tc>
        <w:tc>
          <w:tcPr>
            <w:tcW w:w="718"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3FA00D2D" w14:textId="77777777" w:rsidR="00861598" w:rsidRPr="00861598" w:rsidRDefault="00861598" w:rsidP="00182B29">
            <w:pPr>
              <w:spacing w:after="0" w:line="312" w:lineRule="auto"/>
              <w:jc w:val="both"/>
              <w:rPr>
                <w:rFonts w:ascii="Verdana" w:hAnsi="Verdana"/>
                <w:sz w:val="20"/>
                <w:szCs w:val="20"/>
              </w:rPr>
            </w:pPr>
            <w:r w:rsidRPr="00861598">
              <w:rPr>
                <w:rFonts w:ascii="Verdana" w:hAnsi="Verdana"/>
                <w:sz w:val="20"/>
                <w:szCs w:val="20"/>
              </w:rPr>
              <w:t> </w:t>
            </w:r>
          </w:p>
        </w:tc>
        <w:tc>
          <w:tcPr>
            <w:tcW w:w="680"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7A2644E5" w14:textId="77777777" w:rsidR="00861598" w:rsidRPr="00861598" w:rsidRDefault="00861598" w:rsidP="00182B29">
            <w:pPr>
              <w:spacing w:after="0" w:line="312" w:lineRule="auto"/>
              <w:jc w:val="both"/>
              <w:rPr>
                <w:rFonts w:ascii="Verdana" w:hAnsi="Verdana"/>
                <w:sz w:val="20"/>
                <w:szCs w:val="20"/>
              </w:rPr>
            </w:pPr>
            <w:r w:rsidRPr="00861598">
              <w:rPr>
                <w:rFonts w:ascii="Verdana" w:hAnsi="Verdana"/>
                <w:sz w:val="20"/>
                <w:szCs w:val="20"/>
              </w:rPr>
              <w:t> </w:t>
            </w:r>
          </w:p>
        </w:tc>
        <w:tc>
          <w:tcPr>
            <w:tcW w:w="697"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292E0552" w14:textId="77777777" w:rsidR="00861598" w:rsidRPr="00861598" w:rsidRDefault="00861598" w:rsidP="00182B29">
            <w:pPr>
              <w:spacing w:after="0" w:line="312" w:lineRule="auto"/>
              <w:jc w:val="both"/>
              <w:rPr>
                <w:rFonts w:ascii="Verdana" w:hAnsi="Verdana"/>
                <w:sz w:val="20"/>
                <w:szCs w:val="20"/>
              </w:rPr>
            </w:pPr>
            <w:r w:rsidRPr="00861598">
              <w:rPr>
                <w:rFonts w:ascii="Verdana" w:hAnsi="Verdana"/>
                <w:sz w:val="20"/>
                <w:szCs w:val="20"/>
              </w:rPr>
              <w:t> </w:t>
            </w:r>
          </w:p>
        </w:tc>
      </w:tr>
    </w:tbl>
    <w:p w14:paraId="71BBDDB5" w14:textId="6DE61937" w:rsidR="00861598" w:rsidRPr="00861598" w:rsidRDefault="00861598" w:rsidP="00182B29">
      <w:pPr>
        <w:spacing w:after="0" w:line="312" w:lineRule="auto"/>
        <w:jc w:val="both"/>
        <w:rPr>
          <w:rFonts w:ascii="Verdana" w:hAnsi="Verdana"/>
          <w:sz w:val="20"/>
          <w:szCs w:val="20"/>
        </w:rPr>
      </w:pPr>
    </w:p>
    <w:p w14:paraId="4F354AAF" w14:textId="77777777" w:rsidR="00861598" w:rsidRPr="00861598" w:rsidRDefault="00861598" w:rsidP="00182B29">
      <w:pPr>
        <w:spacing w:after="0" w:line="312" w:lineRule="auto"/>
        <w:jc w:val="both"/>
        <w:rPr>
          <w:rFonts w:ascii="Verdana" w:hAnsi="Verdana"/>
          <w:sz w:val="20"/>
          <w:szCs w:val="20"/>
        </w:rPr>
      </w:pPr>
    </w:p>
    <w:p w14:paraId="4A7F04FF" w14:textId="2F6257AE" w:rsidR="00861598" w:rsidRDefault="00861598" w:rsidP="00182B29">
      <w:pPr>
        <w:spacing w:after="0" w:line="312" w:lineRule="auto"/>
        <w:jc w:val="both"/>
        <w:rPr>
          <w:rFonts w:ascii="Verdana" w:hAnsi="Verdana"/>
          <w:b/>
          <w:bCs/>
          <w:sz w:val="20"/>
          <w:szCs w:val="20"/>
        </w:rPr>
      </w:pPr>
      <w:r w:rsidRPr="00861598">
        <w:rPr>
          <w:rFonts w:ascii="Verdana" w:hAnsi="Verdana"/>
          <w:b/>
          <w:bCs/>
          <w:sz w:val="20"/>
          <w:szCs w:val="20"/>
        </w:rPr>
        <w:t>ADDITIONAL INFORMATION</w:t>
      </w:r>
    </w:p>
    <w:p w14:paraId="6ACA7C0F" w14:textId="77777777" w:rsidR="00792594" w:rsidRPr="00861598" w:rsidRDefault="00792594" w:rsidP="00182B29">
      <w:pPr>
        <w:spacing w:after="0" w:line="312" w:lineRule="auto"/>
        <w:jc w:val="both"/>
        <w:rPr>
          <w:rFonts w:ascii="Verdana" w:hAnsi="Verdana"/>
          <w:b/>
          <w:bCs/>
          <w:sz w:val="20"/>
          <w:szCs w:val="20"/>
        </w:rPr>
      </w:pPr>
    </w:p>
    <w:p w14:paraId="05EF9A49" w14:textId="75064115" w:rsidR="00861598" w:rsidRDefault="00861598" w:rsidP="00182B29">
      <w:pPr>
        <w:spacing w:after="0" w:line="312" w:lineRule="auto"/>
        <w:jc w:val="both"/>
        <w:rPr>
          <w:rFonts w:ascii="Verdana" w:hAnsi="Verdana"/>
          <w:sz w:val="20"/>
          <w:szCs w:val="20"/>
          <w:lang w:val="en-US"/>
        </w:rPr>
      </w:pPr>
      <w:r w:rsidRPr="00861598">
        <w:rPr>
          <w:rFonts w:ascii="Verdana" w:hAnsi="Verdana"/>
          <w:sz w:val="20"/>
          <w:szCs w:val="20"/>
          <w:lang w:val="en-US"/>
        </w:rPr>
        <w:t xml:space="preserve">For more information on </w:t>
      </w:r>
      <w:proofErr w:type="spellStart"/>
      <w:r w:rsidRPr="00792594">
        <w:rPr>
          <w:rFonts w:ascii="Verdana" w:hAnsi="Verdana"/>
          <w:sz w:val="20"/>
          <w:szCs w:val="20"/>
          <w:lang w:val="en-US"/>
        </w:rPr>
        <w:t>Hydrafacial</w:t>
      </w:r>
      <w:r w:rsidRPr="00861598">
        <w:rPr>
          <w:rFonts w:ascii="Verdana" w:hAnsi="Verdana"/>
          <w:sz w:val="20"/>
          <w:szCs w:val="20"/>
          <w:lang w:val="en-US"/>
        </w:rPr>
        <w:t>’s</w:t>
      </w:r>
      <w:proofErr w:type="spellEnd"/>
      <w:r w:rsidRPr="00861598">
        <w:rPr>
          <w:rFonts w:ascii="Verdana" w:hAnsi="Verdana"/>
          <w:sz w:val="20"/>
          <w:szCs w:val="20"/>
          <w:lang w:val="en-US"/>
        </w:rPr>
        <w:t xml:space="preserve"> privacy and security practices, please refer to our </w:t>
      </w:r>
      <w:commentRangeStart w:id="0"/>
      <w:r w:rsidRPr="00861598">
        <w:rPr>
          <w:rFonts w:ascii="Verdana" w:hAnsi="Verdana"/>
          <w:sz w:val="20"/>
          <w:szCs w:val="20"/>
          <w:lang w:val="en-US"/>
        </w:rPr>
        <w:t>Privacy Notice</w:t>
      </w:r>
      <w:commentRangeEnd w:id="0"/>
      <w:r w:rsidRPr="00792594">
        <w:rPr>
          <w:rStyle w:val="Refdecomentario"/>
          <w:rFonts w:ascii="Verdana" w:hAnsi="Verdana"/>
          <w:sz w:val="20"/>
          <w:szCs w:val="20"/>
        </w:rPr>
        <w:commentReference w:id="0"/>
      </w:r>
      <w:r w:rsidRPr="00792594">
        <w:rPr>
          <w:rFonts w:ascii="Verdana" w:hAnsi="Verdana"/>
          <w:sz w:val="20"/>
          <w:szCs w:val="20"/>
          <w:lang w:val="en-US"/>
        </w:rPr>
        <w:t>.</w:t>
      </w:r>
    </w:p>
    <w:p w14:paraId="0BFBC9BA" w14:textId="77777777" w:rsidR="00792594" w:rsidRPr="00861598" w:rsidRDefault="00792594" w:rsidP="00182B29">
      <w:pPr>
        <w:spacing w:after="0" w:line="312" w:lineRule="auto"/>
        <w:jc w:val="both"/>
        <w:rPr>
          <w:rFonts w:ascii="Verdana" w:hAnsi="Verdana"/>
          <w:sz w:val="20"/>
          <w:szCs w:val="20"/>
          <w:lang w:val="en-US"/>
        </w:rPr>
      </w:pPr>
    </w:p>
    <w:p w14:paraId="53FE885C" w14:textId="5576AB3A" w:rsidR="00861598" w:rsidRPr="00AB2F15" w:rsidRDefault="00861598" w:rsidP="00182B29">
      <w:pPr>
        <w:spacing w:after="0" w:line="312" w:lineRule="auto"/>
        <w:jc w:val="both"/>
        <w:rPr>
          <w:rFonts w:ascii="Verdana" w:hAnsi="Verdana"/>
          <w:b/>
          <w:bCs/>
          <w:sz w:val="20"/>
          <w:szCs w:val="20"/>
          <w:lang w:val="en-US"/>
        </w:rPr>
      </w:pPr>
      <w:r w:rsidRPr="00AB2F15">
        <w:rPr>
          <w:rFonts w:ascii="Verdana" w:hAnsi="Verdana"/>
          <w:b/>
          <w:bCs/>
          <w:sz w:val="20"/>
          <w:szCs w:val="20"/>
          <w:lang w:val="en-US"/>
        </w:rPr>
        <w:t>Details</w:t>
      </w:r>
    </w:p>
    <w:p w14:paraId="4493B4ED" w14:textId="77777777" w:rsidR="00792594" w:rsidRPr="00AB2F15" w:rsidRDefault="00792594" w:rsidP="00182B29">
      <w:pPr>
        <w:spacing w:after="0" w:line="312" w:lineRule="auto"/>
        <w:jc w:val="both"/>
        <w:rPr>
          <w:rFonts w:ascii="Verdana" w:hAnsi="Verdana"/>
          <w:b/>
          <w:bCs/>
          <w:sz w:val="20"/>
          <w:szCs w:val="20"/>
          <w:lang w:val="en-US"/>
        </w:rPr>
      </w:pPr>
    </w:p>
    <w:p w14:paraId="2BFAB192" w14:textId="77777777" w:rsidR="00792594" w:rsidRPr="00792594" w:rsidRDefault="00792594" w:rsidP="4E5DA5CE">
      <w:pPr>
        <w:spacing w:after="0" w:line="312" w:lineRule="auto"/>
        <w:jc w:val="both"/>
        <w:rPr>
          <w:rFonts w:ascii="Verdana" w:hAnsi="Verdana"/>
          <w:sz w:val="18"/>
          <w:szCs w:val="18"/>
          <w:lang w:val="en-US"/>
        </w:rPr>
      </w:pPr>
      <w:proofErr w:type="spellStart"/>
      <w:r w:rsidRPr="4E5DA5CE">
        <w:rPr>
          <w:rFonts w:ascii="Verdana" w:hAnsi="Verdana"/>
          <w:sz w:val="18"/>
          <w:szCs w:val="18"/>
          <w:lang w:val="en-US"/>
        </w:rPr>
        <w:t>Hydrafacial</w:t>
      </w:r>
      <w:proofErr w:type="spellEnd"/>
      <w:r w:rsidRPr="4E5DA5CE">
        <w:rPr>
          <w:rFonts w:ascii="Verdana" w:hAnsi="Verdana"/>
          <w:sz w:val="18"/>
          <w:szCs w:val="18"/>
          <w:lang w:val="en-US"/>
        </w:rPr>
        <w:t xml:space="preserve"> LLC</w:t>
      </w:r>
    </w:p>
    <w:p w14:paraId="6C58F6A3" w14:textId="0C44C4DE" w:rsidR="00792594" w:rsidRDefault="00792594" w:rsidP="4E5DA5CE">
      <w:pPr>
        <w:spacing w:after="0" w:line="312" w:lineRule="auto"/>
        <w:jc w:val="both"/>
        <w:rPr>
          <w:sz w:val="18"/>
          <w:szCs w:val="18"/>
          <w:lang w:val="en-US"/>
        </w:rPr>
      </w:pPr>
      <w:r w:rsidRPr="4E5DA5CE">
        <w:rPr>
          <w:rFonts w:ascii="Verdana" w:hAnsi="Verdana"/>
          <w:sz w:val="18"/>
          <w:szCs w:val="18"/>
          <w:lang w:val="en-US"/>
        </w:rPr>
        <w:t>2165 E. Spring Street, Long Beach, CA 90806</w:t>
      </w:r>
    </w:p>
    <w:p w14:paraId="567BC7BE" w14:textId="77777777" w:rsidR="00792594" w:rsidRPr="00792594" w:rsidRDefault="00792594" w:rsidP="4E5DA5CE">
      <w:pPr>
        <w:spacing w:after="0" w:line="312" w:lineRule="auto"/>
        <w:jc w:val="both"/>
        <w:rPr>
          <w:rFonts w:ascii="Verdana" w:hAnsi="Verdana"/>
          <w:sz w:val="18"/>
          <w:szCs w:val="18"/>
          <w:lang w:val="en-US"/>
        </w:rPr>
      </w:pPr>
    </w:p>
    <w:p w14:paraId="1546C9F4" w14:textId="77777777" w:rsidR="00792594" w:rsidRPr="00792594" w:rsidRDefault="00792594" w:rsidP="4E5DA5CE">
      <w:pPr>
        <w:spacing w:after="0" w:line="312" w:lineRule="auto"/>
        <w:jc w:val="both"/>
        <w:rPr>
          <w:rFonts w:ascii="Verdana" w:hAnsi="Verdana"/>
          <w:sz w:val="18"/>
          <w:szCs w:val="18"/>
          <w:lang w:val="en-US"/>
        </w:rPr>
      </w:pPr>
      <w:r w:rsidRPr="4E5DA5CE">
        <w:rPr>
          <w:rFonts w:ascii="Verdana" w:hAnsi="Verdana"/>
          <w:sz w:val="18"/>
          <w:szCs w:val="18"/>
          <w:lang w:val="en-US"/>
        </w:rPr>
        <w:t>HydraFacial UK Limited</w:t>
      </w:r>
    </w:p>
    <w:p w14:paraId="57BE585D" w14:textId="77777777" w:rsidR="00792594" w:rsidRPr="00792594" w:rsidRDefault="00792594" w:rsidP="4E5DA5CE">
      <w:pPr>
        <w:spacing w:after="0" w:line="312" w:lineRule="auto"/>
        <w:jc w:val="both"/>
        <w:rPr>
          <w:rFonts w:ascii="Verdana" w:hAnsi="Verdana"/>
          <w:sz w:val="18"/>
          <w:szCs w:val="18"/>
          <w:lang w:val="en-US"/>
        </w:rPr>
      </w:pPr>
      <w:r w:rsidRPr="4E5DA5CE">
        <w:rPr>
          <w:rFonts w:ascii="Verdana" w:hAnsi="Verdana"/>
          <w:sz w:val="18"/>
          <w:szCs w:val="18"/>
          <w:lang w:val="en-US"/>
        </w:rPr>
        <w:t xml:space="preserve">3rd Floor 1 Ashley Road, </w:t>
      </w:r>
      <w:proofErr w:type="spellStart"/>
      <w:r w:rsidRPr="4E5DA5CE">
        <w:rPr>
          <w:rFonts w:ascii="Verdana" w:hAnsi="Verdana"/>
          <w:sz w:val="18"/>
          <w:szCs w:val="18"/>
          <w:lang w:val="en-US"/>
        </w:rPr>
        <w:t>Altrincham</w:t>
      </w:r>
      <w:proofErr w:type="spellEnd"/>
      <w:r w:rsidRPr="4E5DA5CE">
        <w:rPr>
          <w:rFonts w:ascii="Verdana" w:hAnsi="Verdana"/>
          <w:sz w:val="18"/>
          <w:szCs w:val="18"/>
          <w:lang w:val="en-US"/>
        </w:rPr>
        <w:t>, Cheshire, United Kingdom, WA14 2DT</w:t>
      </w:r>
    </w:p>
    <w:p w14:paraId="5E3A7029" w14:textId="77777777" w:rsidR="00792594" w:rsidRPr="00792594" w:rsidRDefault="00792594" w:rsidP="4E5DA5CE">
      <w:pPr>
        <w:spacing w:after="0" w:line="312" w:lineRule="auto"/>
        <w:jc w:val="both"/>
        <w:rPr>
          <w:rFonts w:ascii="Verdana" w:hAnsi="Verdana"/>
          <w:sz w:val="18"/>
          <w:szCs w:val="18"/>
          <w:lang w:val="en-US"/>
        </w:rPr>
      </w:pPr>
    </w:p>
    <w:p w14:paraId="008F97C3" w14:textId="51CEE24E" w:rsidR="557B429B" w:rsidRDefault="557B429B" w:rsidP="4E5DA5CE">
      <w:pPr>
        <w:spacing w:after="0" w:line="312" w:lineRule="auto"/>
        <w:jc w:val="both"/>
        <w:rPr>
          <w:rFonts w:ascii="Verdana" w:hAnsi="Verdana"/>
          <w:sz w:val="18"/>
          <w:szCs w:val="18"/>
          <w:lang w:val="en-US"/>
        </w:rPr>
      </w:pPr>
      <w:proofErr w:type="spellStart"/>
      <w:r w:rsidRPr="4E5DA5CE">
        <w:rPr>
          <w:rFonts w:ascii="Verdana" w:hAnsi="Verdana"/>
          <w:sz w:val="18"/>
          <w:szCs w:val="18"/>
          <w:lang w:val="en-US"/>
        </w:rPr>
        <w:t>Hydrafacial</w:t>
      </w:r>
      <w:proofErr w:type="spellEnd"/>
      <w:r w:rsidRPr="4E5DA5CE">
        <w:rPr>
          <w:rFonts w:ascii="Verdana" w:hAnsi="Verdana"/>
          <w:sz w:val="18"/>
          <w:szCs w:val="18"/>
          <w:lang w:val="en-US"/>
        </w:rPr>
        <w:t xml:space="preserve"> Germany GmbH</w:t>
      </w:r>
    </w:p>
    <w:p w14:paraId="3885D2BC" w14:textId="1A92EA59" w:rsidR="557B429B" w:rsidRDefault="557B429B" w:rsidP="4E5DA5CE">
      <w:pPr>
        <w:spacing w:after="0" w:line="312" w:lineRule="auto"/>
        <w:jc w:val="both"/>
        <w:rPr>
          <w:rFonts w:ascii="Verdana" w:hAnsi="Verdana"/>
          <w:sz w:val="18"/>
          <w:szCs w:val="18"/>
          <w:lang w:val="en-US"/>
        </w:rPr>
      </w:pPr>
      <w:proofErr w:type="spellStart"/>
      <w:r w:rsidRPr="4E5DA5CE">
        <w:rPr>
          <w:rFonts w:ascii="Verdana" w:hAnsi="Verdana"/>
          <w:sz w:val="18"/>
          <w:szCs w:val="18"/>
          <w:lang w:val="en-US"/>
        </w:rPr>
        <w:t>Stichlingstrasse</w:t>
      </w:r>
      <w:proofErr w:type="spellEnd"/>
      <w:r w:rsidRPr="4E5DA5CE">
        <w:rPr>
          <w:rFonts w:ascii="Verdana" w:hAnsi="Verdana"/>
          <w:sz w:val="18"/>
          <w:szCs w:val="18"/>
          <w:lang w:val="en-US"/>
        </w:rPr>
        <w:t xml:space="preserve"> </w:t>
      </w:r>
      <w:proofErr w:type="gramStart"/>
      <w:r w:rsidRPr="4E5DA5CE">
        <w:rPr>
          <w:rFonts w:ascii="Verdana" w:hAnsi="Verdana"/>
          <w:sz w:val="18"/>
          <w:szCs w:val="18"/>
          <w:lang w:val="en-US"/>
        </w:rPr>
        <w:t>1 ,</w:t>
      </w:r>
      <w:proofErr w:type="gramEnd"/>
      <w:r w:rsidRPr="4E5DA5CE">
        <w:rPr>
          <w:rFonts w:ascii="Verdana" w:hAnsi="Verdana"/>
          <w:sz w:val="18"/>
          <w:szCs w:val="18"/>
          <w:lang w:val="en-US"/>
        </w:rPr>
        <w:t xml:space="preserve"> 60327 Frankfurt</w:t>
      </w:r>
    </w:p>
    <w:p w14:paraId="0FC8B73C" w14:textId="75813723" w:rsidR="4E5DA5CE" w:rsidRDefault="4E5DA5CE" w:rsidP="4E5DA5CE">
      <w:pPr>
        <w:spacing w:after="0" w:line="312" w:lineRule="auto"/>
        <w:jc w:val="both"/>
        <w:rPr>
          <w:rFonts w:ascii="Verdana" w:hAnsi="Verdana"/>
          <w:sz w:val="18"/>
          <w:szCs w:val="18"/>
          <w:lang w:val="en-US"/>
        </w:rPr>
      </w:pPr>
    </w:p>
    <w:p w14:paraId="715E2029" w14:textId="55A4655B" w:rsidR="557B429B" w:rsidRDefault="557B429B" w:rsidP="4E5DA5CE">
      <w:pPr>
        <w:spacing w:after="0" w:line="312" w:lineRule="auto"/>
        <w:jc w:val="both"/>
        <w:rPr>
          <w:rFonts w:ascii="Verdana" w:hAnsi="Verdana"/>
          <w:sz w:val="18"/>
          <w:szCs w:val="18"/>
          <w:lang w:val="en-US"/>
        </w:rPr>
      </w:pPr>
      <w:proofErr w:type="spellStart"/>
      <w:r w:rsidRPr="4E5DA5CE">
        <w:rPr>
          <w:rFonts w:ascii="Verdana" w:hAnsi="Verdana"/>
          <w:sz w:val="18"/>
          <w:szCs w:val="18"/>
          <w:lang w:val="en-US"/>
        </w:rPr>
        <w:t>Hydrafacial</w:t>
      </w:r>
      <w:proofErr w:type="spellEnd"/>
      <w:r w:rsidRPr="4E5DA5CE">
        <w:rPr>
          <w:rFonts w:ascii="Verdana" w:hAnsi="Verdana"/>
          <w:sz w:val="18"/>
          <w:szCs w:val="18"/>
          <w:lang w:val="en-US"/>
        </w:rPr>
        <w:t xml:space="preserve"> France SAS</w:t>
      </w:r>
    </w:p>
    <w:p w14:paraId="7810C068" w14:textId="526F3834" w:rsidR="557B429B" w:rsidRPr="00AB2F15" w:rsidRDefault="557B429B" w:rsidP="4E5DA5CE">
      <w:pPr>
        <w:spacing w:after="0" w:line="312" w:lineRule="auto"/>
        <w:jc w:val="both"/>
        <w:rPr>
          <w:rFonts w:ascii="Verdana" w:hAnsi="Verdana"/>
          <w:sz w:val="18"/>
          <w:szCs w:val="18"/>
          <w:lang w:val="en-US"/>
        </w:rPr>
      </w:pPr>
      <w:r w:rsidRPr="00AB2F15">
        <w:rPr>
          <w:rFonts w:ascii="Verdana" w:hAnsi="Verdana"/>
          <w:sz w:val="18"/>
          <w:szCs w:val="18"/>
          <w:lang w:val="en-US"/>
        </w:rPr>
        <w:t>5 rue Tilsit, 75008 Paris</w:t>
      </w:r>
    </w:p>
    <w:p w14:paraId="6D6C7EAB" w14:textId="3C02ADE7" w:rsidR="4E5DA5CE" w:rsidRPr="00AB2F15" w:rsidRDefault="4E5DA5CE" w:rsidP="4E5DA5CE">
      <w:pPr>
        <w:spacing w:after="0" w:line="312" w:lineRule="auto"/>
        <w:jc w:val="both"/>
        <w:rPr>
          <w:rFonts w:ascii="Verdana" w:hAnsi="Verdana"/>
          <w:sz w:val="18"/>
          <w:szCs w:val="18"/>
          <w:lang w:val="en-US"/>
        </w:rPr>
      </w:pPr>
    </w:p>
    <w:p w14:paraId="6AD97DA7" w14:textId="1579F50B" w:rsidR="557B429B" w:rsidRDefault="557B429B" w:rsidP="4E5DA5CE">
      <w:pPr>
        <w:spacing w:after="0" w:line="312" w:lineRule="auto"/>
        <w:jc w:val="both"/>
        <w:rPr>
          <w:rFonts w:ascii="Verdana" w:hAnsi="Verdana"/>
          <w:sz w:val="18"/>
          <w:szCs w:val="18"/>
          <w:lang w:val="en-US"/>
        </w:rPr>
      </w:pPr>
      <w:r w:rsidRPr="4E5DA5CE">
        <w:rPr>
          <w:rFonts w:ascii="Verdana" w:hAnsi="Verdana"/>
          <w:sz w:val="18"/>
          <w:szCs w:val="18"/>
          <w:lang w:val="en-US"/>
        </w:rPr>
        <w:t xml:space="preserve">The </w:t>
      </w:r>
      <w:proofErr w:type="spellStart"/>
      <w:r w:rsidRPr="4E5DA5CE">
        <w:rPr>
          <w:rFonts w:ascii="Verdana" w:hAnsi="Verdana"/>
          <w:sz w:val="18"/>
          <w:szCs w:val="18"/>
          <w:lang w:val="en-US"/>
        </w:rPr>
        <w:t>Hydrafacial</w:t>
      </w:r>
      <w:proofErr w:type="spellEnd"/>
      <w:r w:rsidRPr="4E5DA5CE">
        <w:rPr>
          <w:rFonts w:ascii="Verdana" w:hAnsi="Verdana"/>
          <w:sz w:val="18"/>
          <w:szCs w:val="18"/>
          <w:lang w:val="en-US"/>
        </w:rPr>
        <w:t xml:space="preserve"> Company Iberia SL</w:t>
      </w:r>
    </w:p>
    <w:p w14:paraId="55049F3C" w14:textId="64981704" w:rsidR="557B429B" w:rsidRDefault="557B429B" w:rsidP="4E5DA5CE">
      <w:pPr>
        <w:spacing w:after="0" w:line="312" w:lineRule="auto"/>
        <w:jc w:val="both"/>
        <w:rPr>
          <w:rFonts w:ascii="Verdana" w:hAnsi="Verdana"/>
          <w:sz w:val="18"/>
          <w:szCs w:val="18"/>
          <w:lang w:val="en-US"/>
        </w:rPr>
      </w:pPr>
      <w:r w:rsidRPr="4E5DA5CE">
        <w:rPr>
          <w:rFonts w:ascii="Verdana" w:hAnsi="Verdana"/>
          <w:sz w:val="18"/>
          <w:szCs w:val="18"/>
          <w:lang w:val="en-US"/>
        </w:rPr>
        <w:t>Claudio Coello 75, 1º A, 28001 Madrid</w:t>
      </w:r>
    </w:p>
    <w:p w14:paraId="244291B5" w14:textId="0413D534" w:rsidR="4E5DA5CE" w:rsidRDefault="4E5DA5CE" w:rsidP="4E5DA5CE">
      <w:pPr>
        <w:spacing w:after="0" w:line="312" w:lineRule="auto"/>
        <w:jc w:val="both"/>
        <w:rPr>
          <w:rFonts w:ascii="Verdana" w:hAnsi="Verdana"/>
          <w:sz w:val="20"/>
          <w:szCs w:val="20"/>
          <w:lang w:val="en-US"/>
        </w:rPr>
      </w:pPr>
    </w:p>
    <w:p w14:paraId="128D3FBA" w14:textId="02EDC8F6" w:rsidR="00861598" w:rsidRDefault="00861598" w:rsidP="00182B29">
      <w:pPr>
        <w:spacing w:after="0" w:line="312" w:lineRule="auto"/>
        <w:jc w:val="both"/>
        <w:rPr>
          <w:rFonts w:ascii="Verdana" w:hAnsi="Verdana"/>
          <w:b/>
          <w:bCs/>
          <w:sz w:val="20"/>
          <w:szCs w:val="20"/>
          <w:lang w:val="en-US"/>
        </w:rPr>
      </w:pPr>
      <w:r w:rsidRPr="00861598">
        <w:rPr>
          <w:rFonts w:ascii="Verdana" w:hAnsi="Verdana"/>
          <w:b/>
          <w:bCs/>
          <w:sz w:val="20"/>
          <w:szCs w:val="20"/>
          <w:lang w:val="en-US"/>
        </w:rPr>
        <w:t>Data Protection Officer</w:t>
      </w:r>
    </w:p>
    <w:p w14:paraId="774346B4" w14:textId="77777777" w:rsidR="00792594" w:rsidRPr="00861598" w:rsidRDefault="00792594" w:rsidP="00182B29">
      <w:pPr>
        <w:spacing w:after="0" w:line="312" w:lineRule="auto"/>
        <w:jc w:val="both"/>
        <w:rPr>
          <w:rFonts w:ascii="Verdana" w:hAnsi="Verdana"/>
          <w:b/>
          <w:bCs/>
          <w:sz w:val="20"/>
          <w:szCs w:val="20"/>
          <w:lang w:val="en-US"/>
        </w:rPr>
      </w:pPr>
    </w:p>
    <w:p w14:paraId="6C9E433E" w14:textId="34BB299B" w:rsidR="00792594" w:rsidRDefault="00861598" w:rsidP="00182B29">
      <w:pPr>
        <w:spacing w:after="0" w:line="312" w:lineRule="auto"/>
        <w:jc w:val="both"/>
        <w:rPr>
          <w:rFonts w:ascii="Verdana" w:hAnsi="Verdana"/>
          <w:sz w:val="20"/>
          <w:szCs w:val="20"/>
          <w:lang w:val="en-US"/>
        </w:rPr>
      </w:pPr>
      <w:r w:rsidRPr="00792594">
        <w:rPr>
          <w:rFonts w:ascii="Verdana" w:hAnsi="Verdana"/>
          <w:sz w:val="20"/>
          <w:szCs w:val="20"/>
          <w:lang w:val="en-US"/>
        </w:rPr>
        <w:t>Ignacio de la Corte</w:t>
      </w:r>
      <w:r w:rsidRPr="00861598">
        <w:rPr>
          <w:rFonts w:ascii="Verdana" w:hAnsi="Verdana"/>
          <w:sz w:val="20"/>
          <w:szCs w:val="20"/>
          <w:lang w:val="en-US"/>
        </w:rPr>
        <w:br/>
        <w:t xml:space="preserve">Email Address: </w:t>
      </w:r>
      <w:hyperlink r:id="rId15" w:history="1">
        <w:r w:rsidR="00792594" w:rsidRPr="0004664A">
          <w:rPr>
            <w:rStyle w:val="Hipervnculo"/>
            <w:rFonts w:ascii="Verdana" w:hAnsi="Verdana"/>
            <w:sz w:val="20"/>
            <w:szCs w:val="20"/>
            <w:lang w:val="en-US"/>
          </w:rPr>
          <w:t>dpo</w:t>
        </w:r>
        <w:r w:rsidR="00792594" w:rsidRPr="00861598">
          <w:rPr>
            <w:rStyle w:val="Hipervnculo"/>
            <w:rFonts w:ascii="Verdana" w:hAnsi="Verdana"/>
            <w:sz w:val="20"/>
            <w:szCs w:val="20"/>
            <w:lang w:val="en-US"/>
          </w:rPr>
          <w:t>@</w:t>
        </w:r>
        <w:r w:rsidR="00792594" w:rsidRPr="0004664A">
          <w:rPr>
            <w:rStyle w:val="Hipervnculo"/>
            <w:rFonts w:ascii="Verdana" w:hAnsi="Verdana"/>
            <w:sz w:val="20"/>
            <w:szCs w:val="20"/>
            <w:lang w:val="en-US"/>
          </w:rPr>
          <w:t>hydrafacial</w:t>
        </w:r>
        <w:r w:rsidR="00792594" w:rsidRPr="00861598">
          <w:rPr>
            <w:rStyle w:val="Hipervnculo"/>
            <w:rFonts w:ascii="Verdana" w:hAnsi="Verdana"/>
            <w:sz w:val="20"/>
            <w:szCs w:val="20"/>
            <w:lang w:val="en-US"/>
          </w:rPr>
          <w:t>.com</w:t>
        </w:r>
      </w:hyperlink>
    </w:p>
    <w:p w14:paraId="4FD2851B" w14:textId="6AFC5037" w:rsidR="00861598" w:rsidRPr="00861598" w:rsidRDefault="00861598" w:rsidP="00182B29">
      <w:pPr>
        <w:spacing w:after="0" w:line="312" w:lineRule="auto"/>
        <w:jc w:val="both"/>
        <w:rPr>
          <w:rFonts w:ascii="Verdana" w:hAnsi="Verdana"/>
          <w:sz w:val="20"/>
          <w:szCs w:val="20"/>
          <w:lang w:val="en-US"/>
        </w:rPr>
      </w:pPr>
      <w:r w:rsidRPr="00861598">
        <w:rPr>
          <w:rFonts w:ascii="Verdana" w:hAnsi="Verdana"/>
          <w:sz w:val="20"/>
          <w:szCs w:val="20"/>
          <w:lang w:val="en-US"/>
        </w:rPr>
        <w:br/>
        <w:t>If you have questions, requests or concerns regarding your privacy and rights, please let us know how we can help.</w:t>
      </w:r>
    </w:p>
    <w:p w14:paraId="17191736" w14:textId="77777777" w:rsidR="00ED2C90" w:rsidRPr="00861598" w:rsidRDefault="00ED2C90">
      <w:pPr>
        <w:rPr>
          <w:lang w:val="en-US"/>
        </w:rPr>
      </w:pPr>
    </w:p>
    <w:sectPr w:rsidR="00ED2C90" w:rsidRPr="00861598">
      <w:headerReference w:type="even" r:id="rId16"/>
      <w:headerReference w:type="default" r:id="rId17"/>
      <w:footerReference w:type="even" r:id="rId18"/>
      <w:footerReference w:type="default" r:id="rId19"/>
      <w:headerReference w:type="first" r:id="rId20"/>
      <w:footerReference w:type="first" r:id="rId21"/>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gnacio De La Corte" w:date="2023-02-13T17:27:00Z" w:initials="IDLC">
    <w:p w14:paraId="20A3AE00" w14:textId="3261133B" w:rsidR="00861598" w:rsidRDefault="00861598">
      <w:pPr>
        <w:pStyle w:val="Textocomentario"/>
      </w:pPr>
      <w:r>
        <w:rPr>
          <w:rStyle w:val="Refdecomentario"/>
        </w:rPr>
        <w:annotationRef/>
      </w:r>
      <w:r>
        <w:t>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A3AE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4F190" w16cex:dateUtc="2023-02-13T1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A3AE00" w16cid:durableId="2794F1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A47BE" w14:textId="77777777" w:rsidR="00FF0B38" w:rsidRDefault="00FF0B38" w:rsidP="00182B29">
      <w:pPr>
        <w:spacing w:after="0" w:line="240" w:lineRule="auto"/>
      </w:pPr>
      <w:r>
        <w:separator/>
      </w:r>
    </w:p>
  </w:endnote>
  <w:endnote w:type="continuationSeparator" w:id="0">
    <w:p w14:paraId="6AB95E00" w14:textId="77777777" w:rsidR="00FF0B38" w:rsidRDefault="00FF0B38" w:rsidP="00182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31803" w14:textId="77777777" w:rsidR="00182B29" w:rsidRDefault="00182B2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39805" w14:textId="77777777" w:rsidR="00182B29" w:rsidRDefault="00182B2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E7320" w14:textId="77777777" w:rsidR="00182B29" w:rsidRDefault="00182B2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6E6EF" w14:textId="77777777" w:rsidR="00FF0B38" w:rsidRDefault="00FF0B38" w:rsidP="00182B29">
      <w:pPr>
        <w:spacing w:after="0" w:line="240" w:lineRule="auto"/>
      </w:pPr>
      <w:r>
        <w:separator/>
      </w:r>
    </w:p>
  </w:footnote>
  <w:footnote w:type="continuationSeparator" w:id="0">
    <w:p w14:paraId="77E32B1A" w14:textId="77777777" w:rsidR="00FF0B38" w:rsidRDefault="00FF0B38" w:rsidP="00182B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5A5F9" w14:textId="1F7AEC14" w:rsidR="00182B29" w:rsidRDefault="00AB2F15">
    <w:pPr>
      <w:pStyle w:val="Encabezado"/>
    </w:pPr>
    <w:r>
      <w:rPr>
        <w:noProof/>
      </w:rPr>
      <w:pict w14:anchorId="41F999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9394016" o:spid="_x0000_s1026" type="#_x0000_t136" style="position:absolute;margin-left:0;margin-top:0;width:374.7pt;height:224.8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FF8F5" w14:textId="7EF025C1" w:rsidR="00182B29" w:rsidRDefault="00AB2F15">
    <w:pPr>
      <w:pStyle w:val="Encabezado"/>
    </w:pPr>
    <w:r>
      <w:rPr>
        <w:noProof/>
      </w:rPr>
      <w:pict w14:anchorId="4165F1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9394017" o:spid="_x0000_s1027" type="#_x0000_t136" style="position:absolute;margin-left:0;margin-top:0;width:374.7pt;height:224.8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327E0" w14:textId="193C383B" w:rsidR="00182B29" w:rsidRDefault="00AB2F15">
    <w:pPr>
      <w:pStyle w:val="Encabezado"/>
    </w:pPr>
    <w:r>
      <w:rPr>
        <w:noProof/>
      </w:rPr>
      <w:pict w14:anchorId="05BC05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9394015" o:spid="_x0000_s1025" type="#_x0000_t136" style="position:absolute;margin-left:0;margin-top:0;width:374.7pt;height:224.8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A918ED"/>
    <w:multiLevelType w:val="multilevel"/>
    <w:tmpl w:val="E0F0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271306"/>
    <w:multiLevelType w:val="multilevel"/>
    <w:tmpl w:val="0A42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683D26"/>
    <w:multiLevelType w:val="multilevel"/>
    <w:tmpl w:val="4EC4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4686326">
    <w:abstractNumId w:val="0"/>
  </w:num>
  <w:num w:numId="2" w16cid:durableId="1146164334">
    <w:abstractNumId w:val="1"/>
  </w:num>
  <w:num w:numId="3" w16cid:durableId="191820564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gnacio De La Corte">
    <w15:presenceInfo w15:providerId="AD" w15:userId="S::idelacorte@hydrafacial.com::abcee14f-9f0c-4e9c-84c7-4bea74945e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598"/>
    <w:rsid w:val="00182B29"/>
    <w:rsid w:val="001C3777"/>
    <w:rsid w:val="00792594"/>
    <w:rsid w:val="00861598"/>
    <w:rsid w:val="00AB2F15"/>
    <w:rsid w:val="00D04C3A"/>
    <w:rsid w:val="00D24AB5"/>
    <w:rsid w:val="00ED2C90"/>
    <w:rsid w:val="00FF0B38"/>
    <w:rsid w:val="057B5D6D"/>
    <w:rsid w:val="2BDA7494"/>
    <w:rsid w:val="35682E7D"/>
    <w:rsid w:val="4E5DA5CE"/>
    <w:rsid w:val="557B429B"/>
    <w:rsid w:val="61B9B0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CF7176"/>
  <w15:chartTrackingRefBased/>
  <w15:docId w15:val="{EF9563E2-5847-4E0F-A117-BBC2CAEC0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61598"/>
    <w:rPr>
      <w:color w:val="0563C1" w:themeColor="hyperlink"/>
      <w:u w:val="single"/>
    </w:rPr>
  </w:style>
  <w:style w:type="character" w:styleId="Mencinsinresolver">
    <w:name w:val="Unresolved Mention"/>
    <w:basedOn w:val="Fuentedeprrafopredeter"/>
    <w:uiPriority w:val="99"/>
    <w:semiHidden/>
    <w:unhideWhenUsed/>
    <w:rsid w:val="00861598"/>
    <w:rPr>
      <w:color w:val="605E5C"/>
      <w:shd w:val="clear" w:color="auto" w:fill="E1DFDD"/>
    </w:rPr>
  </w:style>
  <w:style w:type="character" w:styleId="Hipervnculovisitado">
    <w:name w:val="FollowedHyperlink"/>
    <w:basedOn w:val="Fuentedeprrafopredeter"/>
    <w:uiPriority w:val="99"/>
    <w:semiHidden/>
    <w:unhideWhenUsed/>
    <w:rsid w:val="00861598"/>
    <w:rPr>
      <w:color w:val="954F72" w:themeColor="followedHyperlink"/>
      <w:u w:val="single"/>
    </w:rPr>
  </w:style>
  <w:style w:type="character" w:styleId="Refdecomentario">
    <w:name w:val="annotation reference"/>
    <w:basedOn w:val="Fuentedeprrafopredeter"/>
    <w:uiPriority w:val="99"/>
    <w:semiHidden/>
    <w:unhideWhenUsed/>
    <w:rsid w:val="00861598"/>
    <w:rPr>
      <w:sz w:val="16"/>
      <w:szCs w:val="16"/>
    </w:rPr>
  </w:style>
  <w:style w:type="paragraph" w:styleId="Textocomentario">
    <w:name w:val="annotation text"/>
    <w:basedOn w:val="Normal"/>
    <w:link w:val="TextocomentarioCar"/>
    <w:uiPriority w:val="99"/>
    <w:semiHidden/>
    <w:unhideWhenUsed/>
    <w:rsid w:val="0086159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61598"/>
    <w:rPr>
      <w:sz w:val="20"/>
      <w:szCs w:val="20"/>
    </w:rPr>
  </w:style>
  <w:style w:type="paragraph" w:styleId="Asuntodelcomentario">
    <w:name w:val="annotation subject"/>
    <w:basedOn w:val="Textocomentario"/>
    <w:next w:val="Textocomentario"/>
    <w:link w:val="AsuntodelcomentarioCar"/>
    <w:uiPriority w:val="99"/>
    <w:semiHidden/>
    <w:unhideWhenUsed/>
    <w:rsid w:val="00861598"/>
    <w:rPr>
      <w:b/>
      <w:bCs/>
    </w:rPr>
  </w:style>
  <w:style w:type="character" w:customStyle="1" w:styleId="AsuntodelcomentarioCar">
    <w:name w:val="Asunto del comentario Car"/>
    <w:basedOn w:val="TextocomentarioCar"/>
    <w:link w:val="Asuntodelcomentario"/>
    <w:uiPriority w:val="99"/>
    <w:semiHidden/>
    <w:rsid w:val="00861598"/>
    <w:rPr>
      <w:b/>
      <w:bCs/>
      <w:sz w:val="20"/>
      <w:szCs w:val="20"/>
    </w:rPr>
  </w:style>
  <w:style w:type="paragraph" w:styleId="Prrafodelista">
    <w:name w:val="List Paragraph"/>
    <w:basedOn w:val="Normal"/>
    <w:uiPriority w:val="34"/>
    <w:qFormat/>
    <w:rsid w:val="00792594"/>
    <w:pPr>
      <w:ind w:left="720"/>
      <w:contextualSpacing/>
    </w:pPr>
  </w:style>
  <w:style w:type="paragraph" w:styleId="Encabezado">
    <w:name w:val="header"/>
    <w:basedOn w:val="Normal"/>
    <w:link w:val="EncabezadoCar"/>
    <w:uiPriority w:val="99"/>
    <w:unhideWhenUsed/>
    <w:rsid w:val="00182B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2B29"/>
  </w:style>
  <w:style w:type="paragraph" w:styleId="Piedepgina">
    <w:name w:val="footer"/>
    <w:basedOn w:val="Normal"/>
    <w:link w:val="PiedepginaCar"/>
    <w:uiPriority w:val="99"/>
    <w:unhideWhenUsed/>
    <w:rsid w:val="00182B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2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616434">
      <w:bodyDiv w:val="1"/>
      <w:marLeft w:val="0"/>
      <w:marRight w:val="0"/>
      <w:marTop w:val="0"/>
      <w:marBottom w:val="0"/>
      <w:divBdr>
        <w:top w:val="none" w:sz="0" w:space="0" w:color="auto"/>
        <w:left w:val="none" w:sz="0" w:space="0" w:color="auto"/>
        <w:bottom w:val="none" w:sz="0" w:space="0" w:color="auto"/>
        <w:right w:val="none" w:sz="0" w:space="0" w:color="auto"/>
      </w:divBdr>
      <w:divsChild>
        <w:div w:id="1649747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dpo@hydrafacial.com" TargetMode="Externa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43BCCE4037FC74888F7467875496960" ma:contentTypeVersion="6" ma:contentTypeDescription="Create a new document." ma:contentTypeScope="" ma:versionID="ca5caec152d67c7d624ffaf609b271da">
  <xsd:schema xmlns:xsd="http://www.w3.org/2001/XMLSchema" xmlns:xs="http://www.w3.org/2001/XMLSchema" xmlns:p="http://schemas.microsoft.com/office/2006/metadata/properties" xmlns:ns2="24bac3ae-06a5-4fe1-9172-84b22b41af48" xmlns:ns3="56ff0d81-8eab-433b-8e1a-e79516a359f6" targetNamespace="http://schemas.microsoft.com/office/2006/metadata/properties" ma:root="true" ma:fieldsID="7dbaede471b084f2e628f3e58f63fab4" ns2:_="" ns3:_="">
    <xsd:import namespace="24bac3ae-06a5-4fe1-9172-84b22b41af48"/>
    <xsd:import namespace="56ff0d81-8eab-433b-8e1a-e79516a359f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bac3ae-06a5-4fe1-9172-84b22b41af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6ff0d81-8eab-433b-8e1a-e79516a359f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C2117E-7887-40D7-8A13-CEE432462655}">
  <ds:schemaRefs>
    <ds:schemaRef ds:uri="http://schemas.openxmlformats.org/officeDocument/2006/bibliography"/>
  </ds:schemaRefs>
</ds:datastoreItem>
</file>

<file path=customXml/itemProps2.xml><?xml version="1.0" encoding="utf-8"?>
<ds:datastoreItem xmlns:ds="http://schemas.openxmlformats.org/officeDocument/2006/customXml" ds:itemID="{8567AE9F-16F7-4A16-AB95-A02C61B5EDC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561BC87-E13B-43EB-A98E-8897742A33C3}">
  <ds:schemaRefs>
    <ds:schemaRef ds:uri="http://schemas.microsoft.com/sharepoint/v3/contenttype/forms"/>
  </ds:schemaRefs>
</ds:datastoreItem>
</file>

<file path=customXml/itemProps4.xml><?xml version="1.0" encoding="utf-8"?>
<ds:datastoreItem xmlns:ds="http://schemas.openxmlformats.org/officeDocument/2006/customXml" ds:itemID="{2E0EE192-4652-459B-8623-23FD1958E7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bac3ae-06a5-4fe1-9172-84b22b41af48"/>
    <ds:schemaRef ds:uri="56ff0d81-8eab-433b-8e1a-e79516a359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775</Words>
  <Characters>4264</Characters>
  <Application>Microsoft Office Word</Application>
  <DocSecurity>0</DocSecurity>
  <Lines>35</Lines>
  <Paragraphs>10</Paragraphs>
  <ScaleCrop>false</ScaleCrop>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De La Corte</dc:creator>
  <cp:keywords/>
  <dc:description/>
  <cp:lastModifiedBy>Ignacio De La Corte</cp:lastModifiedBy>
  <cp:revision>2</cp:revision>
  <dcterms:created xsi:type="dcterms:W3CDTF">2023-03-05T16:56:00Z</dcterms:created>
  <dcterms:modified xsi:type="dcterms:W3CDTF">2023-03-05T16:56:00Z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104cdb-00db-44a2-9ab7-0c5a76588703_Enabled">
    <vt:lpwstr>true</vt:lpwstr>
  </property>
  <property fmtid="{D5CDD505-2E9C-101B-9397-08002B2CF9AE}" pid="3" name="MSIP_Label_a2104cdb-00db-44a2-9ab7-0c5a76588703_SetDate">
    <vt:lpwstr>2023-02-13T16:17:39Z</vt:lpwstr>
  </property>
  <property fmtid="{D5CDD505-2E9C-101B-9397-08002B2CF9AE}" pid="4" name="MSIP_Label_a2104cdb-00db-44a2-9ab7-0c5a76588703_Method">
    <vt:lpwstr>Standard</vt:lpwstr>
  </property>
  <property fmtid="{D5CDD505-2E9C-101B-9397-08002B2CF9AE}" pid="5" name="MSIP_Label_a2104cdb-00db-44a2-9ab7-0c5a76588703_Name">
    <vt:lpwstr>defa4170-0d19-0005-0004-bc88714345d2</vt:lpwstr>
  </property>
  <property fmtid="{D5CDD505-2E9C-101B-9397-08002B2CF9AE}" pid="6" name="MSIP_Label_a2104cdb-00db-44a2-9ab7-0c5a76588703_SiteId">
    <vt:lpwstr>fe8b2e34-6536-4d9f-aa0c-f03d2e9f1129</vt:lpwstr>
  </property>
  <property fmtid="{D5CDD505-2E9C-101B-9397-08002B2CF9AE}" pid="7" name="MSIP_Label_a2104cdb-00db-44a2-9ab7-0c5a76588703_ActionId">
    <vt:lpwstr>2e1f20a2-e4fd-4033-a213-2b5bdf42cce9</vt:lpwstr>
  </property>
  <property fmtid="{D5CDD505-2E9C-101B-9397-08002B2CF9AE}" pid="8" name="MSIP_Label_a2104cdb-00db-44a2-9ab7-0c5a76588703_ContentBits">
    <vt:lpwstr>0</vt:lpwstr>
  </property>
  <property fmtid="{D5CDD505-2E9C-101B-9397-08002B2CF9AE}" pid="9" name="ContentTypeId">
    <vt:lpwstr>0x010100243BCCE4037FC74888F7467875496960</vt:lpwstr>
  </property>
</Properties>
</file>