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77A" w:rsidRDefault="00FC4C31">
      <w:r>
        <w:t>Deliverable3</w:t>
      </w:r>
    </w:p>
    <w:p w:rsidR="00FC4C31" w:rsidRDefault="00FC4C31">
      <w:r>
        <w:t>Models have been created individually for each of the product and each of the balance just to understand how the 4 channels and 8 outreaches impact them.</w:t>
      </w:r>
    </w:p>
    <w:p w:rsidR="00FC4C31" w:rsidRDefault="00FC4C31"/>
    <w:p w:rsidR="00FC4C31" w:rsidRDefault="00FC4C31">
      <w:r>
        <w:t xml:space="preserve">For instance: </w:t>
      </w:r>
      <w:r w:rsidR="008D3228">
        <w:rPr>
          <w:noProof/>
        </w:rPr>
        <w:drawing>
          <wp:inline distT="0" distB="0" distL="0" distR="0" wp14:anchorId="588F9C5B" wp14:editId="186E46CC">
            <wp:extent cx="5943600" cy="2659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C31" w:rsidRDefault="00FC4C31">
      <w:r>
        <w:br w:type="page"/>
      </w:r>
    </w:p>
    <w:p w:rsidR="00FC4C31" w:rsidRDefault="00FC4C31"/>
    <w:p w:rsidR="00FC4C31" w:rsidRDefault="00FC4C31">
      <w:r>
        <w:t>Effect of outreaches and channels on the product purchase of c type products</w:t>
      </w:r>
    </w:p>
    <w:p w:rsidR="00FC4C31" w:rsidRDefault="00FC4C31">
      <w:pPr>
        <w:rPr>
          <w:b/>
        </w:rPr>
      </w:pPr>
      <w:r>
        <w:rPr>
          <w:b/>
        </w:rPr>
        <w:t>Similarly we found which customer outreach is impacting other products and other balances</w:t>
      </w:r>
    </w:p>
    <w:p w:rsidR="00FC4C31" w:rsidRDefault="00FC4C31">
      <w:pPr>
        <w:rPr>
          <w:b/>
        </w:rPr>
      </w:pPr>
      <w:r w:rsidRPr="00FC4C31">
        <w:rPr>
          <w:b/>
        </w:rPr>
        <w:t xml:space="preserve">We have found out that channel 3 has no impact on the product purchase. </w:t>
      </w:r>
    </w:p>
    <w:p w:rsidR="00FC4C31" w:rsidRPr="008D3228" w:rsidRDefault="00FC4C31">
      <w:pPr>
        <w:rPr>
          <w:b/>
          <w:sz w:val="32"/>
          <w:szCs w:val="32"/>
        </w:rPr>
      </w:pPr>
      <w:r w:rsidRPr="008D3228">
        <w:rPr>
          <w:b/>
          <w:sz w:val="32"/>
          <w:szCs w:val="32"/>
        </w:rPr>
        <w:t>Impact of channels:</w:t>
      </w:r>
    </w:p>
    <w:p w:rsidR="00FC4C31" w:rsidRDefault="00FC4C31">
      <w:pPr>
        <w:rPr>
          <w:b/>
        </w:rPr>
      </w:pPr>
      <w:r>
        <w:rPr>
          <w:b/>
        </w:rPr>
        <w:t>Channel 1 : 231 out of 571 product purchasing customers had channel 1 impact</w:t>
      </w:r>
    </w:p>
    <w:p w:rsidR="00FC4C31" w:rsidRDefault="00FC4C31">
      <w:pPr>
        <w:rPr>
          <w:b/>
        </w:rPr>
      </w:pPr>
      <w:r>
        <w:rPr>
          <w:b/>
        </w:rPr>
        <w:t xml:space="preserve">Channel 2 : 428 out of 571  </w:t>
      </w:r>
      <w:r>
        <w:rPr>
          <w:b/>
        </w:rPr>
        <w:t>product pu</w:t>
      </w:r>
      <w:r>
        <w:rPr>
          <w:b/>
        </w:rPr>
        <w:t>rchasing customers had channel 2</w:t>
      </w:r>
      <w:r>
        <w:rPr>
          <w:b/>
        </w:rPr>
        <w:t xml:space="preserve"> impact</w:t>
      </w:r>
    </w:p>
    <w:p w:rsidR="00FC4C31" w:rsidRDefault="00FC4C31">
      <w:pPr>
        <w:rPr>
          <w:b/>
        </w:rPr>
      </w:pPr>
      <w:r>
        <w:rPr>
          <w:b/>
        </w:rPr>
        <w:t xml:space="preserve">Channel 4: 110 out of 571 </w:t>
      </w:r>
      <w:r>
        <w:rPr>
          <w:b/>
        </w:rPr>
        <w:t>product pu</w:t>
      </w:r>
      <w:r>
        <w:rPr>
          <w:b/>
        </w:rPr>
        <w:t>rchasing customers had channel 4</w:t>
      </w:r>
      <w:r>
        <w:rPr>
          <w:b/>
        </w:rPr>
        <w:t xml:space="preserve"> impact</w:t>
      </w:r>
    </w:p>
    <w:p w:rsidR="00E46F85" w:rsidRDefault="00E46F85">
      <w:pPr>
        <w:rPr>
          <w:b/>
        </w:rPr>
      </w:pPr>
      <w:r>
        <w:rPr>
          <w:b/>
        </w:rPr>
        <w:t>Hence among the four channels 3</w:t>
      </w:r>
      <w:r w:rsidRPr="00E46F85">
        <w:rPr>
          <w:b/>
          <w:vertAlign w:val="superscript"/>
        </w:rPr>
        <w:t>rd</w:t>
      </w:r>
      <w:r>
        <w:rPr>
          <w:b/>
        </w:rPr>
        <w:t xml:space="preserve"> is of no impact and 2</w:t>
      </w:r>
      <w:r w:rsidRPr="00E46F85">
        <w:rPr>
          <w:b/>
          <w:vertAlign w:val="superscript"/>
        </w:rPr>
        <w:t>nd</w:t>
      </w:r>
      <w:r>
        <w:rPr>
          <w:b/>
        </w:rPr>
        <w:t xml:space="preserve"> channel is of highest impact for customers purchasing products.</w:t>
      </w:r>
    </w:p>
    <w:p w:rsidR="00E46F85" w:rsidRDefault="00E46F85">
      <w:pPr>
        <w:rPr>
          <w:b/>
        </w:rPr>
      </w:pPr>
    </w:p>
    <w:p w:rsidR="00FC4C31" w:rsidRPr="008D3228" w:rsidRDefault="00FC4C31">
      <w:pPr>
        <w:rPr>
          <w:b/>
          <w:sz w:val="32"/>
          <w:szCs w:val="32"/>
        </w:rPr>
      </w:pPr>
      <w:r w:rsidRPr="008D3228">
        <w:rPr>
          <w:b/>
          <w:sz w:val="32"/>
          <w:szCs w:val="32"/>
        </w:rPr>
        <w:t xml:space="preserve">Channels and demographic regions. </w:t>
      </w:r>
    </w:p>
    <w:p w:rsidR="00E46F85" w:rsidRDefault="00E46F85">
      <w:pPr>
        <w:rPr>
          <w:b/>
        </w:rPr>
      </w:pPr>
      <w:r>
        <w:rPr>
          <w:b/>
        </w:rPr>
        <w:t>Among the 25 demographic regions we observed the concentration of channel impact is not uniform.</w:t>
      </w:r>
    </w:p>
    <w:p w:rsidR="00E46F85" w:rsidRDefault="008F1C0B">
      <w:pPr>
        <w:rPr>
          <w:b/>
        </w:rPr>
      </w:pPr>
      <w:r>
        <w:rPr>
          <w:noProof/>
        </w:rPr>
        <w:drawing>
          <wp:inline distT="0" distB="0" distL="0" distR="0" wp14:anchorId="77251C1C" wp14:editId="52E8E261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E46F85" w:rsidRDefault="00E46F85">
      <w:pPr>
        <w:rPr>
          <w:b/>
        </w:rPr>
      </w:pPr>
      <w:r>
        <w:rPr>
          <w:b/>
        </w:rPr>
        <w:t xml:space="preserve">1 is represented by demography ai=1 aii=1 and so on </w:t>
      </w:r>
    </w:p>
    <w:p w:rsidR="00E46F85" w:rsidRDefault="00E46F85">
      <w:pPr>
        <w:rPr>
          <w:b/>
        </w:rPr>
      </w:pPr>
      <w:r>
        <w:rPr>
          <w:b/>
        </w:rPr>
        <w:t>Purchasing customers are related to demographics of (ai,aii) (1,1),(2,1),(2,2)(2,3),(3,1),(3,4),(4,4),(5,5)</w:t>
      </w:r>
    </w:p>
    <w:p w:rsidR="008D3228" w:rsidRDefault="008D3228">
      <w:pPr>
        <w:rPr>
          <w:b/>
        </w:rPr>
      </w:pPr>
      <w:r>
        <w:rPr>
          <w:b/>
        </w:rPr>
        <w:t>We also observed that demographic customers of ai=2 have highest tendency of purchase.</w:t>
      </w:r>
    </w:p>
    <w:p w:rsidR="008D3228" w:rsidRDefault="008D3228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FB2501A" wp14:editId="0C827A05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F1C0B" w:rsidRDefault="008F1C0B">
      <w:pPr>
        <w:rPr>
          <w:b/>
        </w:rPr>
      </w:pPr>
      <w:r>
        <w:rPr>
          <w:b/>
        </w:rPr>
        <w:t>Orange represents channel 2 , blue represents channel 1 and grey represents channel 4.</w:t>
      </w:r>
    </w:p>
    <w:p w:rsidR="008F1C0B" w:rsidRDefault="008F1C0B">
      <w:pPr>
        <w:rPr>
          <w:b/>
        </w:rPr>
      </w:pPr>
    </w:p>
    <w:p w:rsidR="008F1C0B" w:rsidRDefault="008F1C0B">
      <w:pPr>
        <w:rPr>
          <w:b/>
        </w:rPr>
      </w:pPr>
      <w:r>
        <w:rPr>
          <w:b/>
        </w:rPr>
        <w:t>Channel 2 Not only has high impact but also targets the demographic of ai=2</w:t>
      </w:r>
    </w:p>
    <w:p w:rsidR="008F1C0B" w:rsidRDefault="0027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Increase In balance</w:t>
      </w:r>
    </w:p>
    <w:p w:rsidR="00270E8E" w:rsidRDefault="00270E8E">
      <w:pPr>
        <w:rPr>
          <w:b/>
        </w:rPr>
      </w:pPr>
      <w:r>
        <w:rPr>
          <w:b/>
        </w:rPr>
        <w:t>Individual balances of account A,B,C have been studied and model are created .</w:t>
      </w:r>
    </w:p>
    <w:p w:rsidR="00270E8E" w:rsidRPr="00270E8E" w:rsidRDefault="00270E8E">
      <w:pPr>
        <w:rPr>
          <w:b/>
        </w:rPr>
      </w:pPr>
      <w:r>
        <w:rPr>
          <w:b/>
        </w:rPr>
        <w:t xml:space="preserve">Based on insights we found that </w:t>
      </w:r>
    </w:p>
    <w:p w:rsidR="007B5E71" w:rsidRDefault="007B5E71">
      <w:pPr>
        <w:rPr>
          <w:noProof/>
        </w:rPr>
      </w:pPr>
      <w:r>
        <w:rPr>
          <w:noProof/>
        </w:rPr>
        <w:t>Customer outreaches of type A,B,D and G have a significant positive impact on increase in overall balances. Channel 1 has the maximum positive impact in increasing the balance.  Outreaches of type C, E have minimal effect.</w:t>
      </w:r>
    </w:p>
    <w:p w:rsidR="007B5E71" w:rsidRPr="007B5E71" w:rsidRDefault="007B5E71">
      <w:pPr>
        <w:rPr>
          <w:noProof/>
        </w:rPr>
      </w:pPr>
      <w:bookmarkStart w:id="0" w:name="_GoBack"/>
      <w:bookmarkEnd w:id="0"/>
    </w:p>
    <w:sectPr w:rsidR="007B5E71" w:rsidRPr="007B5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C31"/>
    <w:rsid w:val="00270E8E"/>
    <w:rsid w:val="007B5E71"/>
    <w:rsid w:val="008D3228"/>
    <w:rsid w:val="008F1C0B"/>
    <w:rsid w:val="00A83772"/>
    <w:rsid w:val="00E46F85"/>
    <w:rsid w:val="00F64980"/>
    <w:rsid w:val="00FC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5B70C"/>
  <w15:chartTrackingRefBased/>
  <w15:docId w15:val="{A5F0F348-AC45-46B8-AAD0-9C57B117A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van\Desktop\wellsfargo2\wf\plot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van\Desktop\wellsfargo2\wf\plot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</a:t>
            </a:r>
            <a:r>
              <a:rPr lang="en-US" baseline="0"/>
              <a:t> of purchasing customers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2"/>
          <c:order val="0"/>
          <c:tx>
            <c:strRef>
              <c:f>plot!$C$1</c:f>
              <c:strCache>
                <c:ptCount val="1"/>
                <c:pt idx="0">
                  <c:v>freq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Lit>
              <c:ptCount val="25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  <c:pt idx="4">
                <c:v>5</c:v>
              </c:pt>
              <c:pt idx="5">
                <c:v>6</c:v>
              </c:pt>
              <c:pt idx="6">
                <c:v>7</c:v>
              </c:pt>
              <c:pt idx="7">
                <c:v>8</c:v>
              </c:pt>
              <c:pt idx="8">
                <c:v>9</c:v>
              </c:pt>
              <c:pt idx="9">
                <c:v>10</c:v>
              </c:pt>
              <c:pt idx="10">
                <c:v>11</c:v>
              </c:pt>
              <c:pt idx="11">
                <c:v>12</c:v>
              </c:pt>
              <c:pt idx="12">
                <c:v>13</c:v>
              </c:pt>
              <c:pt idx="13">
                <c:v>14</c:v>
              </c:pt>
              <c:pt idx="14">
                <c:v>15</c:v>
              </c:pt>
              <c:pt idx="15">
                <c:v>16</c:v>
              </c:pt>
              <c:pt idx="16">
                <c:v>17</c:v>
              </c:pt>
              <c:pt idx="17">
                <c:v>18</c:v>
              </c:pt>
              <c:pt idx="18">
                <c:v>19</c:v>
              </c:pt>
              <c:pt idx="19">
                <c:v>20</c:v>
              </c:pt>
              <c:pt idx="20">
                <c:v>21</c:v>
              </c:pt>
              <c:pt idx="21">
                <c:v>22</c:v>
              </c:pt>
              <c:pt idx="22">
                <c:v>23</c:v>
              </c:pt>
              <c:pt idx="23">
                <c:v>24</c:v>
              </c:pt>
              <c:pt idx="24">
                <c:v>25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plot!$C$2:$C$31</c15:sqref>
                  </c15:fullRef>
                </c:ext>
              </c:extLst>
              <c:f>plot!$C$2:$C$26</c:f>
              <c:numCache>
                <c:formatCode>General</c:formatCode>
                <c:ptCount val="25"/>
                <c:pt idx="0">
                  <c:v>42</c:v>
                </c:pt>
                <c:pt idx="1">
                  <c:v>26</c:v>
                </c:pt>
                <c:pt idx="2">
                  <c:v>20</c:v>
                </c:pt>
                <c:pt idx="3">
                  <c:v>7</c:v>
                </c:pt>
                <c:pt idx="4">
                  <c:v>1</c:v>
                </c:pt>
                <c:pt idx="5">
                  <c:v>52</c:v>
                </c:pt>
                <c:pt idx="6">
                  <c:v>40</c:v>
                </c:pt>
                <c:pt idx="7">
                  <c:v>1</c:v>
                </c:pt>
                <c:pt idx="8">
                  <c:v>36</c:v>
                </c:pt>
                <c:pt idx="9">
                  <c:v>18</c:v>
                </c:pt>
                <c:pt idx="10">
                  <c:v>3</c:v>
                </c:pt>
                <c:pt idx="11">
                  <c:v>31</c:v>
                </c:pt>
                <c:pt idx="12">
                  <c:v>1</c:v>
                </c:pt>
                <c:pt idx="13">
                  <c:v>15</c:v>
                </c:pt>
                <c:pt idx="14">
                  <c:v>26</c:v>
                </c:pt>
                <c:pt idx="15">
                  <c:v>31</c:v>
                </c:pt>
                <c:pt idx="16">
                  <c:v>1</c:v>
                </c:pt>
                <c:pt idx="17">
                  <c:v>13</c:v>
                </c:pt>
                <c:pt idx="18">
                  <c:v>12</c:v>
                </c:pt>
                <c:pt idx="19">
                  <c:v>17</c:v>
                </c:pt>
                <c:pt idx="20">
                  <c:v>26</c:v>
                </c:pt>
                <c:pt idx="21">
                  <c:v>27</c:v>
                </c:pt>
                <c:pt idx="22">
                  <c:v>1</c:v>
                </c:pt>
                <c:pt idx="23">
                  <c:v>34</c:v>
                </c:pt>
                <c:pt idx="24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2E7-4B94-B606-5193B4DB48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19798048"/>
        <c:axId val="419796080"/>
      </c:barChart>
      <c:catAx>
        <c:axId val="41979804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9796080"/>
        <c:crosses val="autoZero"/>
        <c:auto val="1"/>
        <c:lblAlgn val="ctr"/>
        <c:lblOffset val="100"/>
        <c:noMultiLvlLbl val="0"/>
      </c:catAx>
      <c:valAx>
        <c:axId val="419796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9798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 w="25400">
          <a:noFill/>
        </a:ln>
        <a:effectLst/>
        <a:sp3d/>
      </c:spPr>
    </c:sideWall>
    <c:backWall>
      <c:thickness val="0"/>
      <c:spPr>
        <a:noFill/>
        <a:ln w="25400"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val>
            <c:numRef>
              <c:f>Sheet1!$B$2:$B$26</c:f>
              <c:numCache>
                <c:formatCode>General</c:formatCode>
                <c:ptCount val="25"/>
                <c:pt idx="0">
                  <c:v>12</c:v>
                </c:pt>
                <c:pt idx="1">
                  <c:v>9</c:v>
                </c:pt>
                <c:pt idx="2">
                  <c:v>11</c:v>
                </c:pt>
                <c:pt idx="3">
                  <c:v>3</c:v>
                </c:pt>
                <c:pt idx="4">
                  <c:v>1</c:v>
                </c:pt>
                <c:pt idx="5">
                  <c:v>24</c:v>
                </c:pt>
                <c:pt idx="6">
                  <c:v>18</c:v>
                </c:pt>
                <c:pt idx="7">
                  <c:v>19</c:v>
                </c:pt>
                <c:pt idx="8">
                  <c:v>8</c:v>
                </c:pt>
                <c:pt idx="9">
                  <c:v>1</c:v>
                </c:pt>
                <c:pt idx="10">
                  <c:v>13</c:v>
                </c:pt>
                <c:pt idx="11">
                  <c:v>10</c:v>
                </c:pt>
                <c:pt idx="12">
                  <c:v>13</c:v>
                </c:pt>
                <c:pt idx="13">
                  <c:v>14</c:v>
                </c:pt>
                <c:pt idx="14">
                  <c:v>5</c:v>
                </c:pt>
                <c:pt idx="15">
                  <c:v>3</c:v>
                </c:pt>
                <c:pt idx="16">
                  <c:v>8</c:v>
                </c:pt>
                <c:pt idx="17">
                  <c:v>10</c:v>
                </c:pt>
                <c:pt idx="18">
                  <c:v>13</c:v>
                </c:pt>
                <c:pt idx="19">
                  <c:v>12</c:v>
                </c:pt>
                <c:pt idx="20">
                  <c:v>2</c:v>
                </c:pt>
                <c:pt idx="21">
                  <c:v>2</c:v>
                </c:pt>
                <c:pt idx="22">
                  <c:v>3</c:v>
                </c:pt>
                <c:pt idx="23">
                  <c:v>5</c:v>
                </c:pt>
                <c:pt idx="24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536-426A-83A6-5ED8B8FC04DB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val>
            <c:numRef>
              <c:f>Sheet1!$C$2:$C$26</c:f>
              <c:numCache>
                <c:formatCode>General</c:formatCode>
                <c:ptCount val="25"/>
                <c:pt idx="0">
                  <c:v>37</c:v>
                </c:pt>
                <c:pt idx="1">
                  <c:v>21</c:v>
                </c:pt>
                <c:pt idx="2">
                  <c:v>19</c:v>
                </c:pt>
                <c:pt idx="3">
                  <c:v>5</c:v>
                </c:pt>
                <c:pt idx="4">
                  <c:v>1</c:v>
                </c:pt>
                <c:pt idx="5">
                  <c:v>46</c:v>
                </c:pt>
                <c:pt idx="6">
                  <c:v>34</c:v>
                </c:pt>
                <c:pt idx="7">
                  <c:v>25</c:v>
                </c:pt>
                <c:pt idx="8">
                  <c:v>14</c:v>
                </c:pt>
                <c:pt idx="9">
                  <c:v>1</c:v>
                </c:pt>
                <c:pt idx="10">
                  <c:v>26</c:v>
                </c:pt>
                <c:pt idx="11">
                  <c:v>11</c:v>
                </c:pt>
                <c:pt idx="12">
                  <c:v>19</c:v>
                </c:pt>
                <c:pt idx="13">
                  <c:v>25</c:v>
                </c:pt>
                <c:pt idx="14">
                  <c:v>10</c:v>
                </c:pt>
                <c:pt idx="15">
                  <c:v>9</c:v>
                </c:pt>
                <c:pt idx="16">
                  <c:v>10</c:v>
                </c:pt>
                <c:pt idx="17">
                  <c:v>15</c:v>
                </c:pt>
                <c:pt idx="18">
                  <c:v>19</c:v>
                </c:pt>
                <c:pt idx="19">
                  <c:v>20</c:v>
                </c:pt>
                <c:pt idx="20">
                  <c:v>5</c:v>
                </c:pt>
                <c:pt idx="21">
                  <c:v>6</c:v>
                </c:pt>
                <c:pt idx="22">
                  <c:v>9</c:v>
                </c:pt>
                <c:pt idx="23">
                  <c:v>11</c:v>
                </c:pt>
                <c:pt idx="24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536-426A-83A6-5ED8B8FC04DB}"/>
            </c:ext>
          </c:extLst>
        </c:ser>
        <c:ser>
          <c:idx val="2"/>
          <c:order val="2"/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val>
            <c:numRef>
              <c:f>Sheet1!$D$2:$D$26</c:f>
              <c:numCache>
                <c:formatCode>General</c:formatCode>
                <c:ptCount val="25"/>
                <c:pt idx="0">
                  <c:v>5</c:v>
                </c:pt>
                <c:pt idx="1">
                  <c:v>5</c:v>
                </c:pt>
                <c:pt idx="2">
                  <c:v>2</c:v>
                </c:pt>
                <c:pt idx="3">
                  <c:v>1</c:v>
                </c:pt>
                <c:pt idx="4">
                  <c:v>6</c:v>
                </c:pt>
                <c:pt idx="5">
                  <c:v>6</c:v>
                </c:pt>
                <c:pt idx="6">
                  <c:v>11</c:v>
                </c:pt>
                <c:pt idx="7">
                  <c:v>3</c:v>
                </c:pt>
                <c:pt idx="8">
                  <c:v>1</c:v>
                </c:pt>
                <c:pt idx="9">
                  <c:v>3</c:v>
                </c:pt>
                <c:pt idx="10">
                  <c:v>2</c:v>
                </c:pt>
                <c:pt idx="11">
                  <c:v>7</c:v>
                </c:pt>
                <c:pt idx="12">
                  <c:v>8</c:v>
                </c:pt>
                <c:pt idx="13">
                  <c:v>4</c:v>
                </c:pt>
                <c:pt idx="14">
                  <c:v>3</c:v>
                </c:pt>
                <c:pt idx="15">
                  <c:v>7</c:v>
                </c:pt>
                <c:pt idx="16">
                  <c:v>4</c:v>
                </c:pt>
                <c:pt idx="17">
                  <c:v>7</c:v>
                </c:pt>
                <c:pt idx="18">
                  <c:v>5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4</c:v>
                </c:pt>
                <c:pt idx="2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536-426A-83A6-5ED8B8FC04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835298448"/>
        <c:axId val="835301072"/>
        <c:axId val="0"/>
      </c:bar3DChart>
      <c:catAx>
        <c:axId val="83529844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5301072"/>
        <c:crosses val="autoZero"/>
        <c:auto val="1"/>
        <c:lblAlgn val="ctr"/>
        <c:lblOffset val="100"/>
        <c:noMultiLvlLbl val="0"/>
      </c:catAx>
      <c:valAx>
        <c:axId val="835301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52984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 narayana atluri</dc:creator>
  <cp:keywords/>
  <dc:description/>
  <cp:lastModifiedBy>laxmi narayana atluri</cp:lastModifiedBy>
  <cp:revision>2</cp:revision>
  <dcterms:created xsi:type="dcterms:W3CDTF">2016-09-30T13:05:00Z</dcterms:created>
  <dcterms:modified xsi:type="dcterms:W3CDTF">2016-09-30T14:00:00Z</dcterms:modified>
</cp:coreProperties>
</file>