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8812" w14:textId="77777777" w:rsidR="002055FA" w:rsidRDefault="00000000">
      <w:pPr>
        <w:pStyle w:val="Title"/>
      </w:pPr>
      <w:r>
        <w:t>CTTFormatter</w:t>
      </w:r>
    </w:p>
    <w:p w14:paraId="1468DC8E" w14:textId="77777777" w:rsidR="002055FA" w:rsidRDefault="00000000">
      <w:pPr>
        <w:pStyle w:val="Heading1"/>
      </w:pPr>
      <w:r>
        <w:t>Overview</w:t>
      </w:r>
    </w:p>
    <w:p w14:paraId="15E1E80A" w14:textId="77777777" w:rsidR="002055FA" w:rsidRDefault="00000000">
      <w:r>
        <w:t>CTTFormatter is a Python utility that automatically formats CTT (Classical Test Theory) Excel output workbooks generated from standard SAS programs.</w:t>
      </w:r>
    </w:p>
    <w:p w14:paraId="168F80CE" w14:textId="77777777" w:rsidR="002055FA" w:rsidRDefault="00000000">
      <w:r>
        <w:t>The purpose of the tool is to create standardized, review-ready Excel workbooks for Research Directors (RDs), reducing manual formatting effort and improving the readability of CTT output. Beyond basic formatting, it also adds conditional-formatting cues and generates chart sheets so item and reliability patterns can be reviewed at a glance.</w:t>
      </w:r>
    </w:p>
    <w:p w14:paraId="1A4D2904" w14:textId="77777777" w:rsidR="002055FA" w:rsidRDefault="00000000">
      <w:pPr>
        <w:pStyle w:val="Heading1"/>
      </w:pPr>
      <w:r>
        <w:t>Features</w:t>
      </w:r>
    </w:p>
    <w:p w14:paraId="1D2B518D" w14:textId="77777777" w:rsidR="002055FA" w:rsidRDefault="00000000">
      <w:pPr>
        <w:pStyle w:val="Heading2"/>
      </w:pPr>
      <w:r>
        <w:t>Standard Formatting</w:t>
      </w:r>
    </w:p>
    <w:p w14:paraId="21E4528F" w14:textId="77777777" w:rsidR="002055FA" w:rsidRDefault="00000000">
      <w:r>
        <w:t>The following formatting is applied to supported worksheets:</w:t>
      </w:r>
    </w:p>
    <w:p w14:paraId="4F40049A" w14:textId="77777777" w:rsidR="002055FA" w:rsidRDefault="00000000">
      <w:pPr>
        <w:pStyle w:val="ListBullet"/>
      </w:pPr>
      <w:r>
        <w:t>Auto-adjust column widths</w:t>
      </w:r>
    </w:p>
    <w:p w14:paraId="65FD5AD0" w14:textId="77777777" w:rsidR="002055FA" w:rsidRDefault="00000000">
      <w:pPr>
        <w:pStyle w:val="ListBullet"/>
      </w:pPr>
      <w:r>
        <w:t>Center-align cell contents</w:t>
      </w:r>
    </w:p>
    <w:p w14:paraId="4391D9B8" w14:textId="77777777" w:rsidR="002055FA" w:rsidRDefault="00000000">
      <w:pPr>
        <w:pStyle w:val="ListBullet"/>
      </w:pPr>
      <w:r>
        <w:t>Bold first row (column headers)</w:t>
      </w:r>
    </w:p>
    <w:p w14:paraId="4D5A40DC" w14:textId="77777777" w:rsidR="002055FA" w:rsidRDefault="00000000">
      <w:pPr>
        <w:pStyle w:val="ListBullet"/>
      </w:pPr>
      <w:r>
        <w:t>Bold first column (row labels)</w:t>
      </w:r>
    </w:p>
    <w:p w14:paraId="1A7709AC" w14:textId="77777777" w:rsidR="002055FA" w:rsidRDefault="00000000">
      <w:pPr>
        <w:pStyle w:val="ListBullet"/>
      </w:pPr>
      <w:r>
        <w:t>Freeze panes at cell B2</w:t>
      </w:r>
    </w:p>
    <w:p w14:paraId="63BAC57A" w14:textId="77777777" w:rsidR="002055FA" w:rsidRDefault="00000000">
      <w:pPr>
        <w:pStyle w:val="Heading2"/>
      </w:pPr>
      <w:r>
        <w:t>Reliability Highlighting</w:t>
      </w:r>
    </w:p>
    <w:p w14:paraId="0F36C9CA" w14:textId="77777777" w:rsidR="002055FA" w:rsidRDefault="00000000">
      <w:r>
        <w:t>For Alpha and Split-half worksheets:</w:t>
      </w:r>
    </w:p>
    <w:p w14:paraId="43E81683" w14:textId="77777777" w:rsidR="002055FA" w:rsidRDefault="00000000">
      <w:pPr>
        <w:pStyle w:val="ListBullet"/>
      </w:pPr>
      <w:r>
        <w:t>Reliability values below threshold are automatically highlighted</w:t>
      </w:r>
    </w:p>
    <w:p w14:paraId="39B4680C" w14:textId="77777777" w:rsidR="002055FA" w:rsidRDefault="00000000">
      <w:pPr>
        <w:pStyle w:val="ListBullet"/>
      </w:pPr>
      <w:r>
        <w:t>Blank cells are ignored</w:t>
      </w:r>
    </w:p>
    <w:p w14:paraId="590860A3" w14:textId="77777777" w:rsidR="002055FA" w:rsidRDefault="00000000">
      <w:pPr>
        <w:pStyle w:val="ListBullet"/>
      </w:pPr>
      <w:r>
        <w:t>Numeric values can be displayed with configurable decimal places</w:t>
      </w:r>
    </w:p>
    <w:p w14:paraId="3170239C" w14:textId="77777777" w:rsidR="002055FA" w:rsidRDefault="00000000">
      <w:r>
        <w:t>Default thresholds: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55FA" w14:paraId="2CB4858C" w14:textId="77777777" w:rsidTr="0020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12DBB5" w14:textId="77777777" w:rsidR="002055FA" w:rsidRDefault="00000000">
            <w:r>
              <w:t>Reliability Value</w:t>
            </w:r>
          </w:p>
        </w:tc>
        <w:tc>
          <w:tcPr>
            <w:tcW w:w="4320" w:type="dxa"/>
          </w:tcPr>
          <w:p w14:paraId="0C8385E6" w14:textId="77777777" w:rsidR="002055F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Highlight</w:t>
            </w:r>
          </w:p>
        </w:tc>
      </w:tr>
      <w:tr w:rsidR="002055FA" w14:paraId="740DB181" w14:textId="77777777" w:rsidTr="00205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742028" w14:textId="77777777" w:rsidR="002055FA" w:rsidRDefault="00000000">
            <w:r>
              <w:t>≥ 0.80</w:t>
            </w:r>
          </w:p>
        </w:tc>
        <w:tc>
          <w:tcPr>
            <w:tcW w:w="4320" w:type="dxa"/>
          </w:tcPr>
          <w:p w14:paraId="16025F46" w14:textId="77777777" w:rsidR="002055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Highlight</w:t>
            </w:r>
          </w:p>
        </w:tc>
      </w:tr>
      <w:tr w:rsidR="002055FA" w14:paraId="0DB2B863" w14:textId="77777777" w:rsidTr="002055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FA117" w14:textId="77777777" w:rsidR="002055FA" w:rsidRDefault="00000000">
            <w:r>
              <w:t>0.70 – 0.79</w:t>
            </w:r>
          </w:p>
        </w:tc>
        <w:tc>
          <w:tcPr>
            <w:tcW w:w="4320" w:type="dxa"/>
          </w:tcPr>
          <w:p w14:paraId="0BB3D9AF" w14:textId="77777777" w:rsidR="002055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Yellow</w:t>
            </w:r>
          </w:p>
        </w:tc>
      </w:tr>
      <w:tr w:rsidR="002055FA" w14:paraId="2587C3B3" w14:textId="77777777" w:rsidTr="00205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586F14" w14:textId="77777777" w:rsidR="002055FA" w:rsidRDefault="00000000">
            <w:r>
              <w:t>&lt; 0.70</w:t>
            </w:r>
          </w:p>
        </w:tc>
        <w:tc>
          <w:tcPr>
            <w:tcW w:w="4320" w:type="dxa"/>
          </w:tcPr>
          <w:p w14:paraId="07AA2630" w14:textId="77777777" w:rsidR="002055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</w:t>
            </w:r>
          </w:p>
        </w:tc>
      </w:tr>
    </w:tbl>
    <w:p w14:paraId="646B6FB5" w14:textId="77777777" w:rsidR="002055FA" w:rsidRDefault="00000000">
      <w:pPr>
        <w:pStyle w:val="Heading2"/>
      </w:pPr>
      <w:r>
        <w:t>CTT Conditional Formatting (CTT.XX)</w:t>
      </w:r>
    </w:p>
    <w:p w14:paraId="08A9701D" w14:textId="77777777" w:rsidR="002055FA" w:rsidRDefault="00000000">
      <w:r>
        <w:t>Applied to the item rows of each CTT.XX worksheet (trailing ALPHA / SPLIT / N summary rows and blank cells are excluded):</w:t>
      </w:r>
    </w:p>
    <w:p w14:paraId="673EB797" w14:textId="77777777" w:rsidR="002055FA" w:rsidRDefault="00000000">
      <w:pPr>
        <w:pStyle w:val="ListBullet"/>
      </w:pPr>
      <w:r>
        <w:t>MN (mean) columns: graded 3-color scale — minimum red, midpoint yellow, maximum green.</w:t>
      </w:r>
    </w:p>
    <w:p w14:paraId="6C15F864" w14:textId="77777777" w:rsidR="002055FA" w:rsidRDefault="00000000">
      <w:pPr>
        <w:pStyle w:val="ListBullet"/>
      </w:pPr>
      <w:r>
        <w:lastRenderedPageBreak/>
        <w:t>PB (point-biserial) columns: values below 0.30 are flagged with a pink fill and dark-red font.</w:t>
      </w:r>
    </w:p>
    <w:p w14:paraId="21E6FAAF" w14:textId="77777777" w:rsidR="002055FA" w:rsidRDefault="00000000">
      <w:pPr>
        <w:pStyle w:val="Heading2"/>
      </w:pPr>
      <w:r>
        <w:t>Moments Conditional Formatting (Moments.XX)</w:t>
      </w:r>
    </w:p>
    <w:p w14:paraId="352BC3D9" w14:textId="77777777" w:rsidR="002055FA" w:rsidRDefault="00000000">
      <w:r>
        <w:t>The mean column receives the same graded red → yellow → green color scale used for the CTT MN columns.</w:t>
      </w:r>
    </w:p>
    <w:p w14:paraId="6B051F1E" w14:textId="77777777" w:rsidR="002055FA" w:rsidRDefault="00000000">
      <w:pPr>
        <w:pStyle w:val="Heading2"/>
      </w:pPr>
      <w:r>
        <w:t>Graph Sheets</w:t>
      </w:r>
    </w:p>
    <w:p w14:paraId="3E87A015" w14:textId="77777777" w:rsidR="002055FA" w:rsidRDefault="00000000">
      <w:r>
        <w:t>One Graphs.XX sheet is generated per subtest, each containing five charts:</w:t>
      </w:r>
    </w:p>
    <w:p w14:paraId="74152BE7" w14:textId="77777777" w:rsidR="002055FA" w:rsidRDefault="00000000">
      <w:pPr>
        <w:pStyle w:val="ListNumber"/>
      </w:pPr>
      <w:r>
        <w:t>MN by item (Norm Sample)</w:t>
      </w:r>
    </w:p>
    <w:p w14:paraId="6B423ACC" w14:textId="77777777" w:rsidR="002055FA" w:rsidRDefault="00000000">
      <w:pPr>
        <w:pStyle w:val="ListNumber"/>
      </w:pPr>
      <w:r>
        <w:t>MN by item (Clin Sample)</w:t>
      </w:r>
    </w:p>
    <w:p w14:paraId="66D683F1" w14:textId="77777777" w:rsidR="002055FA" w:rsidRDefault="00000000">
      <w:pPr>
        <w:pStyle w:val="ListNumber"/>
      </w:pPr>
      <w:r>
        <w:t>PB by item (Norm Sample)</w:t>
      </w:r>
    </w:p>
    <w:p w14:paraId="4E909AAD" w14:textId="77777777" w:rsidR="002055FA" w:rsidRDefault="00000000">
      <w:pPr>
        <w:pStyle w:val="ListNumber"/>
      </w:pPr>
      <w:r>
        <w:t>PB by item (Clin Sample)</w:t>
      </w:r>
    </w:p>
    <w:p w14:paraId="1C8ACECB" w14:textId="77777777" w:rsidR="002055FA" w:rsidRDefault="00000000">
      <w:pPr>
        <w:pStyle w:val="ListNumber"/>
      </w:pPr>
      <w:r>
        <w:t>Alpha &amp; Split-half by group</w:t>
      </w:r>
    </w:p>
    <w:p w14:paraId="142C0376" w14:textId="77777777" w:rsidR="002055FA" w:rsidRDefault="00000000">
      <w:r>
        <w:t>Additional graph behavior:</w:t>
      </w:r>
    </w:p>
    <w:p w14:paraId="778D84CE" w14:textId="77777777" w:rsidR="002055FA" w:rsidRDefault="00000000">
      <w:pPr>
        <w:pStyle w:val="ListBullet"/>
      </w:pPr>
      <w:r>
        <w:t>The number of groups is detected automatically; line colors and chart size scale with the group count so charts stay readable.</w:t>
      </w:r>
    </w:p>
    <w:p w14:paraId="0B2CC2DB" w14:textId="77777777" w:rsidR="002055FA" w:rsidRDefault="00000000">
      <w:pPr>
        <w:pStyle w:val="ListBullet"/>
      </w:pPr>
      <w:r>
        <w:t>The average column (MN0 / PB0) is drawn as a highlighted reference line.</w:t>
      </w:r>
    </w:p>
    <w:p w14:paraId="4F3C1450" w14:textId="77777777" w:rsidR="002055FA" w:rsidRDefault="00000000">
      <w:pPr>
        <w:pStyle w:val="ListBullet"/>
      </w:pPr>
      <w:r>
        <w:t>MN charts use lines; PB group series use markers (the PB0 average stays a line).</w:t>
      </w:r>
    </w:p>
    <w:p w14:paraId="4EE42936" w14:textId="77777777" w:rsidR="002055FA" w:rsidRDefault="00000000">
      <w:pPr>
        <w:pStyle w:val="ListBullet"/>
      </w:pPr>
      <w:r>
        <w:t>Item labels are shortened on the category axis for a compact layout.</w:t>
      </w:r>
    </w:p>
    <w:p w14:paraId="220DE8E4" w14:textId="77777777" w:rsidR="002055FA" w:rsidRDefault="00000000">
      <w:pPr>
        <w:pStyle w:val="Heading2"/>
      </w:pPr>
      <w:r>
        <w:t>Sheet Ordering</w:t>
      </w:r>
    </w:p>
    <w:p w14:paraId="0AAC385D" w14:textId="77777777" w:rsidR="002055FA" w:rsidRDefault="00000000">
      <w:r>
        <w:t>On output, worksheets are reordered to a consistent review layout: Split-half, Alpha, then each subtest grouped together as CTT.XX, Graphs.XX, Freq.XX, Moments.XX.</w:t>
      </w:r>
    </w:p>
    <w:p w14:paraId="0BFB10D8" w14:textId="77777777" w:rsidR="002055FA" w:rsidRDefault="00000000">
      <w:pPr>
        <w:pStyle w:val="Heading1"/>
      </w:pPr>
      <w:r>
        <w:t>Supported Worksheet Types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55FA" w14:paraId="1873B64F" w14:textId="77777777" w:rsidTr="0020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C1E5C4" w14:textId="77777777" w:rsidR="002055FA" w:rsidRDefault="00000000">
            <w:r>
              <w:t>Worksheet Name</w:t>
            </w:r>
          </w:p>
        </w:tc>
        <w:tc>
          <w:tcPr>
            <w:tcW w:w="4320" w:type="dxa"/>
          </w:tcPr>
          <w:p w14:paraId="5E986BFD" w14:textId="77777777" w:rsidR="002055F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Formatting Applied</w:t>
            </w:r>
          </w:p>
        </w:tc>
      </w:tr>
      <w:tr w:rsidR="002055FA" w14:paraId="28A32E46" w14:textId="77777777" w:rsidTr="00205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25AFAB" w14:textId="77777777" w:rsidR="002055FA" w:rsidRDefault="00000000">
            <w:r>
              <w:t>Alpha</w:t>
            </w:r>
          </w:p>
        </w:tc>
        <w:tc>
          <w:tcPr>
            <w:tcW w:w="4320" w:type="dxa"/>
          </w:tcPr>
          <w:p w14:paraId="02D10B17" w14:textId="77777777" w:rsidR="002055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formatting + reliability highlighting</w:t>
            </w:r>
          </w:p>
        </w:tc>
      </w:tr>
      <w:tr w:rsidR="002055FA" w14:paraId="10B44D9C" w14:textId="77777777" w:rsidTr="002055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3300C3" w14:textId="77777777" w:rsidR="002055FA" w:rsidRDefault="00000000">
            <w:r>
              <w:t>Split-half</w:t>
            </w:r>
          </w:p>
        </w:tc>
        <w:tc>
          <w:tcPr>
            <w:tcW w:w="4320" w:type="dxa"/>
          </w:tcPr>
          <w:p w14:paraId="1AB0EE57" w14:textId="77777777" w:rsidR="002055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 formatting + reliability highlighting</w:t>
            </w:r>
          </w:p>
        </w:tc>
      </w:tr>
      <w:tr w:rsidR="002055FA" w14:paraId="17708ADE" w14:textId="77777777" w:rsidTr="00205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121084" w14:textId="77777777" w:rsidR="002055FA" w:rsidRDefault="00000000">
            <w:r>
              <w:t>CTT.XX</w:t>
            </w:r>
          </w:p>
        </w:tc>
        <w:tc>
          <w:tcPr>
            <w:tcW w:w="4320" w:type="dxa"/>
          </w:tcPr>
          <w:p w14:paraId="001096A9" w14:textId="77777777" w:rsidR="002055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formatting + CTT conditional formatting (MN color scale, low-PB flag) + graph sheet</w:t>
            </w:r>
          </w:p>
        </w:tc>
      </w:tr>
      <w:tr w:rsidR="002055FA" w14:paraId="34DFFC97" w14:textId="77777777" w:rsidTr="002055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8C2657" w14:textId="77777777" w:rsidR="002055FA" w:rsidRDefault="00000000">
            <w:r>
              <w:t>Graphs.XX</w:t>
            </w:r>
          </w:p>
        </w:tc>
        <w:tc>
          <w:tcPr>
            <w:tcW w:w="4320" w:type="dxa"/>
          </w:tcPr>
          <w:p w14:paraId="42A7A7DF" w14:textId="77777777" w:rsidR="002055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Generated chart sheet (five charts per subtest)</w:t>
            </w:r>
          </w:p>
        </w:tc>
      </w:tr>
      <w:tr w:rsidR="002055FA" w14:paraId="6B4A7D53" w14:textId="77777777" w:rsidTr="00205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E9F9E3" w14:textId="77777777" w:rsidR="002055FA" w:rsidRDefault="00000000">
            <w:r>
              <w:t>Freq.XX</w:t>
            </w:r>
          </w:p>
        </w:tc>
        <w:tc>
          <w:tcPr>
            <w:tcW w:w="4320" w:type="dxa"/>
          </w:tcPr>
          <w:p w14:paraId="1E242274" w14:textId="77777777" w:rsidR="002055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formatting</w:t>
            </w:r>
          </w:p>
        </w:tc>
      </w:tr>
      <w:tr w:rsidR="002055FA" w14:paraId="589F0EA9" w14:textId="77777777" w:rsidTr="002055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B6DA68" w14:textId="77777777" w:rsidR="002055FA" w:rsidRDefault="00000000">
            <w:r>
              <w:t>Moments.XX</w:t>
            </w:r>
          </w:p>
        </w:tc>
        <w:tc>
          <w:tcPr>
            <w:tcW w:w="4320" w:type="dxa"/>
          </w:tcPr>
          <w:p w14:paraId="38E587FF" w14:textId="77777777" w:rsidR="002055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 formatting + mean color scale</w:t>
            </w:r>
          </w:p>
        </w:tc>
      </w:tr>
    </w:tbl>
    <w:p w14:paraId="69025F1B" w14:textId="77777777" w:rsidR="002055FA" w:rsidRDefault="00000000">
      <w:r>
        <w:t>Examples:</w:t>
      </w:r>
    </w:p>
    <w:p w14:paraId="1B07765D" w14:textId="77777777" w:rsidR="002055FA" w:rsidRDefault="00000000">
      <w:pPr>
        <w:pStyle w:val="ListBullet"/>
      </w:pPr>
      <w:r>
        <w:t>Alpha</w:t>
      </w:r>
    </w:p>
    <w:p w14:paraId="08548250" w14:textId="77777777" w:rsidR="002055FA" w:rsidRDefault="00000000">
      <w:pPr>
        <w:pStyle w:val="ListBullet"/>
      </w:pPr>
      <w:r>
        <w:t>Split-half</w:t>
      </w:r>
    </w:p>
    <w:p w14:paraId="2D17F734" w14:textId="77777777" w:rsidR="002055FA" w:rsidRDefault="00000000">
      <w:pPr>
        <w:pStyle w:val="ListBullet"/>
      </w:pPr>
      <w:r>
        <w:lastRenderedPageBreak/>
        <w:t>CTT.PP</w:t>
      </w:r>
    </w:p>
    <w:p w14:paraId="0B734BF4" w14:textId="77777777" w:rsidR="002055FA" w:rsidRDefault="00000000">
      <w:pPr>
        <w:pStyle w:val="ListBullet"/>
      </w:pPr>
      <w:r>
        <w:t>Graphs.PP</w:t>
      </w:r>
    </w:p>
    <w:p w14:paraId="61357CBF" w14:textId="77777777" w:rsidR="002055FA" w:rsidRDefault="00000000">
      <w:pPr>
        <w:pStyle w:val="ListBullet"/>
      </w:pPr>
      <w:r>
        <w:t>Freq.PP</w:t>
      </w:r>
    </w:p>
    <w:p w14:paraId="5BFF9290" w14:textId="77777777" w:rsidR="002055FA" w:rsidRDefault="00000000">
      <w:pPr>
        <w:pStyle w:val="ListBullet"/>
      </w:pPr>
      <w:r>
        <w:t>Moments.PP</w:t>
      </w:r>
    </w:p>
    <w:p w14:paraId="76A67CB8" w14:textId="77777777" w:rsidR="002055FA" w:rsidRDefault="00000000">
      <w:pPr>
        <w:pStyle w:val="ListBullet"/>
      </w:pPr>
      <w:r>
        <w:t>CTT.WR</w:t>
      </w:r>
    </w:p>
    <w:p w14:paraId="6C0B99F3" w14:textId="77777777" w:rsidR="002055FA" w:rsidRDefault="00000000">
      <w:pPr>
        <w:pStyle w:val="ListBullet"/>
      </w:pPr>
      <w:r>
        <w:t>Graphs.WR</w:t>
      </w:r>
    </w:p>
    <w:p w14:paraId="141DE9E7" w14:textId="77777777" w:rsidR="002055FA" w:rsidRDefault="00000000">
      <w:pPr>
        <w:pStyle w:val="ListBullet"/>
      </w:pPr>
      <w:r>
        <w:t>Freq.WR</w:t>
      </w:r>
    </w:p>
    <w:p w14:paraId="5AA308AD" w14:textId="77777777" w:rsidR="002055FA" w:rsidRDefault="00000000">
      <w:pPr>
        <w:pStyle w:val="ListBullet"/>
      </w:pPr>
      <w:r>
        <w:t>Moments.WR</w:t>
      </w:r>
    </w:p>
    <w:p w14:paraId="3B90B2CF" w14:textId="77777777" w:rsidR="002055FA" w:rsidRDefault="00000000">
      <w:pPr>
        <w:pStyle w:val="Heading1"/>
      </w:pPr>
      <w:r>
        <w:t>Configuration Options</w:t>
      </w:r>
    </w:p>
    <w:p w14:paraId="3928807F" w14:textId="77777777" w:rsidR="002055FA" w:rsidRDefault="00000000">
      <w:r>
        <w:t>When the formatter runs, a small options window opens. Each option can be toggled before processing: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55FA" w14:paraId="124A01AF" w14:textId="77777777" w:rsidTr="0020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D6650C" w14:textId="77777777" w:rsidR="002055FA" w:rsidRDefault="00000000">
            <w:r>
              <w:t>Option</w:t>
            </w:r>
          </w:p>
        </w:tc>
        <w:tc>
          <w:tcPr>
            <w:tcW w:w="4320" w:type="dxa"/>
          </w:tcPr>
          <w:p w14:paraId="78EF6030" w14:textId="77777777" w:rsidR="002055F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055FA" w14:paraId="67A1CC65" w14:textId="77777777" w:rsidTr="00205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2F4DF2" w14:textId="77777777" w:rsidR="002055FA" w:rsidRDefault="00000000">
            <w:r>
              <w:t>Freeze Panes (B2)</w:t>
            </w:r>
          </w:p>
        </w:tc>
        <w:tc>
          <w:tcPr>
            <w:tcW w:w="4320" w:type="dxa"/>
          </w:tcPr>
          <w:p w14:paraId="7DCE1FAB" w14:textId="77777777" w:rsidR="002055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Freeze the header row and label column.</w:t>
            </w:r>
          </w:p>
        </w:tc>
      </w:tr>
      <w:tr w:rsidR="002055FA" w14:paraId="14671011" w14:textId="77777777" w:rsidTr="002055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2B2079" w14:textId="77777777" w:rsidR="002055FA" w:rsidRDefault="00000000">
            <w:r>
              <w:t>Auto-adjust Column Widths</w:t>
            </w:r>
          </w:p>
        </w:tc>
        <w:tc>
          <w:tcPr>
            <w:tcW w:w="4320" w:type="dxa"/>
          </w:tcPr>
          <w:p w14:paraId="22899D5F" w14:textId="77777777" w:rsidR="002055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Fit column widths to content.</w:t>
            </w:r>
          </w:p>
        </w:tc>
      </w:tr>
      <w:tr w:rsidR="002055FA" w14:paraId="3B0D3EFF" w14:textId="77777777" w:rsidTr="00205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E02BC0" w14:textId="77777777" w:rsidR="002055FA" w:rsidRDefault="00000000">
            <w:r>
              <w:t>Center Alignment</w:t>
            </w:r>
          </w:p>
        </w:tc>
        <w:tc>
          <w:tcPr>
            <w:tcW w:w="4320" w:type="dxa"/>
          </w:tcPr>
          <w:p w14:paraId="42FB3AD8" w14:textId="77777777" w:rsidR="002055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Center-align all cells.</w:t>
            </w:r>
          </w:p>
        </w:tc>
      </w:tr>
      <w:tr w:rsidR="002055FA" w14:paraId="60971886" w14:textId="77777777" w:rsidTr="002055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367DE7" w14:textId="77777777" w:rsidR="002055FA" w:rsidRDefault="00000000">
            <w:r>
              <w:t>Bold Header Row / First Column</w:t>
            </w:r>
          </w:p>
        </w:tc>
        <w:tc>
          <w:tcPr>
            <w:tcW w:w="4320" w:type="dxa"/>
          </w:tcPr>
          <w:p w14:paraId="7388C269" w14:textId="77777777" w:rsidR="002055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Bold headers and row labels.</w:t>
            </w:r>
          </w:p>
        </w:tc>
      </w:tr>
      <w:tr w:rsidR="002055FA" w14:paraId="20938C88" w14:textId="77777777" w:rsidTr="00205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94B98E" w14:textId="77777777" w:rsidR="002055FA" w:rsidRDefault="00000000">
            <w:r>
              <w:t>Generate Graph Sheets</w:t>
            </w:r>
          </w:p>
        </w:tc>
        <w:tc>
          <w:tcPr>
            <w:tcW w:w="4320" w:type="dxa"/>
          </w:tcPr>
          <w:p w14:paraId="279F2D24" w14:textId="77777777" w:rsidR="002055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the Graphs.XX chart sheets.</w:t>
            </w:r>
          </w:p>
        </w:tc>
      </w:tr>
      <w:tr w:rsidR="002055FA" w14:paraId="0D202C5F" w14:textId="77777777" w:rsidTr="002055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82F7B3" w14:textId="77777777" w:rsidR="002055FA" w:rsidRDefault="00000000">
            <w:r>
              <w:t>CTT Conditional Formatting</w:t>
            </w:r>
          </w:p>
        </w:tc>
        <w:tc>
          <w:tcPr>
            <w:tcW w:w="4320" w:type="dxa"/>
          </w:tcPr>
          <w:p w14:paraId="56657401" w14:textId="77777777" w:rsidR="002055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MN color scale and low-PB flag on CTT.XX.</w:t>
            </w:r>
          </w:p>
        </w:tc>
      </w:tr>
      <w:tr w:rsidR="002055FA" w14:paraId="6270B6B7" w14:textId="77777777" w:rsidTr="00205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30278" w14:textId="77777777" w:rsidR="002055FA" w:rsidRDefault="00000000">
            <w:r>
              <w:t>Moments Conditional Formatting</w:t>
            </w:r>
          </w:p>
        </w:tc>
        <w:tc>
          <w:tcPr>
            <w:tcW w:w="4320" w:type="dxa"/>
          </w:tcPr>
          <w:p w14:paraId="599273C8" w14:textId="77777777" w:rsidR="002055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 color scale on Moments.XX.</w:t>
            </w:r>
          </w:p>
        </w:tc>
      </w:tr>
      <w:tr w:rsidR="002055FA" w14:paraId="383AA229" w14:textId="77777777" w:rsidTr="002055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1E7C60" w14:textId="77777777" w:rsidR="002055FA" w:rsidRDefault="00000000">
            <w:r>
              <w:t>Number of Decimal Places</w:t>
            </w:r>
          </w:p>
        </w:tc>
        <w:tc>
          <w:tcPr>
            <w:tcW w:w="4320" w:type="dxa"/>
          </w:tcPr>
          <w:p w14:paraId="419625F3" w14:textId="77777777" w:rsidR="002055F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Decimal places for reliability values (1-4).</w:t>
            </w:r>
          </w:p>
        </w:tc>
      </w:tr>
      <w:tr w:rsidR="002055FA" w14:paraId="3A20F1E3" w14:textId="77777777" w:rsidTr="00205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6BD24A" w14:textId="77777777" w:rsidR="002055FA" w:rsidRDefault="00000000">
            <w:r>
              <w:t>Yellow / Red Thresholds</w:t>
            </w:r>
          </w:p>
        </w:tc>
        <w:tc>
          <w:tcPr>
            <w:tcW w:w="4320" w:type="dxa"/>
          </w:tcPr>
          <w:p w14:paraId="0F6F4118" w14:textId="77777777" w:rsidR="002055F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Reliability highlight cutoffs (default 0.80 / 0.70).</w:t>
            </w:r>
          </w:p>
        </w:tc>
      </w:tr>
    </w:tbl>
    <w:p w14:paraId="1CEC65D6" w14:textId="77777777" w:rsidR="002055FA" w:rsidRDefault="00000000">
      <w:pPr>
        <w:pStyle w:val="Heading1"/>
      </w:pPr>
      <w:r>
        <w:t>Project Structure</w:t>
      </w:r>
    </w:p>
    <w:p w14:paraId="340B8A73" w14:textId="4D44D52A" w:rsidR="002055FA" w:rsidRDefault="00000000">
      <w:pPr>
        <w:pStyle w:val="NoSpacing"/>
      </w:pPr>
      <w:r>
        <w:rPr>
          <w:rFonts w:ascii="Consolas" w:hAnsi="Consolas"/>
          <w:sz w:val="18"/>
        </w:rPr>
        <w:t>CTTFormatter/</w:t>
      </w:r>
      <w:r>
        <w:rPr>
          <w:rFonts w:ascii="Consolas" w:hAnsi="Consolas"/>
          <w:sz w:val="18"/>
        </w:rPr>
        <w:br/>
        <w:t>|</w:t>
      </w:r>
      <w:r>
        <w:rPr>
          <w:rFonts w:ascii="Consolas" w:hAnsi="Consolas"/>
          <w:sz w:val="18"/>
        </w:rPr>
        <w:br/>
        <w:t>+-- input/</w:t>
      </w:r>
      <w:r>
        <w:rPr>
          <w:rFonts w:ascii="Consolas" w:hAnsi="Consolas"/>
          <w:sz w:val="18"/>
        </w:rPr>
        <w:br/>
        <w:t>|   +-- ProjectA.xlsx</w:t>
      </w:r>
      <w:r>
        <w:rPr>
          <w:rFonts w:ascii="Consolas" w:hAnsi="Consolas"/>
          <w:sz w:val="18"/>
        </w:rPr>
        <w:br/>
        <w:t>|   +-- ProjectB.xlsx</w:t>
      </w:r>
      <w:r>
        <w:rPr>
          <w:rFonts w:ascii="Consolas" w:hAnsi="Consolas"/>
          <w:sz w:val="18"/>
        </w:rPr>
        <w:br/>
        <w:t>|</w:t>
      </w:r>
      <w:r>
        <w:rPr>
          <w:rFonts w:ascii="Consolas" w:hAnsi="Consolas"/>
          <w:sz w:val="18"/>
        </w:rPr>
        <w:br/>
        <w:t>+-- output/</w:t>
      </w:r>
      <w:r>
        <w:rPr>
          <w:rFonts w:ascii="Consolas" w:hAnsi="Consolas"/>
          <w:sz w:val="18"/>
        </w:rPr>
        <w:br/>
        <w:t>|</w:t>
      </w:r>
      <w:r>
        <w:rPr>
          <w:rFonts w:ascii="Consolas" w:hAnsi="Consolas"/>
          <w:sz w:val="18"/>
        </w:rPr>
        <w:br/>
        <w:t xml:space="preserve">+-- </w:t>
      </w:r>
      <w:r w:rsidR="007C4CFD">
        <w:rPr>
          <w:rFonts w:ascii="Consolas" w:hAnsi="Consolas"/>
          <w:sz w:val="18"/>
        </w:rPr>
        <w:t>CTTFormatter.exe</w:t>
      </w:r>
      <w:r>
        <w:rPr>
          <w:rFonts w:ascii="Consolas" w:hAnsi="Consolas"/>
          <w:sz w:val="18"/>
        </w:rPr>
        <w:br/>
        <w:t>|</w:t>
      </w:r>
      <w:r>
        <w:rPr>
          <w:rFonts w:ascii="Consolas" w:hAnsi="Consolas"/>
          <w:sz w:val="18"/>
        </w:rPr>
        <w:br/>
        <w:t>+-- run_log.txt</w:t>
      </w:r>
      <w:r>
        <w:rPr>
          <w:rFonts w:ascii="Consolas" w:hAnsi="Consolas"/>
          <w:sz w:val="18"/>
        </w:rPr>
        <w:br/>
        <w:t>+-- ReadME.docx</w:t>
      </w:r>
    </w:p>
    <w:p w14:paraId="39CB3119" w14:textId="77777777" w:rsidR="002055FA" w:rsidRDefault="00000000">
      <w:pPr>
        <w:pStyle w:val="Heading1"/>
      </w:pPr>
      <w:r>
        <w:t>Usage</w:t>
      </w:r>
    </w:p>
    <w:p w14:paraId="43276552" w14:textId="77777777" w:rsidR="002055FA" w:rsidRDefault="00000000">
      <w:pPr>
        <w:pStyle w:val="Heading2"/>
      </w:pPr>
      <w:r>
        <w:t>Step 1: Place Excel files in the input folder</w:t>
      </w:r>
    </w:p>
    <w:p w14:paraId="5966E171" w14:textId="77777777" w:rsidR="002055FA" w:rsidRDefault="00000000">
      <w:pPr>
        <w:pStyle w:val="NoSpacing"/>
      </w:pPr>
      <w:r>
        <w:t>input/</w:t>
      </w:r>
      <w:r>
        <w:br/>
        <w:t>+-- ProjectA.xlsx</w:t>
      </w:r>
      <w:r>
        <w:br/>
      </w:r>
      <w:r>
        <w:lastRenderedPageBreak/>
        <w:t>+-- ProjectB.xlsx</w:t>
      </w:r>
      <w:r>
        <w:br/>
        <w:t>+-- ProjectC.xlsx</w:t>
      </w:r>
    </w:p>
    <w:p w14:paraId="5AE3800B" w14:textId="77777777" w:rsidR="002055FA" w:rsidRDefault="00000000">
      <w:pPr>
        <w:pStyle w:val="Heading2"/>
      </w:pPr>
      <w:r>
        <w:t>Step 2: Run the formatter</w:t>
      </w:r>
    </w:p>
    <w:p w14:paraId="64B41796" w14:textId="4B38E6D7" w:rsidR="002055FA" w:rsidRDefault="00B934AD">
      <w:pPr>
        <w:pStyle w:val="NoSpacing"/>
      </w:pPr>
      <w:r>
        <w:t>CTTFormatter.exe</w:t>
      </w:r>
    </w:p>
    <w:p w14:paraId="6BF9BD6A" w14:textId="77777777" w:rsidR="002055FA" w:rsidRDefault="00000000">
      <w:r>
        <w:t>An options window opens. Choose the desired options, then click “Run Formatter” to process every workbook in the input folder.</w:t>
      </w:r>
    </w:p>
    <w:p w14:paraId="66E4893C" w14:textId="77777777" w:rsidR="002055FA" w:rsidRDefault="00000000">
      <w:pPr>
        <w:pStyle w:val="Heading2"/>
      </w:pPr>
      <w:r>
        <w:t>Step 3: Review formatted files</w:t>
      </w:r>
    </w:p>
    <w:p w14:paraId="6871BB34" w14:textId="77777777" w:rsidR="002055FA" w:rsidRDefault="00000000">
      <w:r>
        <w:t>Formatted workbooks will be saved to:</w:t>
      </w:r>
    </w:p>
    <w:p w14:paraId="6E27B61F" w14:textId="77777777" w:rsidR="002055FA" w:rsidRDefault="00000000">
      <w:pPr>
        <w:pStyle w:val="NoSpacing"/>
      </w:pPr>
      <w:r>
        <w:t>output/</w:t>
      </w:r>
    </w:p>
    <w:p w14:paraId="0482A340" w14:textId="77777777" w:rsidR="002055FA" w:rsidRDefault="00000000">
      <w:r>
        <w:t>Existing files with the same name will be replaced during each run.</w:t>
      </w:r>
    </w:p>
    <w:p w14:paraId="22BD7597" w14:textId="77777777" w:rsidR="002055FA" w:rsidRDefault="00000000">
      <w:pPr>
        <w:pStyle w:val="Heading1"/>
      </w:pPr>
      <w:r>
        <w:t>Logging</w:t>
      </w:r>
    </w:p>
    <w:p w14:paraId="5954E331" w14:textId="77777777" w:rsidR="002055FA" w:rsidRDefault="00000000">
      <w:r>
        <w:t>A log file is generated during each run:</w:t>
      </w:r>
    </w:p>
    <w:p w14:paraId="289CB7A1" w14:textId="77777777" w:rsidR="002055FA" w:rsidRDefault="00000000">
      <w:pPr>
        <w:pStyle w:val="NoSpacing"/>
      </w:pPr>
      <w:r>
        <w:t>run_log.txt</w:t>
      </w:r>
    </w:p>
    <w:p w14:paraId="1F3D5363" w14:textId="77777777" w:rsidR="002055FA" w:rsidRDefault="00000000">
      <w:r>
        <w:t>The log records:</w:t>
      </w:r>
    </w:p>
    <w:p w14:paraId="0EB4C3C7" w14:textId="77777777" w:rsidR="002055FA" w:rsidRDefault="00000000">
      <w:pPr>
        <w:pStyle w:val="ListBullet"/>
      </w:pPr>
      <w:r>
        <w:t>Start time</w:t>
      </w:r>
    </w:p>
    <w:p w14:paraId="47C74F5B" w14:textId="77777777" w:rsidR="002055FA" w:rsidRDefault="00000000">
      <w:pPr>
        <w:pStyle w:val="ListBullet"/>
      </w:pPr>
      <w:r>
        <w:t>Processed files</w:t>
      </w:r>
    </w:p>
    <w:p w14:paraId="443C3A63" w14:textId="77777777" w:rsidR="002055FA" w:rsidRDefault="00000000">
      <w:pPr>
        <w:pStyle w:val="ListBullet"/>
      </w:pPr>
      <w:r>
        <w:t>Success/failure status</w:t>
      </w:r>
    </w:p>
    <w:p w14:paraId="5598CA1F" w14:textId="77777777" w:rsidR="002055FA" w:rsidRDefault="00000000">
      <w:pPr>
        <w:pStyle w:val="ListBullet"/>
      </w:pPr>
      <w:r>
        <w:t>Error messages</w:t>
      </w:r>
    </w:p>
    <w:p w14:paraId="618EDF27" w14:textId="77777777" w:rsidR="002055FA" w:rsidRDefault="00000000">
      <w:pPr>
        <w:pStyle w:val="ListBullet"/>
      </w:pPr>
      <w:r>
        <w:t>Completion summary</w:t>
      </w:r>
    </w:p>
    <w:p w14:paraId="4113B77B" w14:textId="77777777" w:rsidR="002055FA" w:rsidRDefault="00000000">
      <w:pPr>
        <w:pStyle w:val="Heading1"/>
      </w:pPr>
      <w:r>
        <w:t>Typical Workflow</w:t>
      </w:r>
    </w:p>
    <w:p w14:paraId="2C72BB22" w14:textId="77777777" w:rsidR="002055FA" w:rsidRDefault="00000000">
      <w:pPr>
        <w:jc w:val="center"/>
      </w:pPr>
      <w:r>
        <w:t>SAS CTT Program</w:t>
      </w:r>
    </w:p>
    <w:p w14:paraId="4881CBD6" w14:textId="77777777" w:rsidR="002055FA" w:rsidRDefault="00000000">
      <w:pPr>
        <w:jc w:val="center"/>
      </w:pPr>
      <w:r>
        <w:t>Generate Excel Workbook</w:t>
      </w:r>
    </w:p>
    <w:p w14:paraId="3675AB55" w14:textId="77777777" w:rsidR="002055FA" w:rsidRDefault="00000000">
      <w:pPr>
        <w:jc w:val="center"/>
      </w:pPr>
      <w:r>
        <w:t>Run CTTFormatter</w:t>
      </w:r>
    </w:p>
    <w:p w14:paraId="5B3AA682" w14:textId="77777777" w:rsidR="002055FA" w:rsidRDefault="00000000">
      <w:pPr>
        <w:jc w:val="center"/>
      </w:pPr>
      <w:r>
        <w:t>Review Formatted Workbook</w:t>
      </w:r>
    </w:p>
    <w:p w14:paraId="74129FC4" w14:textId="77777777" w:rsidR="002055FA" w:rsidRDefault="00000000">
      <w:pPr>
        <w:jc w:val="center"/>
      </w:pPr>
      <w:r>
        <w:t>Send to Research Director</w:t>
      </w:r>
    </w:p>
    <w:p w14:paraId="09881A8B" w14:textId="77777777" w:rsidR="002055FA" w:rsidRDefault="00000000">
      <w:pPr>
        <w:pStyle w:val="Heading1"/>
      </w:pPr>
      <w:r>
        <w:t>Contact</w:t>
      </w:r>
    </w:p>
    <w:p w14:paraId="456EEF2F" w14:textId="77777777" w:rsidR="002055FA" w:rsidRDefault="00000000">
      <w:r>
        <w:t>For questions, enhancements, or bug reports, please contact the tool maintainer.</w:t>
      </w:r>
    </w:p>
    <w:sectPr w:rsidR="002055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752884">
    <w:abstractNumId w:val="8"/>
  </w:num>
  <w:num w:numId="2" w16cid:durableId="1310136348">
    <w:abstractNumId w:val="6"/>
  </w:num>
  <w:num w:numId="3" w16cid:durableId="415978212">
    <w:abstractNumId w:val="5"/>
  </w:num>
  <w:num w:numId="4" w16cid:durableId="1331642865">
    <w:abstractNumId w:val="4"/>
  </w:num>
  <w:num w:numId="5" w16cid:durableId="239874445">
    <w:abstractNumId w:val="7"/>
  </w:num>
  <w:num w:numId="6" w16cid:durableId="1053431000">
    <w:abstractNumId w:val="3"/>
  </w:num>
  <w:num w:numId="7" w16cid:durableId="1260143850">
    <w:abstractNumId w:val="2"/>
  </w:num>
  <w:num w:numId="8" w16cid:durableId="1583954755">
    <w:abstractNumId w:val="1"/>
  </w:num>
  <w:num w:numId="9" w16cid:durableId="119577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5FA"/>
    <w:rsid w:val="0029639D"/>
    <w:rsid w:val="00326F90"/>
    <w:rsid w:val="007C4CFD"/>
    <w:rsid w:val="00AA1D8D"/>
    <w:rsid w:val="00B47730"/>
    <w:rsid w:val="00B934AD"/>
    <w:rsid w:val="00BE20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A86CD9"/>
  <w14:defaultImageDpi w14:val="300"/>
  <w15:docId w15:val="{23CF03EB-BB7B-4087-A235-1EF26F7A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657</Words>
  <Characters>3846</Characters>
  <Application>Microsoft Office Word</Application>
  <DocSecurity>0</DocSecurity>
  <Lines>153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Feifei Zhao</cp:lastModifiedBy>
  <cp:revision>3</cp:revision>
  <dcterms:created xsi:type="dcterms:W3CDTF">2013-12-23T23:15:00Z</dcterms:created>
  <dcterms:modified xsi:type="dcterms:W3CDTF">2026-07-01T04:02:00Z</dcterms:modified>
  <cp:category/>
</cp:coreProperties>
</file>