
<file path=[Content_Types].xml><?xml version="1.0" encoding="utf-8"?>
<Types xmlns="http://schemas.openxmlformats.org/package/2006/content-types">
  <Default Extension="xml" ContentType="application/xml"/>
  <Default Extension="jpeg" ContentType="image/jpeg"/>
  <Default Extension="ti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38105F" w14:textId="3BB9A9BE" w:rsidR="00474B4C" w:rsidRPr="00474B4C" w:rsidRDefault="00474B4C" w:rsidP="007A7718">
      <w:pPr>
        <w:spacing w:line="360" w:lineRule="auto"/>
        <w:jc w:val="both"/>
        <w:outlineLvl w:val="0"/>
        <w:rPr>
          <w:b/>
        </w:rPr>
      </w:pPr>
      <w:r w:rsidRPr="00474B4C">
        <w:rPr>
          <w:b/>
        </w:rPr>
        <w:t xml:space="preserve">Inferring interface residues from </w:t>
      </w:r>
      <w:r w:rsidR="007A7718">
        <w:rPr>
          <w:b/>
        </w:rPr>
        <w:t xml:space="preserve">the accessible </w:t>
      </w:r>
      <w:r w:rsidR="00683DEE">
        <w:rPr>
          <w:b/>
        </w:rPr>
        <w:t>interaction</w:t>
      </w:r>
      <w:r w:rsidR="007A7718">
        <w:rPr>
          <w:b/>
        </w:rPr>
        <w:t xml:space="preserve"> space defined by </w:t>
      </w:r>
      <w:r w:rsidRPr="00474B4C">
        <w:rPr>
          <w:b/>
        </w:rPr>
        <w:t xml:space="preserve">distance restraints </w:t>
      </w:r>
      <w:r w:rsidR="007A7718">
        <w:rPr>
          <w:b/>
        </w:rPr>
        <w:t>to improve</w:t>
      </w:r>
      <w:r w:rsidR="007A7718" w:rsidRPr="00474B4C">
        <w:rPr>
          <w:b/>
        </w:rPr>
        <w:t xml:space="preserve"> </w:t>
      </w:r>
      <w:proofErr w:type="spellStart"/>
      <w:r w:rsidRPr="00474B4C">
        <w:rPr>
          <w:b/>
        </w:rPr>
        <w:t>HADDOCKing</w:t>
      </w:r>
      <w:proofErr w:type="spellEnd"/>
      <w:r w:rsidR="00683DEE">
        <w:rPr>
          <w:b/>
        </w:rPr>
        <w:t xml:space="preserve"> models</w:t>
      </w:r>
    </w:p>
    <w:p w14:paraId="53D916C1" w14:textId="77777777" w:rsidR="00474B4C" w:rsidRDefault="00474B4C" w:rsidP="007A7718">
      <w:pPr>
        <w:spacing w:line="360" w:lineRule="auto"/>
        <w:jc w:val="both"/>
      </w:pPr>
    </w:p>
    <w:p w14:paraId="4A4AC8E6" w14:textId="77777777" w:rsidR="00474B4C" w:rsidRDefault="00474B4C" w:rsidP="007A7718">
      <w:pPr>
        <w:spacing w:line="360" w:lineRule="auto"/>
        <w:jc w:val="both"/>
      </w:pPr>
      <w:r>
        <w:t>\</w:t>
      </w:r>
      <w:proofErr w:type="spellStart"/>
      <w:proofErr w:type="gramStart"/>
      <w:r>
        <w:t>emph</w:t>
      </w:r>
      <w:proofErr w:type="spellEnd"/>
      <w:proofErr w:type="gramEnd"/>
      <w:r>
        <w:t>{G.C.P. van Zundert and A.M.J.J. Bonvin. To be submitted.}</w:t>
      </w:r>
    </w:p>
    <w:p w14:paraId="3209F0C7" w14:textId="77777777" w:rsidR="00474B4C" w:rsidRDefault="00474B4C" w:rsidP="007A7718">
      <w:pPr>
        <w:spacing w:line="360" w:lineRule="auto"/>
        <w:jc w:val="both"/>
      </w:pPr>
    </w:p>
    <w:p w14:paraId="4266D83C" w14:textId="77777777" w:rsidR="00474B4C" w:rsidRPr="00474B4C" w:rsidRDefault="00474B4C" w:rsidP="007A7718">
      <w:pPr>
        <w:spacing w:line="360" w:lineRule="auto"/>
        <w:jc w:val="both"/>
        <w:rPr>
          <w:b/>
        </w:rPr>
      </w:pPr>
      <w:r w:rsidRPr="00474B4C">
        <w:rPr>
          <w:b/>
        </w:rPr>
        <w:t>\</w:t>
      </w:r>
      <w:proofErr w:type="gramStart"/>
      <w:r w:rsidRPr="00474B4C">
        <w:rPr>
          <w:b/>
        </w:rPr>
        <w:t>Section{</w:t>
      </w:r>
      <w:proofErr w:type="gramEnd"/>
      <w:r w:rsidRPr="00474B4C">
        <w:rPr>
          <w:b/>
        </w:rPr>
        <w:t>Introduction}</w:t>
      </w:r>
      <w:bookmarkStart w:id="0" w:name="_GoBack"/>
      <w:bookmarkEnd w:id="0"/>
    </w:p>
    <w:p w14:paraId="7E825CBF" w14:textId="77777777" w:rsidR="00474B4C" w:rsidRDefault="00474B4C" w:rsidP="007A7718">
      <w:pPr>
        <w:spacing w:line="360" w:lineRule="auto"/>
        <w:jc w:val="both"/>
      </w:pPr>
    </w:p>
    <w:p w14:paraId="6A2CFB41" w14:textId="117AF231" w:rsidR="00474B4C" w:rsidRDefault="00474B4C" w:rsidP="007A7718">
      <w:pPr>
        <w:spacing w:line="360" w:lineRule="auto"/>
        <w:jc w:val="both"/>
      </w:pPr>
      <w:r>
        <w:t xml:space="preserve">Uncovering the precise atomic structures of protein complexes is a highly sought-after enterprise. Experimental techniques that provide atomic resolution, mainly X-ray crystallography and NMR spectroscopy, have, unfortunately, so far only revealed a fraction of the whole </w:t>
      </w:r>
      <w:proofErr w:type="spellStart"/>
      <w:r>
        <w:t>interactome</w:t>
      </w:r>
      <w:proofErr w:type="spellEnd"/>
      <w:r>
        <w:t>, the set of all interacting proteins \</w:t>
      </w:r>
      <w:proofErr w:type="gramStart"/>
      <w:r>
        <w:t>cite[</w:t>
      </w:r>
      <w:proofErr w:type="gramEnd"/>
      <w:r>
        <w:t xml:space="preserve">Stein2011]. Protein-protein docking aims to predict the structure of </w:t>
      </w:r>
      <w:r w:rsidR="008A706A">
        <w:t xml:space="preserve">a </w:t>
      </w:r>
      <w:r>
        <w:t xml:space="preserve">complex from </w:t>
      </w:r>
      <w:r w:rsidR="008A706A">
        <w:t xml:space="preserve">its </w:t>
      </w:r>
      <w:r>
        <w:t xml:space="preserve">individual proteins to close </w:t>
      </w:r>
      <w:r w:rsidR="00781AB5">
        <w:t xml:space="preserve">this </w:t>
      </w:r>
      <w:r>
        <w:t>knowledge gap \</w:t>
      </w:r>
      <w:proofErr w:type="gramStart"/>
      <w:r>
        <w:t>cite[</w:t>
      </w:r>
      <w:proofErr w:type="gramEnd"/>
      <w:r>
        <w:t xml:space="preserve">Moreira2010]. However, </w:t>
      </w:r>
      <w:r w:rsidR="00781AB5">
        <w:t xml:space="preserve">its </w:t>
      </w:r>
      <w:r>
        <w:t>success rate using solely first-principles</w:t>
      </w:r>
      <w:r w:rsidR="008A706A">
        <w:t xml:space="preserve"> – the so-called </w:t>
      </w:r>
      <w:proofErr w:type="spellStart"/>
      <w:r w:rsidR="008A706A" w:rsidRPr="009B2C4A">
        <w:rPr>
          <w:i/>
        </w:rPr>
        <w:t>ab</w:t>
      </w:r>
      <w:proofErr w:type="spellEnd"/>
      <w:r w:rsidR="008A706A" w:rsidRPr="009B2C4A">
        <w:rPr>
          <w:i/>
        </w:rPr>
        <w:t xml:space="preserve"> initio</w:t>
      </w:r>
      <w:r w:rsidR="008A706A">
        <w:t xml:space="preserve"> docking -</w:t>
      </w:r>
      <w:r>
        <w:t xml:space="preserve"> is generally low \</w:t>
      </w:r>
      <w:proofErr w:type="gramStart"/>
      <w:r>
        <w:t>cite[</w:t>
      </w:r>
      <w:proofErr w:type="gramEnd"/>
      <w:r>
        <w:t>Huang2015]. Integrating additional information</w:t>
      </w:r>
      <w:r w:rsidR="00781AB5">
        <w:t xml:space="preserve"> (if reliable)</w:t>
      </w:r>
      <w:r>
        <w:t xml:space="preserve"> during the docking </w:t>
      </w:r>
      <w:r w:rsidR="008A706A">
        <w:t xml:space="preserve">process can </w:t>
      </w:r>
      <w:r>
        <w:t xml:space="preserve">increase the confidence in the resulting models, especially </w:t>
      </w:r>
      <w:r w:rsidR="008A706A">
        <w:t xml:space="preserve">when </w:t>
      </w:r>
      <w:r>
        <w:t xml:space="preserve">knowledge </w:t>
      </w:r>
      <w:r w:rsidR="008A706A">
        <w:t xml:space="preserve">about </w:t>
      </w:r>
      <w:r>
        <w:t>the location of the interface</w:t>
      </w:r>
      <w:r w:rsidR="008A706A">
        <w:t xml:space="preserve"> is available</w:t>
      </w:r>
      <w:r>
        <w:t xml:space="preserve"> \</w:t>
      </w:r>
      <w:proofErr w:type="gramStart"/>
      <w:r>
        <w:t>cite[</w:t>
      </w:r>
      <w:proofErr w:type="gramEnd"/>
      <w:r>
        <w:t>Rodrigues2014].</w:t>
      </w:r>
    </w:p>
    <w:p w14:paraId="5AAFCDCB" w14:textId="77777777" w:rsidR="00474B4C" w:rsidRDefault="00474B4C" w:rsidP="007A7718">
      <w:pPr>
        <w:spacing w:line="360" w:lineRule="auto"/>
        <w:jc w:val="both"/>
      </w:pPr>
    </w:p>
    <w:p w14:paraId="2576D524" w14:textId="3A05624E" w:rsidR="00474B4C" w:rsidRDefault="00474B4C" w:rsidP="007A7718">
      <w:pPr>
        <w:spacing w:line="360" w:lineRule="auto"/>
        <w:jc w:val="both"/>
      </w:pPr>
      <w:r>
        <w:t>Mass spectrometry coupled with cross-linking is an upcoming and promising biochemical method that provides inter-residue distance restraints \</w:t>
      </w:r>
      <w:proofErr w:type="gramStart"/>
      <w:r>
        <w:t>cite[</w:t>
      </w:r>
      <w:proofErr w:type="gramEnd"/>
      <w:r>
        <w:t>Leitner2010, Rappsilber2011].  Multiple chemistries are being developed, making the approach more robust and increasing the information content \</w:t>
      </w:r>
      <w:proofErr w:type="gramStart"/>
      <w:r>
        <w:t>cite[</w:t>
      </w:r>
      <w:proofErr w:type="gramEnd"/>
      <w:r>
        <w:t>Leitner2014].  Several software packages have already been developed for visualizing crosslinks, and calculating their path length \</w:t>
      </w:r>
      <w:proofErr w:type="gramStart"/>
      <w:r>
        <w:t>cite[</w:t>
      </w:r>
      <w:proofErr w:type="gramEnd"/>
      <w:r>
        <w:t xml:space="preserve">Kahraman2011, Holding2013, Kosinski2015].  In the previous chapter we introduced </w:t>
      </w:r>
      <w:proofErr w:type="spellStart"/>
      <w:r>
        <w:t>DisVis</w:t>
      </w:r>
      <w:proofErr w:type="spellEnd"/>
      <w:r>
        <w:t xml:space="preserve"> to quantify and visualize the information content of distance restraints. However, interpreting multiple long-range distance restraints between components from a structural perspective and deducing the interaction surface remains tedious. A simpler interpretation is gained if interface residues can be deduced from the data, as </w:t>
      </w:r>
      <w:proofErr w:type="gramStart"/>
      <w:r>
        <w:t>these map</w:t>
      </w:r>
      <w:proofErr w:type="gramEnd"/>
      <w:r>
        <w:t xml:space="preserve"> directly onto the individual chains and offer a straightforward prediction of the active site. In addition, in the development of protein-protein inhibitors</w:t>
      </w:r>
      <w:r w:rsidR="00781AB5">
        <w:t>,</w:t>
      </w:r>
      <w:r>
        <w:t xml:space="preserve"> mainly the protein interfaces are of importance, and less so the </w:t>
      </w:r>
      <w:r>
        <w:lastRenderedPageBreak/>
        <w:t>precise complex's structure \</w:t>
      </w:r>
      <w:proofErr w:type="gramStart"/>
      <w:r>
        <w:t>cite[</w:t>
      </w:r>
      <w:proofErr w:type="gramEnd"/>
      <w:r>
        <w:t xml:space="preserve">Sable2015]. </w:t>
      </w:r>
      <w:r w:rsidR="006830EB">
        <w:t xml:space="preserve">Such </w:t>
      </w:r>
      <w:r w:rsidR="00781AB5">
        <w:t xml:space="preserve">interface </w:t>
      </w:r>
      <w:r w:rsidR="006830EB">
        <w:t xml:space="preserve">information might be useful in complementing the cross-linking distance </w:t>
      </w:r>
      <w:r w:rsidR="000D6CCC">
        <w:t>restraints, since the allowed distance ranges</w:t>
      </w:r>
      <w:r w:rsidR="000817B8">
        <w:t xml:space="preserve"> for the latter</w:t>
      </w:r>
      <w:r w:rsidR="000D6CCC">
        <w:t xml:space="preserve"> can be relatively wide (up to 30Å \</w:t>
      </w:r>
      <w:proofErr w:type="gramStart"/>
      <w:r w:rsidR="000D6CCC">
        <w:t>cite[</w:t>
      </w:r>
      <w:proofErr w:type="gramEnd"/>
      <w:r w:rsidR="000D6CCC">
        <w:t>Merkley2014]).</w:t>
      </w:r>
    </w:p>
    <w:p w14:paraId="5ADB8B3C" w14:textId="77777777" w:rsidR="00474B4C" w:rsidRDefault="00474B4C" w:rsidP="007A7718">
      <w:pPr>
        <w:spacing w:line="360" w:lineRule="auto"/>
        <w:jc w:val="both"/>
      </w:pPr>
    </w:p>
    <w:p w14:paraId="33796FBD" w14:textId="00A21536" w:rsidR="00474B4C" w:rsidRDefault="00474B4C" w:rsidP="007A7718">
      <w:pPr>
        <w:spacing w:line="360" w:lineRule="auto"/>
        <w:jc w:val="both"/>
      </w:pPr>
      <w:r>
        <w:t xml:space="preserve">Inclusion of cross-linker based distance restraints has already </w:t>
      </w:r>
      <w:r w:rsidR="00BF7D70">
        <w:t xml:space="preserve">been </w:t>
      </w:r>
      <w:r>
        <w:t>shown to improve the modeling of both proteins and protein-complexes with the Rosetta software \</w:t>
      </w:r>
      <w:proofErr w:type="gramStart"/>
      <w:r>
        <w:t>cite[</w:t>
      </w:r>
      <w:proofErr w:type="gramEnd"/>
      <w:r>
        <w:t xml:space="preserve">Kahraman2013], and </w:t>
      </w:r>
      <w:r w:rsidR="00BF7D70">
        <w:t xml:space="preserve">to </w:t>
      </w:r>
      <w:r>
        <w:t>heavily decreas</w:t>
      </w:r>
      <w:r w:rsidR="00BF7D70">
        <w:t>e</w:t>
      </w:r>
      <w:r>
        <w:t xml:space="preserve"> the number of accessible</w:t>
      </w:r>
      <w:r w:rsidR="00BF7D70">
        <w:t xml:space="preserve"> conformations of a</w:t>
      </w:r>
      <w:r>
        <w:t xml:space="preserve"> complex (see \</w:t>
      </w:r>
      <w:proofErr w:type="spellStart"/>
      <w:r>
        <w:t>inchapter</w:t>
      </w:r>
      <w:proofErr w:type="spellEnd"/>
      <w:r>
        <w:t>[</w:t>
      </w:r>
      <w:proofErr w:type="spellStart"/>
      <w:r>
        <w:t>chapter:disvis</w:t>
      </w:r>
      <w:proofErr w:type="spellEnd"/>
      <w:r>
        <w:t>]). Our data-driven docking software HADDOCK is capable of directly incorporating distance restraints during the docking \</w:t>
      </w:r>
      <w:proofErr w:type="gramStart"/>
      <w:r>
        <w:t>cite[</w:t>
      </w:r>
      <w:proofErr w:type="gramEnd"/>
      <w:r>
        <w:t>Dominguez2003, deVries2007]</w:t>
      </w:r>
      <w:r w:rsidR="00E03A48">
        <w:t>. Currently, Mass Spec Studio provides an advanced software platform for integrative modeling from MS data, such as hydrogen/deuterium exchange</w:t>
      </w:r>
      <w:r w:rsidR="00BF7D70">
        <w:t xml:space="preserve"> and cross-links</w:t>
      </w:r>
      <w:r w:rsidR="00E03A48">
        <w:t>, with HADDOCK \</w:t>
      </w:r>
      <w:proofErr w:type="gramStart"/>
      <w:r w:rsidR="00E03A48">
        <w:t>cite[</w:t>
      </w:r>
      <w:proofErr w:type="gramEnd"/>
      <w:r w:rsidR="00E03A48">
        <w:t xml:space="preserve">Rey2014]. However, no </w:t>
      </w:r>
      <w:r>
        <w:t>thorough benchmark study has been performed to measure the impact and effectiveness</w:t>
      </w:r>
      <w:r w:rsidR="00E03A48">
        <w:t xml:space="preserve"> of </w:t>
      </w:r>
      <w:r w:rsidR="00BF7D70">
        <w:t xml:space="preserve">incorporating </w:t>
      </w:r>
      <w:r w:rsidR="00E03A48">
        <w:t>cross-link based distance restraints</w:t>
      </w:r>
      <w:r w:rsidR="00BF7D70">
        <w:t xml:space="preserve"> in HADDOCK</w:t>
      </w:r>
      <w:r>
        <w:t>.</w:t>
      </w:r>
    </w:p>
    <w:p w14:paraId="54C07190" w14:textId="77777777" w:rsidR="00474B4C" w:rsidRDefault="00474B4C" w:rsidP="007A7718">
      <w:pPr>
        <w:spacing w:line="360" w:lineRule="auto"/>
        <w:jc w:val="both"/>
      </w:pPr>
    </w:p>
    <w:p w14:paraId="75D17B39" w14:textId="39B1DEE0" w:rsidR="00474B4C" w:rsidRDefault="00474B4C" w:rsidP="007A7718">
      <w:pPr>
        <w:spacing w:line="360" w:lineRule="auto"/>
        <w:jc w:val="both"/>
      </w:pPr>
      <w:r>
        <w:t>Here we introduce a method to infer interface residues when distance restraints are available in addition to models</w:t>
      </w:r>
      <w:r w:rsidR="00BF7D70">
        <w:t xml:space="preserve"> or structures</w:t>
      </w:r>
      <w:r>
        <w:t xml:space="preserve"> of the components. The method is benchmarked on 90 complexes taken from the </w:t>
      </w:r>
      <w:r w:rsidR="00BF7D70">
        <w:t>P</w:t>
      </w:r>
      <w:r>
        <w:t>rotein-</w:t>
      </w:r>
      <w:r w:rsidR="00BF7D70">
        <w:t>P</w:t>
      </w:r>
      <w:r>
        <w:t xml:space="preserve">rotein </w:t>
      </w:r>
      <w:r w:rsidR="00BF7D70">
        <w:t>D</w:t>
      </w:r>
      <w:r>
        <w:t xml:space="preserve">ocking </w:t>
      </w:r>
      <w:r w:rsidR="00BF7D70">
        <w:t>B</w:t>
      </w:r>
      <w:r>
        <w:t>enchmark 4.0 (PPDB4.0) \</w:t>
      </w:r>
      <w:proofErr w:type="gramStart"/>
      <w:r>
        <w:t>cite[</w:t>
      </w:r>
      <w:proofErr w:type="gramEnd"/>
      <w:r>
        <w:t xml:space="preserve">Hwang2010] for 3, 5 and 7 </w:t>
      </w:r>
      <w:r w:rsidR="00BF7D70">
        <w:t>cross-links, respectively,</w:t>
      </w:r>
      <w:r>
        <w:t xml:space="preserve"> with an upper distance </w:t>
      </w:r>
      <w:r w:rsidR="00BF7D70">
        <w:t xml:space="preserve">restraint </w:t>
      </w:r>
      <w:r>
        <w:t xml:space="preserve">of 30Å, comparable to the information content that is provided by </w:t>
      </w:r>
      <w:proofErr w:type="spellStart"/>
      <w:r w:rsidR="000D6CCC">
        <w:t>disuccinimidyl</w:t>
      </w:r>
      <w:proofErr w:type="spellEnd"/>
      <w:r w:rsidR="000D6CCC">
        <w:t xml:space="preserve"> </w:t>
      </w:r>
      <w:proofErr w:type="spellStart"/>
      <w:r w:rsidR="000D6CCC">
        <w:t>suberate</w:t>
      </w:r>
      <w:proofErr w:type="spellEnd"/>
      <w:r w:rsidR="000D6CCC">
        <w:t xml:space="preserve"> (DSS) and </w:t>
      </w:r>
      <w:proofErr w:type="spellStart"/>
      <w:r w:rsidR="000D6CCC">
        <w:t>and</w:t>
      </w:r>
      <w:proofErr w:type="spellEnd"/>
      <w:r w:rsidR="000D6CCC">
        <w:t xml:space="preserve"> </w:t>
      </w:r>
      <w:proofErr w:type="spellStart"/>
      <w:r w:rsidR="000D6CCC">
        <w:t>bis-sulfosuccinimidyl-suberate</w:t>
      </w:r>
      <w:proofErr w:type="spellEnd"/>
      <w:r w:rsidR="000D6CCC">
        <w:t xml:space="preserve"> (BS3)</w:t>
      </w:r>
      <w:r>
        <w:t xml:space="preserve"> </w:t>
      </w:r>
      <w:r w:rsidR="000D6CCC">
        <w:t xml:space="preserve">cross-links </w:t>
      </w:r>
      <w:r>
        <w:t>\cite[Merkley2014]. Finally, we show how th</w:t>
      </w:r>
      <w:r w:rsidR="006830EB">
        <w:t>is</w:t>
      </w:r>
      <w:r>
        <w:t xml:space="preserve"> can be combined with HADDOCK to complement </w:t>
      </w:r>
      <w:r w:rsidR="006830EB">
        <w:t xml:space="preserve">unambiguous distance restraints by derived interface information, benchmarking it on </w:t>
      </w:r>
      <w:r>
        <w:t>24 cases of the PPDB4.0.</w:t>
      </w:r>
    </w:p>
    <w:p w14:paraId="007138B7" w14:textId="77777777" w:rsidR="00474B4C" w:rsidRDefault="00474B4C" w:rsidP="007A7718">
      <w:pPr>
        <w:spacing w:line="360" w:lineRule="auto"/>
        <w:jc w:val="both"/>
      </w:pPr>
    </w:p>
    <w:p w14:paraId="12997377" w14:textId="77777777" w:rsidR="00474B4C" w:rsidRDefault="00474B4C" w:rsidP="007A7718">
      <w:pPr>
        <w:spacing w:line="360" w:lineRule="auto"/>
        <w:jc w:val="both"/>
      </w:pPr>
    </w:p>
    <w:p w14:paraId="23EF4B70" w14:textId="77777777" w:rsidR="00474B4C" w:rsidRPr="00474B4C" w:rsidRDefault="00474B4C" w:rsidP="007A7718">
      <w:pPr>
        <w:spacing w:line="360" w:lineRule="auto"/>
        <w:jc w:val="both"/>
        <w:rPr>
          <w:b/>
        </w:rPr>
      </w:pPr>
      <w:r w:rsidRPr="00474B4C">
        <w:rPr>
          <w:b/>
        </w:rPr>
        <w:t>\</w:t>
      </w:r>
      <w:proofErr w:type="gramStart"/>
      <w:r w:rsidRPr="00474B4C">
        <w:rPr>
          <w:b/>
        </w:rPr>
        <w:t>Section{</w:t>
      </w:r>
      <w:proofErr w:type="gramEnd"/>
      <w:r w:rsidRPr="00474B4C">
        <w:rPr>
          <w:b/>
        </w:rPr>
        <w:t>Methods}</w:t>
      </w:r>
    </w:p>
    <w:p w14:paraId="2E2DD74D" w14:textId="77777777" w:rsidR="00474B4C" w:rsidRDefault="00474B4C" w:rsidP="007A7718">
      <w:pPr>
        <w:spacing w:line="360" w:lineRule="auto"/>
        <w:jc w:val="both"/>
      </w:pPr>
    </w:p>
    <w:p w14:paraId="2FA96B5E" w14:textId="77777777" w:rsidR="00474B4C" w:rsidRDefault="00474B4C" w:rsidP="007A7718">
      <w:pPr>
        <w:spacing w:line="360" w:lineRule="auto"/>
        <w:jc w:val="both"/>
      </w:pPr>
    </w:p>
    <w:p w14:paraId="1188D4CC" w14:textId="77777777" w:rsidR="00474B4C" w:rsidRPr="00474B4C" w:rsidRDefault="00474B4C" w:rsidP="007A7718">
      <w:pPr>
        <w:spacing w:line="360" w:lineRule="auto"/>
        <w:jc w:val="both"/>
        <w:rPr>
          <w:i/>
        </w:rPr>
      </w:pPr>
      <w:r w:rsidRPr="00474B4C">
        <w:rPr>
          <w:i/>
        </w:rPr>
        <w:t>\</w:t>
      </w:r>
      <w:proofErr w:type="gramStart"/>
      <w:r w:rsidRPr="00474B4C">
        <w:rPr>
          <w:i/>
        </w:rPr>
        <w:t>Subsection{</w:t>
      </w:r>
      <w:proofErr w:type="gramEnd"/>
      <w:r w:rsidRPr="00474B4C">
        <w:rPr>
          <w:i/>
        </w:rPr>
        <w:t>Inferring interface residues from distance restraints}</w:t>
      </w:r>
    </w:p>
    <w:p w14:paraId="4958578F" w14:textId="77777777" w:rsidR="00474B4C" w:rsidRDefault="00474B4C" w:rsidP="007A7718">
      <w:pPr>
        <w:spacing w:line="360" w:lineRule="auto"/>
        <w:jc w:val="both"/>
      </w:pPr>
    </w:p>
    <w:p w14:paraId="5D23E90B" w14:textId="76E1E22B" w:rsidR="00474B4C" w:rsidRDefault="00474B4C" w:rsidP="007A7718">
      <w:pPr>
        <w:spacing w:line="360" w:lineRule="auto"/>
        <w:jc w:val="both"/>
      </w:pPr>
      <w:r>
        <w:t xml:space="preserve">In the previous Chapter, we have introduced the concept of the accessible interaction space, the set of all possible complexes that are consistent with a </w:t>
      </w:r>
      <w:r w:rsidR="00D80AF3">
        <w:t xml:space="preserve">given </w:t>
      </w:r>
      <w:r>
        <w:t>number of distance restraints. Indeed, the presence of distance restraints between two interacting macromolecular biomolecules can significantly reduce the</w:t>
      </w:r>
      <w:r w:rsidR="00D17E38">
        <w:t>ir</w:t>
      </w:r>
      <w:r>
        <w:t xml:space="preserve"> accessible interaction space. To infer residues that are likely to be at the interface, we assume that these residues are often found to be interacting in the interaction space consistent with the restraints. Important residues may be determined by performing a full-exhaustive 6 dimensional search of the three translational and three rotational degrees of freedom and counting the number of interactions that each solvent accessible residue forms in complexes consistent with a </w:t>
      </w:r>
      <w:r w:rsidR="00D80AF3">
        <w:t xml:space="preserve">given </w:t>
      </w:r>
      <w:r>
        <w:t>number of restraints.  We define two residues to be interacting when the</w:t>
      </w:r>
      <w:r w:rsidR="00D80AF3">
        <w:t>ir</w:t>
      </w:r>
      <w:r>
        <w:t xml:space="preserve"> \CA\ -- \CA\ distance is smaller than 10Å. We only consider the \CA-atoms of solvent accessible residues of both chains to make the computations more tractable as the number of possible interactions scales with \</w:t>
      </w:r>
      <w:proofErr w:type="gramStart"/>
      <w:r>
        <w:t>m{</w:t>
      </w:r>
      <w:proofErr w:type="gramEnd"/>
      <w:r>
        <w:t>A^2} with \m{A} the number of atoms involved. The average number of interactions per complex (AIC) that a residue \</w:t>
      </w:r>
      <w:proofErr w:type="gramStart"/>
      <w:r>
        <w:t>m{</w:t>
      </w:r>
      <w:proofErr w:type="spellStart"/>
      <w:proofErr w:type="gramEnd"/>
      <w:r>
        <w:t>i</w:t>
      </w:r>
      <w:proofErr w:type="spellEnd"/>
      <w:r>
        <w:t xml:space="preserve">} forms is given by </w:t>
      </w:r>
    </w:p>
    <w:p w14:paraId="45B0364B" w14:textId="77777777" w:rsidR="00474B4C" w:rsidRDefault="00474B4C" w:rsidP="007A7718">
      <w:pPr>
        <w:spacing w:line="360" w:lineRule="auto"/>
        <w:jc w:val="both"/>
      </w:pPr>
    </w:p>
    <w:p w14:paraId="141FB949" w14:textId="77777777" w:rsidR="00474B4C" w:rsidRDefault="00474B4C" w:rsidP="007A7718">
      <w:pPr>
        <w:spacing w:line="360" w:lineRule="auto"/>
        <w:jc w:val="both"/>
      </w:pPr>
      <w:r>
        <w:t>\</w:t>
      </w:r>
      <w:proofErr w:type="spellStart"/>
      <w:proofErr w:type="gramStart"/>
      <w:r>
        <w:t>placeformula</w:t>
      </w:r>
      <w:proofErr w:type="spellEnd"/>
      <w:proofErr w:type="gramEnd"/>
      <w:r>
        <w:t>[</w:t>
      </w:r>
      <w:proofErr w:type="spellStart"/>
      <w:r>
        <w:t>eq:count-interactions</w:t>
      </w:r>
      <w:proofErr w:type="spellEnd"/>
      <w:r>
        <w:t xml:space="preserve">] </w:t>
      </w:r>
    </w:p>
    <w:p w14:paraId="2013D76D" w14:textId="77777777" w:rsidR="00474B4C" w:rsidRDefault="00474B4C" w:rsidP="007A7718">
      <w:pPr>
        <w:spacing w:line="360" w:lineRule="auto"/>
        <w:jc w:val="both"/>
      </w:pPr>
      <w:r>
        <w:t>\</w:t>
      </w:r>
      <w:proofErr w:type="spellStart"/>
      <w:proofErr w:type="gramStart"/>
      <w:r>
        <w:t>startformula</w:t>
      </w:r>
      <w:proofErr w:type="spellEnd"/>
      <w:proofErr w:type="gramEnd"/>
    </w:p>
    <w:p w14:paraId="343C2307" w14:textId="77777777" w:rsidR="00474B4C" w:rsidRDefault="00474B4C" w:rsidP="007A7718">
      <w:pPr>
        <w:spacing w:line="360" w:lineRule="auto"/>
        <w:jc w:val="both"/>
      </w:pPr>
      <w:r>
        <w:t>\</w:t>
      </w:r>
      <w:proofErr w:type="spellStart"/>
      <w:proofErr w:type="gramStart"/>
      <w:r>
        <w:t>overline</w:t>
      </w:r>
      <w:proofErr w:type="spellEnd"/>
      <w:proofErr w:type="gramEnd"/>
      <w:r>
        <w:t>{N}_</w:t>
      </w:r>
      <w:proofErr w:type="spellStart"/>
      <w:r>
        <w:t>i</w:t>
      </w:r>
      <w:proofErr w:type="spellEnd"/>
      <w:r>
        <w:t xml:space="preserve"> = \</w:t>
      </w:r>
      <w:proofErr w:type="spellStart"/>
      <w:r>
        <w:t>frac</w:t>
      </w:r>
      <w:proofErr w:type="spellEnd"/>
      <w:r>
        <w:t>{\</w:t>
      </w:r>
      <w:proofErr w:type="spellStart"/>
      <w:r>
        <w:t>sum_R</w:t>
      </w:r>
      <w:proofErr w:type="spellEnd"/>
      <w:r>
        <w:t xml:space="preserve">^{\bf P} </w:t>
      </w:r>
      <w:proofErr w:type="spellStart"/>
      <w:r>
        <w:t>w_R</w:t>
      </w:r>
      <w:proofErr w:type="spellEnd"/>
      <w:r>
        <w:t xml:space="preserve"> \</w:t>
      </w:r>
      <w:proofErr w:type="spellStart"/>
      <w:r>
        <w:t>sum_C</w:t>
      </w:r>
      <w:proofErr w:type="spellEnd"/>
      <w:r>
        <w:t>^{\</w:t>
      </w:r>
      <w:proofErr w:type="spellStart"/>
      <w:r>
        <w:t>boldC_R</w:t>
      </w:r>
      <w:proofErr w:type="spellEnd"/>
      <w:r>
        <w:t>}</w:t>
      </w:r>
    </w:p>
    <w:p w14:paraId="02188064" w14:textId="77777777" w:rsidR="00474B4C" w:rsidRDefault="00474B4C" w:rsidP="007A7718">
      <w:pPr>
        <w:spacing w:line="360" w:lineRule="auto"/>
        <w:jc w:val="both"/>
      </w:pPr>
      <w:r>
        <w:t>I_{C}} {\</w:t>
      </w:r>
      <w:proofErr w:type="spellStart"/>
      <w:r>
        <w:t>sum_R</w:t>
      </w:r>
      <w:proofErr w:type="spellEnd"/>
      <w:r>
        <w:t>^\</w:t>
      </w:r>
      <w:proofErr w:type="spellStart"/>
      <w:r>
        <w:t>boldP</w:t>
      </w:r>
      <w:proofErr w:type="spellEnd"/>
      <w:r>
        <w:t xml:space="preserve"> </w:t>
      </w:r>
      <w:proofErr w:type="spellStart"/>
      <w:r>
        <w:t>w_R</w:t>
      </w:r>
      <w:proofErr w:type="spellEnd"/>
      <w:r>
        <w:t xml:space="preserve"> \</w:t>
      </w:r>
      <w:proofErr w:type="spellStart"/>
      <w:r>
        <w:t>boldC_R</w:t>
      </w:r>
      <w:proofErr w:type="spellEnd"/>
      <w:r>
        <w:t xml:space="preserve">} </w:t>
      </w:r>
    </w:p>
    <w:p w14:paraId="01021C54" w14:textId="77777777" w:rsidR="00474B4C" w:rsidRDefault="00474B4C" w:rsidP="007A7718">
      <w:pPr>
        <w:spacing w:line="360" w:lineRule="auto"/>
        <w:jc w:val="both"/>
      </w:pPr>
      <w:r>
        <w:t>\</w:t>
      </w:r>
      <w:proofErr w:type="spellStart"/>
      <w:proofErr w:type="gramStart"/>
      <w:r>
        <w:t>stopformula</w:t>
      </w:r>
      <w:proofErr w:type="spellEnd"/>
      <w:proofErr w:type="gramEnd"/>
    </w:p>
    <w:p w14:paraId="49056522" w14:textId="77777777" w:rsidR="00474B4C" w:rsidRDefault="00474B4C" w:rsidP="007A7718">
      <w:pPr>
        <w:spacing w:line="360" w:lineRule="auto"/>
        <w:jc w:val="both"/>
      </w:pPr>
    </w:p>
    <w:p w14:paraId="6F05B70A" w14:textId="77777777" w:rsidR="00474B4C" w:rsidRDefault="00474B4C" w:rsidP="007A7718">
      <w:pPr>
        <w:spacing w:line="360" w:lineRule="auto"/>
        <w:jc w:val="both"/>
      </w:pPr>
      <w:proofErr w:type="gramStart"/>
      <w:r>
        <w:t>where</w:t>
      </w:r>
      <w:proofErr w:type="gramEnd"/>
      <w:r>
        <w:t xml:space="preserve"> the first summation is over all rotations \m{\</w:t>
      </w:r>
      <w:proofErr w:type="spellStart"/>
      <w:r>
        <w:t>boldP</w:t>
      </w:r>
      <w:proofErr w:type="spellEnd"/>
      <w:r>
        <w:t>} indexed by \m{R}; \m{</w:t>
      </w:r>
      <w:proofErr w:type="spellStart"/>
      <w:r>
        <w:t>w_R</w:t>
      </w:r>
      <w:proofErr w:type="spellEnd"/>
      <w:r>
        <w:t>} is a weight factor to correctly average over rotation space; the second summation is over all complexes \m{\</w:t>
      </w:r>
      <w:proofErr w:type="spellStart"/>
      <w:r>
        <w:t>boldC_R</w:t>
      </w:r>
      <w:proofErr w:type="spellEnd"/>
      <w:r>
        <w:t>} that are formed within a translational scan indexed by \m{C}; and \m{I_{C}} is the number of interactions that are formed by residue \m{</w:t>
      </w:r>
      <w:proofErr w:type="spellStart"/>
      <w:r>
        <w:t>i</w:t>
      </w:r>
      <w:proofErr w:type="spellEnd"/>
      <w:r>
        <w:t>} in each sampled complex \m{C}.</w:t>
      </w:r>
    </w:p>
    <w:p w14:paraId="494BE4BB" w14:textId="77777777" w:rsidR="00474B4C" w:rsidRDefault="00474B4C" w:rsidP="007A7718">
      <w:pPr>
        <w:spacing w:line="360" w:lineRule="auto"/>
        <w:jc w:val="both"/>
      </w:pPr>
    </w:p>
    <w:p w14:paraId="7F92BB90" w14:textId="3C7465BA" w:rsidR="00474B4C" w:rsidRDefault="00474B4C" w:rsidP="007A7718">
      <w:pPr>
        <w:spacing w:line="360" w:lineRule="auto"/>
        <w:jc w:val="both"/>
      </w:pPr>
      <w:r>
        <w:t xml:space="preserve">This approach has been implemented in </w:t>
      </w:r>
      <w:proofErr w:type="spellStart"/>
      <w:r>
        <w:t>DisVis</w:t>
      </w:r>
      <w:proofErr w:type="spellEnd"/>
      <w:r w:rsidR="00837E84">
        <w:t xml:space="preserve"> (see \</w:t>
      </w:r>
      <w:proofErr w:type="spellStart"/>
      <w:proofErr w:type="gramStart"/>
      <w:r w:rsidR="00837E84">
        <w:t>inchapter</w:t>
      </w:r>
      <w:proofErr w:type="spellEnd"/>
      <w:r w:rsidR="00837E84">
        <w:t>[</w:t>
      </w:r>
      <w:proofErr w:type="spellStart"/>
      <w:proofErr w:type="gramEnd"/>
      <w:r w:rsidR="00837E84">
        <w:t>chapter:disvis</w:t>
      </w:r>
      <w:proofErr w:type="spellEnd"/>
      <w:r w:rsidR="00837E84">
        <w:t>], https://github.com/haddocking/disvis)</w:t>
      </w:r>
      <w:r>
        <w:t>, which requires for the interaction analysis an extra input file containing the</w:t>
      </w:r>
      <w:r w:rsidR="00FA323F" w:rsidRPr="00FA323F">
        <w:t xml:space="preserve"> </w:t>
      </w:r>
      <w:r w:rsidR="00FA323F">
        <w:t>solvent accessible</w:t>
      </w:r>
      <w:r>
        <w:t xml:space="preserve"> residue numbers for the fixed and scanning chain</w:t>
      </w:r>
      <w:r w:rsidR="00FA323F">
        <w:t>.</w:t>
      </w:r>
      <w:r>
        <w:t xml:space="preserve"> </w:t>
      </w:r>
      <w:r w:rsidR="00FA323F">
        <w:t xml:space="preserve">As a result, </w:t>
      </w:r>
      <w:proofErr w:type="spellStart"/>
      <w:r>
        <w:t>DisVis</w:t>
      </w:r>
      <w:proofErr w:type="spellEnd"/>
      <w:r>
        <w:t xml:space="preserve"> outputs a file containing the number of interactions that are formed by each residue for complexes consistent with at least \</w:t>
      </w:r>
      <w:proofErr w:type="gramStart"/>
      <w:r>
        <w:t>m{</w:t>
      </w:r>
      <w:proofErr w:type="gramEnd"/>
      <w:r>
        <w:t>N} restraints.</w:t>
      </w:r>
    </w:p>
    <w:p w14:paraId="3B327727" w14:textId="77777777" w:rsidR="00474B4C" w:rsidRDefault="00474B4C" w:rsidP="007A7718">
      <w:pPr>
        <w:spacing w:line="360" w:lineRule="auto"/>
        <w:jc w:val="both"/>
      </w:pPr>
    </w:p>
    <w:p w14:paraId="1A11E61E" w14:textId="77777777" w:rsidR="00474B4C" w:rsidRDefault="00474B4C" w:rsidP="007A7718">
      <w:pPr>
        <w:spacing w:line="360" w:lineRule="auto"/>
        <w:jc w:val="both"/>
      </w:pPr>
    </w:p>
    <w:p w14:paraId="3BB5C34C" w14:textId="77777777" w:rsidR="00474B4C" w:rsidRPr="00474B4C" w:rsidRDefault="00474B4C" w:rsidP="007A7718">
      <w:pPr>
        <w:spacing w:line="360" w:lineRule="auto"/>
        <w:jc w:val="both"/>
        <w:rPr>
          <w:i/>
        </w:rPr>
      </w:pPr>
      <w:r w:rsidRPr="00474B4C">
        <w:rPr>
          <w:i/>
        </w:rPr>
        <w:t>\</w:t>
      </w:r>
      <w:proofErr w:type="gramStart"/>
      <w:r w:rsidRPr="00474B4C">
        <w:rPr>
          <w:i/>
        </w:rPr>
        <w:t>Subsection{</w:t>
      </w:r>
      <w:proofErr w:type="gramEnd"/>
      <w:r w:rsidRPr="00474B4C">
        <w:rPr>
          <w:i/>
        </w:rPr>
        <w:t>Benchmarking interface residue extraction}</w:t>
      </w:r>
    </w:p>
    <w:p w14:paraId="47120F81" w14:textId="77777777" w:rsidR="00474B4C" w:rsidRDefault="00474B4C" w:rsidP="007A7718">
      <w:pPr>
        <w:spacing w:line="360" w:lineRule="auto"/>
        <w:jc w:val="both"/>
      </w:pPr>
    </w:p>
    <w:p w14:paraId="1AE999FD" w14:textId="699F8311" w:rsidR="00474B4C" w:rsidRDefault="00474B4C" w:rsidP="007A7718">
      <w:pPr>
        <w:spacing w:line="360" w:lineRule="auto"/>
        <w:jc w:val="both"/>
      </w:pPr>
      <w:r>
        <w:t>We benchmarked our approach on 90 complexes taken from the protein-protein PPD4.0, of which 58 were</w:t>
      </w:r>
      <w:r w:rsidR="00FF6069">
        <w:t xml:space="preserve"> classified as</w:t>
      </w:r>
      <w:r>
        <w:t xml:space="preserve"> </w:t>
      </w:r>
      <w:proofErr w:type="gramStart"/>
      <w:r>
        <w:t>Easy</w:t>
      </w:r>
      <w:proofErr w:type="gramEnd"/>
      <w:r>
        <w:t xml:space="preserve">, 14 </w:t>
      </w:r>
      <w:r w:rsidR="00FF6069">
        <w:t xml:space="preserve">as </w:t>
      </w:r>
      <w:r>
        <w:t xml:space="preserve">Medium, and 18 </w:t>
      </w:r>
      <w:r w:rsidR="00FF6069">
        <w:t xml:space="preserve">as </w:t>
      </w:r>
      <w:r>
        <w:t xml:space="preserve">Difficult. Virtual cross-links were calculated using a local version of the </w:t>
      </w:r>
      <w:proofErr w:type="spellStart"/>
      <w:r>
        <w:t>XWalk</w:t>
      </w:r>
      <w:proofErr w:type="spellEnd"/>
      <w:r>
        <w:t xml:space="preserve"> software \</w:t>
      </w:r>
      <w:proofErr w:type="gramStart"/>
      <w:r>
        <w:t>cite[</w:t>
      </w:r>
      <w:proofErr w:type="gramEnd"/>
      <w:r>
        <w:t>Kahraman2011] on the bound complex. The virtual crosslinks were chosen such that the solvent accessible surface (SAS) distance was shorter or equal than 34Å \</w:t>
      </w:r>
      <w:proofErr w:type="gramStart"/>
      <w:r>
        <w:t>cite[</w:t>
      </w:r>
      <w:proofErr w:type="gramEnd"/>
      <w:r>
        <w:t>Kahraman2013], and the Euclidean distance smaller or equal than 30Å \cite[Merkley2014] and the cross-linked residues should be present in both the bound and unbound proteins. The cross-links were randomly picked from the list of all virtual crosslinks using the SAS-distance dependent probability distribution as was used by \</w:t>
      </w:r>
      <w:proofErr w:type="spellStart"/>
      <w:proofErr w:type="gramStart"/>
      <w:r>
        <w:t>citeauthor</w:t>
      </w:r>
      <w:proofErr w:type="spellEnd"/>
      <w:r>
        <w:t>{</w:t>
      </w:r>
      <w:proofErr w:type="gramEnd"/>
      <w:r>
        <w:t>Kahraman2013} to mimic experimental cross-link data: 0 -- 10Å 9\</w:t>
      </w:r>
      <w:r w:rsidR="00635962">
        <w:t>%</w:t>
      </w:r>
      <w:r>
        <w:t>; 10 -- 15Å 18\</w:t>
      </w:r>
      <w:r w:rsidR="00635962">
        <w:t>%</w:t>
      </w:r>
      <w:r>
        <w:t>; 15 -- 20Å 34\</w:t>
      </w:r>
      <w:r w:rsidR="00635962">
        <w:t>%</w:t>
      </w:r>
      <w:r>
        <w:t>; 20 -- 25Å 22\</w:t>
      </w:r>
      <w:r w:rsidR="00635962">
        <w:t>%</w:t>
      </w:r>
      <w:r>
        <w:t>; and 25 -- 34Å 16\</w:t>
      </w:r>
      <w:r w:rsidR="00635962">
        <w:t>%</w:t>
      </w:r>
      <w:r>
        <w:t>.</w:t>
      </w:r>
    </w:p>
    <w:p w14:paraId="0EC53563" w14:textId="77777777" w:rsidR="00474B4C" w:rsidRDefault="00474B4C" w:rsidP="007A7718">
      <w:pPr>
        <w:spacing w:line="360" w:lineRule="auto"/>
        <w:jc w:val="both"/>
      </w:pPr>
    </w:p>
    <w:p w14:paraId="3E9DCC77" w14:textId="56621C77" w:rsidR="00474B4C" w:rsidRDefault="00474B4C" w:rsidP="007A7718">
      <w:pPr>
        <w:spacing w:line="360" w:lineRule="auto"/>
        <w:jc w:val="both"/>
      </w:pPr>
      <w:r>
        <w:t xml:space="preserve">The solvent accessible residues were determined by running {\it </w:t>
      </w:r>
      <w:proofErr w:type="spellStart"/>
      <w:r>
        <w:t>naccess</w:t>
      </w:r>
      <w:proofErr w:type="spellEnd"/>
      <w:r>
        <w:t>} \</w:t>
      </w:r>
      <w:proofErr w:type="gramStart"/>
      <w:r>
        <w:t>cite[</w:t>
      </w:r>
      <w:proofErr w:type="gramEnd"/>
      <w:r>
        <w:t>Hubbard1992] on the two unbound proteins. Residues that had a relative solvent accessibility of the main or side chain of 50</w:t>
      </w:r>
      <w:r w:rsidR="009B2C4A">
        <w:t>\</w:t>
      </w:r>
      <w:r w:rsidR="00DC17C4">
        <w:t>% or higher</w:t>
      </w:r>
      <w:r>
        <w:t xml:space="preserve"> were used as surface residues. </w:t>
      </w:r>
      <w:proofErr w:type="spellStart"/>
      <w:r>
        <w:t>DisVis</w:t>
      </w:r>
      <w:proofErr w:type="spellEnd"/>
      <w:r>
        <w:t xml:space="preserve"> runs were performed for each complex using 3, 5, and 7 random restraints</w:t>
      </w:r>
      <w:r w:rsidR="00DC17C4">
        <w:t>, respectively,</w:t>
      </w:r>
      <w:r>
        <w:t xml:space="preserve"> with a 5.27° rotational sampling, and default values for the voxel spacing (1Å), maximum clashing volume (200Å</w:t>
      </w:r>
      <w:r w:rsidRPr="00474B4C">
        <w:rPr>
          <w:vertAlign w:val="superscript"/>
        </w:rPr>
        <w:t>3</w:t>
      </w:r>
      <w:r>
        <w:t>) and minimum interaction volume (300Å</w:t>
      </w:r>
      <w:r w:rsidRPr="00474B4C">
        <w:rPr>
          <w:vertAlign w:val="superscript"/>
        </w:rPr>
        <w:t>3</w:t>
      </w:r>
      <w:r>
        <w:t xml:space="preserve">). The AIC was </w:t>
      </w:r>
      <w:r w:rsidR="00DC17C4">
        <w:t xml:space="preserve">only </w:t>
      </w:r>
      <w:r>
        <w:t xml:space="preserve">calculated </w:t>
      </w:r>
      <w:r w:rsidR="00DC17C4">
        <w:t xml:space="preserve">from the </w:t>
      </w:r>
      <w:r>
        <w:t xml:space="preserve">complexes consistent with all restraints. </w:t>
      </w:r>
    </w:p>
    <w:p w14:paraId="46B9BF3B" w14:textId="77777777" w:rsidR="00474B4C" w:rsidRDefault="00474B4C" w:rsidP="007A7718">
      <w:pPr>
        <w:spacing w:line="360" w:lineRule="auto"/>
        <w:jc w:val="both"/>
      </w:pPr>
    </w:p>
    <w:p w14:paraId="5EEA17A5" w14:textId="0AA056D0" w:rsidR="00474B4C" w:rsidRDefault="00474B4C" w:rsidP="007A7718">
      <w:pPr>
        <w:spacing w:line="360" w:lineRule="auto"/>
        <w:jc w:val="both"/>
      </w:pPr>
      <w:r>
        <w:t xml:space="preserve">Correct interface residues were taken from the </w:t>
      </w:r>
      <w:r w:rsidR="00DC17C4">
        <w:t xml:space="preserve">experimental structure of the </w:t>
      </w:r>
      <w:r>
        <w:t xml:space="preserve">complex using the above definition of interaction, under the restriction that the residue was also present in the unbound proteins. To analyze the predictive capabilities the precision </w:t>
      </w:r>
      <w:r w:rsidR="00FF6069">
        <w:t xml:space="preserve">P </w:t>
      </w:r>
      <w:r>
        <w:t xml:space="preserve">and recall </w:t>
      </w:r>
      <w:r w:rsidR="00FF6069">
        <w:t xml:space="preserve">R </w:t>
      </w:r>
      <w:r>
        <w:t>were calculated</w:t>
      </w:r>
      <w:r w:rsidR="00FF6069">
        <w:t xml:space="preserve"> as</w:t>
      </w:r>
      <w:r>
        <w:t xml:space="preserve"> \</w:t>
      </w:r>
      <w:proofErr w:type="spellStart"/>
      <w:proofErr w:type="gramStart"/>
      <w:r>
        <w:t>placeformula</w:t>
      </w:r>
      <w:proofErr w:type="spellEnd"/>
      <w:r>
        <w:t>[</w:t>
      </w:r>
      <w:proofErr w:type="spellStart"/>
      <w:proofErr w:type="gramEnd"/>
      <w:r>
        <w:t>eq:precision</w:t>
      </w:r>
      <w:proofErr w:type="spellEnd"/>
      <w:r>
        <w:t>]</w:t>
      </w:r>
    </w:p>
    <w:p w14:paraId="5599ED48" w14:textId="77777777" w:rsidR="00474B4C" w:rsidRDefault="00474B4C" w:rsidP="007A7718">
      <w:pPr>
        <w:spacing w:line="360" w:lineRule="auto"/>
        <w:jc w:val="both"/>
      </w:pPr>
      <w:r>
        <w:t xml:space="preserve"> </w:t>
      </w:r>
    </w:p>
    <w:p w14:paraId="0D30C2EB" w14:textId="77777777" w:rsidR="00474B4C" w:rsidRDefault="00474B4C" w:rsidP="007A7718">
      <w:pPr>
        <w:spacing w:line="360" w:lineRule="auto"/>
        <w:jc w:val="both"/>
      </w:pPr>
      <w:r>
        <w:t>\</w:t>
      </w:r>
      <w:proofErr w:type="spellStart"/>
      <w:proofErr w:type="gramStart"/>
      <w:r>
        <w:t>startformula</w:t>
      </w:r>
      <w:proofErr w:type="spellEnd"/>
      <w:proofErr w:type="gramEnd"/>
      <w:r>
        <w:t xml:space="preserve"> </w:t>
      </w:r>
    </w:p>
    <w:p w14:paraId="22B26A18" w14:textId="77777777" w:rsidR="00474B4C" w:rsidRDefault="00474B4C" w:rsidP="007A7718">
      <w:pPr>
        <w:spacing w:line="360" w:lineRule="auto"/>
        <w:jc w:val="both"/>
        <w:outlineLvl w:val="0"/>
      </w:pPr>
      <w:r>
        <w:t>\</w:t>
      </w:r>
      <w:proofErr w:type="gramStart"/>
      <w:r>
        <w:t>text</w:t>
      </w:r>
      <w:proofErr w:type="gramEnd"/>
      <w:r>
        <w:t>{P} = \</w:t>
      </w:r>
      <w:proofErr w:type="spellStart"/>
      <w:r>
        <w:t>frac</w:t>
      </w:r>
      <w:proofErr w:type="spellEnd"/>
      <w:r>
        <w:t xml:space="preserve">{\text{TP}}{\text{TP} + \text{FP}} </w:t>
      </w:r>
    </w:p>
    <w:p w14:paraId="319CE174" w14:textId="77777777" w:rsidR="00474B4C" w:rsidRDefault="00474B4C" w:rsidP="007A7718">
      <w:pPr>
        <w:spacing w:line="360" w:lineRule="auto"/>
        <w:jc w:val="both"/>
      </w:pPr>
      <w:r>
        <w:t>\</w:t>
      </w:r>
      <w:proofErr w:type="spellStart"/>
      <w:proofErr w:type="gramStart"/>
      <w:r>
        <w:t>stopformula</w:t>
      </w:r>
      <w:proofErr w:type="spellEnd"/>
      <w:proofErr w:type="gramEnd"/>
    </w:p>
    <w:p w14:paraId="6A81E499" w14:textId="77777777" w:rsidR="00474B4C" w:rsidRDefault="00474B4C" w:rsidP="007A7718">
      <w:pPr>
        <w:spacing w:line="360" w:lineRule="auto"/>
        <w:jc w:val="both"/>
      </w:pPr>
    </w:p>
    <w:p w14:paraId="142BAA09" w14:textId="77777777" w:rsidR="00474B4C" w:rsidRDefault="00474B4C" w:rsidP="007A7718">
      <w:pPr>
        <w:spacing w:line="360" w:lineRule="auto"/>
        <w:jc w:val="both"/>
      </w:pPr>
      <w:r>
        <w:t>\</w:t>
      </w:r>
      <w:proofErr w:type="spellStart"/>
      <w:proofErr w:type="gramStart"/>
      <w:r>
        <w:t>placeformula</w:t>
      </w:r>
      <w:proofErr w:type="spellEnd"/>
      <w:proofErr w:type="gramEnd"/>
      <w:r>
        <w:t>[</w:t>
      </w:r>
      <w:proofErr w:type="spellStart"/>
      <w:r>
        <w:t>eq:recall</w:t>
      </w:r>
      <w:proofErr w:type="spellEnd"/>
      <w:r>
        <w:t xml:space="preserve">] </w:t>
      </w:r>
    </w:p>
    <w:p w14:paraId="6A26D6AF" w14:textId="77777777" w:rsidR="00474B4C" w:rsidRDefault="00474B4C" w:rsidP="007A7718">
      <w:pPr>
        <w:spacing w:line="360" w:lineRule="auto"/>
        <w:jc w:val="both"/>
      </w:pPr>
      <w:r>
        <w:t>\</w:t>
      </w:r>
      <w:proofErr w:type="spellStart"/>
      <w:proofErr w:type="gramStart"/>
      <w:r>
        <w:t>startformula</w:t>
      </w:r>
      <w:proofErr w:type="spellEnd"/>
      <w:proofErr w:type="gramEnd"/>
      <w:r>
        <w:t xml:space="preserve"> </w:t>
      </w:r>
    </w:p>
    <w:p w14:paraId="6F06F959" w14:textId="77777777" w:rsidR="00474B4C" w:rsidRDefault="00474B4C" w:rsidP="007A7718">
      <w:pPr>
        <w:spacing w:line="360" w:lineRule="auto"/>
        <w:jc w:val="both"/>
      </w:pPr>
      <w:r>
        <w:t>\</w:t>
      </w:r>
      <w:proofErr w:type="gramStart"/>
      <w:r>
        <w:t>text</w:t>
      </w:r>
      <w:proofErr w:type="gramEnd"/>
      <w:r>
        <w:t>{R} = \</w:t>
      </w:r>
      <w:proofErr w:type="spellStart"/>
      <w:r>
        <w:t>frac</w:t>
      </w:r>
      <w:proofErr w:type="spellEnd"/>
      <w:r>
        <w:t xml:space="preserve">{\text{TP}}{\text{TP} + \text{FN}} </w:t>
      </w:r>
    </w:p>
    <w:p w14:paraId="7998BC3F" w14:textId="77777777" w:rsidR="00474B4C" w:rsidRDefault="00474B4C" w:rsidP="007A7718">
      <w:pPr>
        <w:spacing w:line="360" w:lineRule="auto"/>
        <w:jc w:val="both"/>
      </w:pPr>
      <w:r>
        <w:t>\</w:t>
      </w:r>
      <w:proofErr w:type="spellStart"/>
      <w:proofErr w:type="gramStart"/>
      <w:r>
        <w:t>stopformula</w:t>
      </w:r>
      <w:proofErr w:type="spellEnd"/>
      <w:proofErr w:type="gramEnd"/>
    </w:p>
    <w:p w14:paraId="737AB2E5" w14:textId="77777777" w:rsidR="00474B4C" w:rsidRDefault="00474B4C" w:rsidP="007A7718">
      <w:pPr>
        <w:spacing w:line="360" w:lineRule="auto"/>
        <w:jc w:val="both"/>
      </w:pPr>
    </w:p>
    <w:p w14:paraId="452DFEB1" w14:textId="77777777" w:rsidR="00474B4C" w:rsidRDefault="00474B4C" w:rsidP="007A7718">
      <w:pPr>
        <w:spacing w:line="360" w:lineRule="auto"/>
        <w:jc w:val="both"/>
      </w:pPr>
      <w:proofErr w:type="gramStart"/>
      <w:r>
        <w:t>where</w:t>
      </w:r>
      <w:proofErr w:type="gramEnd"/>
      <w:r>
        <w:t xml:space="preserve"> TP, FP and FN stand for True Positive, False Positive, and False</w:t>
      </w:r>
    </w:p>
    <w:p w14:paraId="10909DC0" w14:textId="2F80CFFF" w:rsidR="00474B4C" w:rsidRDefault="00474B4C" w:rsidP="007A7718">
      <w:pPr>
        <w:spacing w:line="360" w:lineRule="auto"/>
        <w:jc w:val="both"/>
      </w:pPr>
      <w:r>
        <w:t>Negative, respectively.</w:t>
      </w:r>
    </w:p>
    <w:p w14:paraId="1700933D" w14:textId="77777777" w:rsidR="00474B4C" w:rsidRDefault="00474B4C" w:rsidP="007A7718">
      <w:pPr>
        <w:spacing w:line="360" w:lineRule="auto"/>
        <w:jc w:val="both"/>
      </w:pPr>
    </w:p>
    <w:p w14:paraId="0C1D3F64" w14:textId="77777777" w:rsidR="00474B4C" w:rsidRDefault="00474B4C" w:rsidP="007A7718">
      <w:pPr>
        <w:spacing w:line="360" w:lineRule="auto"/>
        <w:jc w:val="both"/>
      </w:pPr>
    </w:p>
    <w:p w14:paraId="59158398" w14:textId="77777777" w:rsidR="00474B4C" w:rsidRPr="00474B4C" w:rsidRDefault="00474B4C" w:rsidP="007A7718">
      <w:pPr>
        <w:spacing w:line="360" w:lineRule="auto"/>
        <w:jc w:val="both"/>
        <w:rPr>
          <w:i/>
        </w:rPr>
      </w:pPr>
      <w:r w:rsidRPr="00474B4C">
        <w:rPr>
          <w:i/>
        </w:rPr>
        <w:t>\</w:t>
      </w:r>
      <w:proofErr w:type="gramStart"/>
      <w:r w:rsidRPr="00474B4C">
        <w:rPr>
          <w:i/>
        </w:rPr>
        <w:t>Subsection{</w:t>
      </w:r>
      <w:proofErr w:type="spellStart"/>
      <w:proofErr w:type="gramEnd"/>
      <w:r w:rsidRPr="00474B4C">
        <w:rPr>
          <w:i/>
        </w:rPr>
        <w:t>HADDOCKing</w:t>
      </w:r>
      <w:proofErr w:type="spellEnd"/>
      <w:r w:rsidRPr="00474B4C">
        <w:rPr>
          <w:i/>
        </w:rPr>
        <w:t xml:space="preserve"> with virtual cross-links}</w:t>
      </w:r>
    </w:p>
    <w:p w14:paraId="296634C3" w14:textId="77777777" w:rsidR="00474B4C" w:rsidRDefault="00474B4C" w:rsidP="007A7718">
      <w:pPr>
        <w:spacing w:line="360" w:lineRule="auto"/>
        <w:jc w:val="both"/>
      </w:pPr>
    </w:p>
    <w:p w14:paraId="542851A8" w14:textId="08CF9A0E" w:rsidR="0045368E" w:rsidRDefault="00474B4C" w:rsidP="007A7718">
      <w:pPr>
        <w:spacing w:line="360" w:lineRule="auto"/>
        <w:jc w:val="both"/>
      </w:pPr>
      <w:r>
        <w:t xml:space="preserve">To determine whether the inclusion of </w:t>
      </w:r>
      <w:proofErr w:type="spellStart"/>
      <w:r>
        <w:t>DisVis</w:t>
      </w:r>
      <w:proofErr w:type="spellEnd"/>
      <w:r>
        <w:t>-determined interface residues aids the docking process of HADDOCK, we benchmarked HADDOCK using 24 complexes of the PPDB4.0</w:t>
      </w:r>
      <w:r w:rsidR="0045368E">
        <w:t>,</w:t>
      </w:r>
      <w:r>
        <w:t xml:space="preserve"> of which 16 were the same as</w:t>
      </w:r>
      <w:r w:rsidR="0045368E">
        <w:t xml:space="preserve"> those</w:t>
      </w:r>
      <w:r>
        <w:t xml:space="preserve"> used by \</w:t>
      </w:r>
      <w:proofErr w:type="spellStart"/>
      <w:proofErr w:type="gramStart"/>
      <w:r>
        <w:t>citeauthor</w:t>
      </w:r>
      <w:proofErr w:type="spellEnd"/>
      <w:r>
        <w:t>{</w:t>
      </w:r>
      <w:proofErr w:type="gramEnd"/>
      <w:r>
        <w:t xml:space="preserve">Kahraman2013}. The remaining 8 were randomly picked Easy complexes, as the </w:t>
      </w:r>
      <w:r w:rsidR="0045368E">
        <w:t xml:space="preserve">previous </w:t>
      </w:r>
      <w:r>
        <w:t xml:space="preserve">16 </w:t>
      </w:r>
      <w:r w:rsidR="0045368E">
        <w:t xml:space="preserve">already </w:t>
      </w:r>
      <w:r>
        <w:t xml:space="preserve">consisted of 7 Medium and 9 </w:t>
      </w:r>
      <w:proofErr w:type="gramStart"/>
      <w:r>
        <w:t>Difficult</w:t>
      </w:r>
      <w:proofErr w:type="gramEnd"/>
      <w:r>
        <w:t xml:space="preserve"> cases. HADDOCK was benchmarked with 4 different </w:t>
      </w:r>
      <w:r w:rsidR="0045368E">
        <w:t>protocols</w:t>
      </w:r>
      <w:r>
        <w:t xml:space="preserve">: </w:t>
      </w:r>
    </w:p>
    <w:p w14:paraId="66288339" w14:textId="77777777" w:rsidR="0045368E" w:rsidRDefault="00474B4C" w:rsidP="009B2C4A">
      <w:pPr>
        <w:pStyle w:val="ListParagraph"/>
        <w:numPr>
          <w:ilvl w:val="0"/>
          <w:numId w:val="1"/>
        </w:numPr>
        <w:spacing w:line="360" w:lineRule="auto"/>
        <w:jc w:val="both"/>
      </w:pPr>
      <w:proofErr w:type="gramStart"/>
      <w:r>
        <w:t>using</w:t>
      </w:r>
      <w:proofErr w:type="gramEnd"/>
      <w:r>
        <w:t xml:space="preserve"> the restraints directly as unambiguous distance restraints (</w:t>
      </w:r>
      <w:proofErr w:type="spellStart"/>
      <w:r>
        <w:t>unambig</w:t>
      </w:r>
      <w:proofErr w:type="spellEnd"/>
      <w:r>
        <w:t xml:space="preserve">) with a minimal and maximal Euclidean length of 0 and 30Å, respectively; </w:t>
      </w:r>
    </w:p>
    <w:p w14:paraId="7A6A59D9" w14:textId="77777777" w:rsidR="0045368E" w:rsidRDefault="00474B4C" w:rsidP="009B2C4A">
      <w:pPr>
        <w:pStyle w:val="ListParagraph"/>
        <w:numPr>
          <w:ilvl w:val="0"/>
          <w:numId w:val="1"/>
        </w:numPr>
        <w:spacing w:line="360" w:lineRule="auto"/>
        <w:jc w:val="both"/>
      </w:pPr>
      <w:proofErr w:type="gramStart"/>
      <w:r>
        <w:t>using</w:t>
      </w:r>
      <w:proofErr w:type="gramEnd"/>
      <w:r>
        <w:t xml:space="preserve"> the unambiguous restraints in combination with center-of-mass restraints \cite[Karaca2013]; </w:t>
      </w:r>
    </w:p>
    <w:p w14:paraId="4231981F" w14:textId="77777777" w:rsidR="0045368E" w:rsidRDefault="00474B4C" w:rsidP="009B2C4A">
      <w:pPr>
        <w:pStyle w:val="ListParagraph"/>
        <w:numPr>
          <w:ilvl w:val="0"/>
          <w:numId w:val="1"/>
        </w:numPr>
        <w:spacing w:line="360" w:lineRule="auto"/>
        <w:jc w:val="both"/>
      </w:pPr>
      <w:proofErr w:type="gramStart"/>
      <w:r>
        <w:t>using</w:t>
      </w:r>
      <w:proofErr w:type="gramEnd"/>
      <w:r>
        <w:t xml:space="preserve"> solely </w:t>
      </w:r>
      <w:proofErr w:type="spellStart"/>
      <w:r>
        <w:t>DisVis</w:t>
      </w:r>
      <w:proofErr w:type="spellEnd"/>
      <w:r>
        <w:t xml:space="preserve">-based ambiguous interaction restraints (AIRs); </w:t>
      </w:r>
    </w:p>
    <w:p w14:paraId="064BDF2F" w14:textId="77777777" w:rsidR="0045368E" w:rsidRDefault="00474B4C" w:rsidP="009B2C4A">
      <w:pPr>
        <w:pStyle w:val="ListParagraph"/>
        <w:numPr>
          <w:ilvl w:val="0"/>
          <w:numId w:val="1"/>
        </w:numPr>
        <w:spacing w:line="360" w:lineRule="auto"/>
        <w:jc w:val="both"/>
      </w:pPr>
      <w:proofErr w:type="gramStart"/>
      <w:r>
        <w:t>and</w:t>
      </w:r>
      <w:proofErr w:type="gramEnd"/>
      <w:r>
        <w:t xml:space="preserve"> using a combination of the </w:t>
      </w:r>
      <w:proofErr w:type="spellStart"/>
      <w:r>
        <w:t>unambig</w:t>
      </w:r>
      <w:proofErr w:type="spellEnd"/>
      <w:r>
        <w:t xml:space="preserve"> restraints and </w:t>
      </w:r>
      <w:proofErr w:type="spellStart"/>
      <w:r>
        <w:t>DisVis</w:t>
      </w:r>
      <w:proofErr w:type="spellEnd"/>
      <w:r>
        <w:t xml:space="preserve">-based AIRs. </w:t>
      </w:r>
    </w:p>
    <w:p w14:paraId="5102EED0" w14:textId="354116C4" w:rsidR="00474B4C" w:rsidRDefault="00474B4C" w:rsidP="007A7718">
      <w:pPr>
        <w:spacing w:line="360" w:lineRule="auto"/>
        <w:jc w:val="both"/>
      </w:pPr>
      <w:r>
        <w:t xml:space="preserve">Each </w:t>
      </w:r>
      <w:r w:rsidR="0045368E">
        <w:t xml:space="preserve">protocol </w:t>
      </w:r>
      <w:r>
        <w:t>was performed with 3, 5 and 7 generated virtual cross-link restraints,</w:t>
      </w:r>
      <w:r w:rsidR="0045368E">
        <w:t xml:space="preserve"> respectively,</w:t>
      </w:r>
      <w:r>
        <w:t xml:space="preserve"> as described in the previous section. The </w:t>
      </w:r>
      <w:proofErr w:type="spellStart"/>
      <w:r>
        <w:t>DisVis</w:t>
      </w:r>
      <w:proofErr w:type="spellEnd"/>
      <w:r>
        <w:t xml:space="preserve">-based AIRs were determined as follows: a </w:t>
      </w:r>
      <w:proofErr w:type="spellStart"/>
      <w:r>
        <w:t>DisVis</w:t>
      </w:r>
      <w:proofErr w:type="spellEnd"/>
      <w:r>
        <w:t xml:space="preserve"> run was performed as described above using the unbound structures of the complex together with the virtual cross-links; active residues were chosen such that </w:t>
      </w:r>
      <w:r w:rsidR="00B624E2">
        <w:t xml:space="preserve">their </w:t>
      </w:r>
      <w:r>
        <w:t xml:space="preserve">AIC consistent with all restraints had to be </w:t>
      </w:r>
      <w:r w:rsidR="00B624E2">
        <w:t xml:space="preserve">larger </w:t>
      </w:r>
      <w:r>
        <w:t xml:space="preserve">than 1; passive residues </w:t>
      </w:r>
      <w:r w:rsidR="006024F3">
        <w:t xml:space="preserve">will be </w:t>
      </w:r>
      <w:r>
        <w:t xml:space="preserve">chosen with a to be determined AIC cutoff based </w:t>
      </w:r>
      <w:r w:rsidR="006024F3">
        <w:t>following the method described</w:t>
      </w:r>
      <w:r>
        <w:t xml:space="preserve"> in the previous section. Per HADDOCK run 1000 it0-structures were written to file, using 5 trials per file and 180° sampling, resulting in 10000 sampled solutions (\</w:t>
      </w:r>
      <w:proofErr w:type="gramStart"/>
      <w:r>
        <w:t>m{</w:t>
      </w:r>
      <w:proofErr w:type="gramEnd"/>
      <w:r>
        <w:t xml:space="preserve">1000 \times 5 \times 2}), of which the 200 best scoring solutions were </w:t>
      </w:r>
      <w:r w:rsidR="003C477F">
        <w:t>subjected to the semi-flexible refinement (</w:t>
      </w:r>
      <w:r>
        <w:t xml:space="preserve">it1 and </w:t>
      </w:r>
      <w:proofErr w:type="spellStart"/>
      <w:r>
        <w:t>itw</w:t>
      </w:r>
      <w:proofErr w:type="spellEnd"/>
      <w:r w:rsidR="003C477F">
        <w:t>)</w:t>
      </w:r>
      <w:r w:rsidR="00B624E2">
        <w:t xml:space="preserve"> (default settings of the server)</w:t>
      </w:r>
      <w:r>
        <w:t>. The solutions were analyzed by calculating the ligand-RMSD (l-RMSD) against the native complex, by first optimally fitting the receptor chain and afterwards calculating the RMSD</w:t>
      </w:r>
      <w:r w:rsidR="00B624E2">
        <w:t xml:space="preserve"> of backbone atoms</w:t>
      </w:r>
      <w:r>
        <w:t xml:space="preserve"> of the ligand chain using ProFitV3.1 \</w:t>
      </w:r>
      <w:proofErr w:type="gramStart"/>
      <w:r>
        <w:t>cite[</w:t>
      </w:r>
      <w:proofErr w:type="gramEnd"/>
      <w:r>
        <w:t>Martin2009]. Models with an l-RMSD lower than 10Å were considered acceptable.</w:t>
      </w:r>
    </w:p>
    <w:p w14:paraId="78907075" w14:textId="77777777" w:rsidR="00474B4C" w:rsidRDefault="00474B4C" w:rsidP="007A7718">
      <w:pPr>
        <w:spacing w:line="360" w:lineRule="auto"/>
        <w:jc w:val="both"/>
      </w:pPr>
    </w:p>
    <w:p w14:paraId="583742F8" w14:textId="77777777" w:rsidR="00474B4C" w:rsidRDefault="00474B4C" w:rsidP="007A7718">
      <w:pPr>
        <w:spacing w:line="360" w:lineRule="auto"/>
        <w:jc w:val="both"/>
      </w:pPr>
    </w:p>
    <w:p w14:paraId="5B1117B5" w14:textId="77777777" w:rsidR="00474B4C" w:rsidRPr="00474B4C" w:rsidRDefault="00474B4C" w:rsidP="007A7718">
      <w:pPr>
        <w:spacing w:line="360" w:lineRule="auto"/>
        <w:jc w:val="both"/>
        <w:rPr>
          <w:b/>
        </w:rPr>
      </w:pPr>
      <w:r w:rsidRPr="00474B4C">
        <w:rPr>
          <w:b/>
        </w:rPr>
        <w:t>\</w:t>
      </w:r>
      <w:proofErr w:type="gramStart"/>
      <w:r w:rsidRPr="00474B4C">
        <w:rPr>
          <w:b/>
        </w:rPr>
        <w:t>Section{</w:t>
      </w:r>
      <w:proofErr w:type="gramEnd"/>
      <w:r w:rsidRPr="00474B4C">
        <w:rPr>
          <w:b/>
        </w:rPr>
        <w:t>Results and discussion}</w:t>
      </w:r>
    </w:p>
    <w:p w14:paraId="39C75F02" w14:textId="77777777" w:rsidR="00474B4C" w:rsidRDefault="00474B4C" w:rsidP="007A7718">
      <w:pPr>
        <w:spacing w:line="360" w:lineRule="auto"/>
        <w:jc w:val="both"/>
      </w:pPr>
    </w:p>
    <w:p w14:paraId="3094AAEA" w14:textId="77777777" w:rsidR="00474B4C" w:rsidRDefault="00474B4C" w:rsidP="007A7718">
      <w:pPr>
        <w:spacing w:line="360" w:lineRule="auto"/>
        <w:jc w:val="both"/>
      </w:pPr>
    </w:p>
    <w:p w14:paraId="526DAF05" w14:textId="77777777" w:rsidR="00474B4C" w:rsidRPr="00474B4C" w:rsidRDefault="00474B4C" w:rsidP="007A7718">
      <w:pPr>
        <w:spacing w:line="360" w:lineRule="auto"/>
        <w:jc w:val="both"/>
        <w:rPr>
          <w:i/>
        </w:rPr>
      </w:pPr>
      <w:r w:rsidRPr="00474B4C">
        <w:rPr>
          <w:i/>
        </w:rPr>
        <w:t>\</w:t>
      </w:r>
      <w:proofErr w:type="gramStart"/>
      <w:r w:rsidRPr="00474B4C">
        <w:rPr>
          <w:i/>
        </w:rPr>
        <w:t>Subsection{</w:t>
      </w:r>
      <w:proofErr w:type="gramEnd"/>
      <w:r w:rsidRPr="00474B4C">
        <w:rPr>
          <w:i/>
        </w:rPr>
        <w:t>Inferring interface residues from distance restraints}</w:t>
      </w:r>
    </w:p>
    <w:p w14:paraId="54E02EC1" w14:textId="77777777" w:rsidR="00474B4C" w:rsidRDefault="00474B4C" w:rsidP="007A7718">
      <w:pPr>
        <w:spacing w:line="360" w:lineRule="auto"/>
        <w:jc w:val="both"/>
      </w:pPr>
    </w:p>
    <w:p w14:paraId="376E7715" w14:textId="1AAFF256" w:rsidR="00474B4C" w:rsidRDefault="00474B4C" w:rsidP="007A7718">
      <w:pPr>
        <w:spacing w:line="360" w:lineRule="auto"/>
        <w:jc w:val="both"/>
      </w:pPr>
      <w:r>
        <w:t xml:space="preserve">The analysis of the </w:t>
      </w:r>
      <w:proofErr w:type="spellStart"/>
      <w:r>
        <w:t>DisVis</w:t>
      </w:r>
      <w:proofErr w:type="spellEnd"/>
      <w:r>
        <w:t xml:space="preserve"> benchmark is shown in \</w:t>
      </w:r>
      <w:proofErr w:type="spellStart"/>
      <w:proofErr w:type="gramStart"/>
      <w:r>
        <w:t>infigure</w:t>
      </w:r>
      <w:proofErr w:type="spellEnd"/>
      <w:r>
        <w:t>[</w:t>
      </w:r>
      <w:proofErr w:type="spellStart"/>
      <w:proofErr w:type="gramEnd"/>
      <w:r>
        <w:t>fig:precision-recall</w:t>
      </w:r>
      <w:proofErr w:type="spellEnd"/>
      <w:r>
        <w:t>] for all complexes and for each difficulty category, by plotting the precision and recall against the AIC cutoff of a residue. This shows for example that for all complexes</w:t>
      </w:r>
      <w:r w:rsidR="00750EE7">
        <w:t>,</w:t>
      </w:r>
      <w:r>
        <w:t xml:space="preserve"> using 7 cross-links, for residues that have a AIC </w:t>
      </w:r>
      <w:r w:rsidR="00463F79">
        <w:t xml:space="preserve">≥ </w:t>
      </w:r>
      <w:r>
        <w:t>1.0 the precision is approximately 60\</w:t>
      </w:r>
      <w:r w:rsidR="00635962">
        <w:t>%</w:t>
      </w:r>
      <w:r>
        <w:t>, i.e. 60\</w:t>
      </w:r>
      <w:r w:rsidR="00635962">
        <w:t>%</w:t>
      </w:r>
      <w:r>
        <w:t xml:space="preserve"> of all residues with a AIC </w:t>
      </w:r>
      <w:r w:rsidR="00463F79">
        <w:t xml:space="preserve">≥ </w:t>
      </w:r>
      <w:r>
        <w:t>1.0 are true interface residues; the recall at 1.0 AIC is around 40\</w:t>
      </w:r>
      <w:r w:rsidR="00635962">
        <w:t>%</w:t>
      </w:r>
      <w:r>
        <w:t>, meaning that 40\</w:t>
      </w:r>
      <w:r w:rsidR="00635962">
        <w:t>%</w:t>
      </w:r>
      <w:r>
        <w:t xml:space="preserve"> of all true interface residues is still retained in the set of residues satisfying the AIC cutoff condition.</w:t>
      </w:r>
    </w:p>
    <w:p w14:paraId="23DB39B8" w14:textId="77777777" w:rsidR="00474B4C" w:rsidRDefault="00474B4C" w:rsidP="007A7718">
      <w:pPr>
        <w:spacing w:line="360" w:lineRule="auto"/>
        <w:jc w:val="both"/>
      </w:pPr>
    </w:p>
    <w:p w14:paraId="2C42208F" w14:textId="77777777" w:rsidR="00474B4C" w:rsidRDefault="00474B4C" w:rsidP="007A7718">
      <w:pPr>
        <w:spacing w:line="360" w:lineRule="auto"/>
        <w:jc w:val="both"/>
      </w:pPr>
      <w:r>
        <w:t>\</w:t>
      </w:r>
      <w:proofErr w:type="spellStart"/>
      <w:proofErr w:type="gramStart"/>
      <w:r>
        <w:t>placefigure</w:t>
      </w:r>
      <w:proofErr w:type="spellEnd"/>
      <w:proofErr w:type="gramEnd"/>
      <w:r>
        <w:t>[top][</w:t>
      </w:r>
      <w:proofErr w:type="spellStart"/>
      <w:r>
        <w:t>fig:precision-recall</w:t>
      </w:r>
      <w:proofErr w:type="spellEnd"/>
      <w:r>
        <w:t>] {\</w:t>
      </w:r>
      <w:proofErr w:type="spellStart"/>
      <w:r>
        <w:t>getbuffer</w:t>
      </w:r>
      <w:proofErr w:type="spellEnd"/>
      <w:r>
        <w:t>[</w:t>
      </w:r>
      <w:proofErr w:type="spellStart"/>
      <w:r>
        <w:t>cap:precision-recall</w:t>
      </w:r>
      <w:proofErr w:type="spellEnd"/>
      <w:r>
        <w:t>]}</w:t>
      </w:r>
    </w:p>
    <w:p w14:paraId="7FE7EA2F" w14:textId="77777777" w:rsidR="00474B4C" w:rsidRDefault="00474B4C" w:rsidP="007A7718">
      <w:pPr>
        <w:spacing w:line="360" w:lineRule="auto"/>
        <w:jc w:val="both"/>
      </w:pPr>
      <w:r>
        <w:t>{\</w:t>
      </w:r>
      <w:proofErr w:type="spellStart"/>
      <w:proofErr w:type="gramStart"/>
      <w:r>
        <w:t>externalfigure</w:t>
      </w:r>
      <w:proofErr w:type="spellEnd"/>
      <w:proofErr w:type="gramEnd"/>
      <w:r>
        <w:t>[</w:t>
      </w:r>
      <w:proofErr w:type="spellStart"/>
      <w:r>
        <w:t>fig:precision-recall</w:t>
      </w:r>
      <w:proofErr w:type="spellEnd"/>
      <w:r>
        <w:t>]}</w:t>
      </w:r>
    </w:p>
    <w:p w14:paraId="7F0FFDEA" w14:textId="77777777" w:rsidR="00474B4C" w:rsidRDefault="00474B4C" w:rsidP="007A7718">
      <w:pPr>
        <w:spacing w:line="360" w:lineRule="auto"/>
        <w:jc w:val="both"/>
      </w:pPr>
    </w:p>
    <w:p w14:paraId="238CE921" w14:textId="7CF7A4A6" w:rsidR="00474B4C" w:rsidRDefault="00474B4C" w:rsidP="007A7718">
      <w:pPr>
        <w:spacing w:line="360" w:lineRule="auto"/>
        <w:jc w:val="both"/>
      </w:pPr>
      <w:r>
        <w:t>As expected, the precision increases with increasing AIC, while the recall rate drops steadily. Also, both precision and recall rise with the number of available cross-links, reflecting the higher information content of the distance restraints. On average for all complexes</w:t>
      </w:r>
      <w:r w:rsidR="00B624E2">
        <w:t>,</w:t>
      </w:r>
      <w:r>
        <w:t xml:space="preserve"> the precision starts at 30\</w:t>
      </w:r>
      <w:r w:rsidR="00635962">
        <w:t>%</w:t>
      </w:r>
      <w:r>
        <w:t xml:space="preserve"> regardless of the number of available restraints, and rises</w:t>
      </w:r>
      <w:r w:rsidR="00B624E2">
        <w:t xml:space="preserve"> with increasing cutoff</w:t>
      </w:r>
      <w:r>
        <w:t xml:space="preserve"> to 50, 70 and 80\</w:t>
      </w:r>
      <w:r w:rsidR="00635962">
        <w:t>%</w:t>
      </w:r>
      <w:r>
        <w:t xml:space="preserve"> for 3, 5, and 7 restraints, respectively. For Easy complexes this increases even to 60, and 85 and 90\</w:t>
      </w:r>
      <w:r w:rsidR="00635962">
        <w:t>%</w:t>
      </w:r>
      <w:r>
        <w:t>, while for Medium and Difficult complexes the precision is significantly lower, dropping down to 70\</w:t>
      </w:r>
      <w:r w:rsidR="00635962">
        <w:t>%</w:t>
      </w:r>
      <w:r>
        <w:t xml:space="preserve"> for </w:t>
      </w:r>
      <w:proofErr w:type="gramStart"/>
      <w:r>
        <w:t>Difficult</w:t>
      </w:r>
      <w:proofErr w:type="gramEnd"/>
      <w:r>
        <w:t xml:space="preserve"> complexes in the presence of 7 restraints. We attribute the noisy behavior of the precision, especially for Medium complexes, to the smaller number of complexes sampled</w:t>
      </w:r>
      <w:r w:rsidR="00E64403">
        <w:t xml:space="preserve"> compared to the number of Easy complexes (14 versus 58)</w:t>
      </w:r>
      <w:r>
        <w:t>.</w:t>
      </w:r>
    </w:p>
    <w:p w14:paraId="6FD858D9" w14:textId="77777777" w:rsidR="00474B4C" w:rsidRDefault="00474B4C" w:rsidP="007A7718">
      <w:pPr>
        <w:spacing w:line="360" w:lineRule="auto"/>
        <w:jc w:val="both"/>
      </w:pPr>
    </w:p>
    <w:p w14:paraId="6C394A76" w14:textId="633E05CF" w:rsidR="00474B4C" w:rsidRDefault="00474B4C" w:rsidP="007A7718">
      <w:pPr>
        <w:spacing w:line="360" w:lineRule="auto"/>
        <w:jc w:val="both"/>
      </w:pPr>
      <w:r>
        <w:t xml:space="preserve">The recall </w:t>
      </w:r>
      <w:r w:rsidR="00635962">
        <w:t>%</w:t>
      </w:r>
      <w:r>
        <w:t>age averaged over all complexes starts around 90\</w:t>
      </w:r>
      <w:r w:rsidR="00635962">
        <w:t>%</w:t>
      </w:r>
      <w:r>
        <w:t>, a consequence of how surface residues were chosen: because of small conformational changes between the bound and unbound chains, residues that are regarded as solvent accessible in the bound form might not be accessible in the unbound form. This also explains the lower starting recall rate of Medium and Difficult complexes, with the latter being lower than 80\</w:t>
      </w:r>
      <w:r w:rsidR="00635962">
        <w:t>%</w:t>
      </w:r>
      <w:r>
        <w:t>, as the</w:t>
      </w:r>
      <w:r w:rsidR="00463F79">
        <w:t>se</w:t>
      </w:r>
      <w:r>
        <w:t xml:space="preserve"> more</w:t>
      </w:r>
      <w:r w:rsidR="00463F79">
        <w:t xml:space="preserve"> challenging </w:t>
      </w:r>
      <w:r>
        <w:t xml:space="preserve">complexes typically exhibit greater conformational change between their bound and unbound form by definition. Not surprisingly, the recall rate decreases steadily with increasing </w:t>
      </w:r>
      <w:r w:rsidR="00517729">
        <w:t>cutoff</w:t>
      </w:r>
      <w:r>
        <w:t xml:space="preserve">, as </w:t>
      </w:r>
      <w:r w:rsidR="00683DEE">
        <w:t>fewer</w:t>
      </w:r>
      <w:r>
        <w:t xml:space="preserve"> residues will be satisfying the AIC cutoff condition. </w:t>
      </w:r>
      <w:r w:rsidR="00517729">
        <w:t xml:space="preserve">In contrast to the </w:t>
      </w:r>
      <w:r w:rsidR="00FB5B2E">
        <w:t>precision</w:t>
      </w:r>
      <w:r>
        <w:t>, the recall rate does increase significantly with the inclusion of more restraints for</w:t>
      </w:r>
      <w:r w:rsidR="00517729">
        <w:t xml:space="preserve"> the</w:t>
      </w:r>
      <w:r>
        <w:t xml:space="preserve"> </w:t>
      </w:r>
      <w:r w:rsidR="00882EC8">
        <w:t xml:space="preserve">more challenging </w:t>
      </w:r>
      <w:r>
        <w:t>categories</w:t>
      </w:r>
      <w:r w:rsidR="00882EC8">
        <w:t xml:space="preserve"> (</w:t>
      </w:r>
      <w:r w:rsidR="00463F79">
        <w:t>M</w:t>
      </w:r>
      <w:r w:rsidR="00882EC8">
        <w:t xml:space="preserve">edium + </w:t>
      </w:r>
      <w:r w:rsidR="00463F79">
        <w:t>D</w:t>
      </w:r>
      <w:r w:rsidR="00882EC8">
        <w:t>ifficult)</w:t>
      </w:r>
      <w:r>
        <w:t xml:space="preserve">. </w:t>
      </w:r>
    </w:p>
    <w:p w14:paraId="6CEA8E98" w14:textId="77777777" w:rsidR="00474B4C" w:rsidRDefault="00474B4C" w:rsidP="007A7718">
      <w:pPr>
        <w:spacing w:line="360" w:lineRule="auto"/>
        <w:jc w:val="both"/>
      </w:pPr>
    </w:p>
    <w:p w14:paraId="7D6D55A0" w14:textId="77777777" w:rsidR="00474B4C" w:rsidRDefault="00474B4C" w:rsidP="007A7718">
      <w:pPr>
        <w:spacing w:line="360" w:lineRule="auto"/>
        <w:jc w:val="both"/>
      </w:pPr>
    </w:p>
    <w:p w14:paraId="667AD76E" w14:textId="77777777" w:rsidR="00474B4C" w:rsidRPr="00474B4C" w:rsidRDefault="00474B4C" w:rsidP="007A7718">
      <w:pPr>
        <w:spacing w:line="360" w:lineRule="auto"/>
        <w:jc w:val="both"/>
        <w:rPr>
          <w:i/>
        </w:rPr>
      </w:pPr>
      <w:r w:rsidRPr="00474B4C">
        <w:rPr>
          <w:i/>
        </w:rPr>
        <w:t>\</w:t>
      </w:r>
      <w:proofErr w:type="gramStart"/>
      <w:r w:rsidRPr="00474B4C">
        <w:rPr>
          <w:i/>
        </w:rPr>
        <w:t>Subsection{</w:t>
      </w:r>
      <w:proofErr w:type="spellStart"/>
      <w:proofErr w:type="gramEnd"/>
      <w:r w:rsidRPr="00474B4C">
        <w:rPr>
          <w:i/>
        </w:rPr>
        <w:t>HADDOCKing</w:t>
      </w:r>
      <w:proofErr w:type="spellEnd"/>
      <w:r w:rsidRPr="00474B4C">
        <w:rPr>
          <w:i/>
        </w:rPr>
        <w:t xml:space="preserve"> with virtual cross-links}</w:t>
      </w:r>
    </w:p>
    <w:p w14:paraId="11A77DFE" w14:textId="77777777" w:rsidR="00474B4C" w:rsidRDefault="00474B4C" w:rsidP="007A7718">
      <w:pPr>
        <w:spacing w:line="360" w:lineRule="auto"/>
        <w:jc w:val="both"/>
      </w:pPr>
    </w:p>
    <w:p w14:paraId="61992362" w14:textId="14130EC0" w:rsidR="00474B4C" w:rsidRDefault="00474B4C" w:rsidP="007A7718">
      <w:pPr>
        <w:spacing w:line="360" w:lineRule="auto"/>
        <w:jc w:val="both"/>
      </w:pPr>
      <w:r>
        <w:t xml:space="preserve">The HADDOCK benchmark results for the 8 Easy complexes, and the 16 Medium and </w:t>
      </w:r>
      <w:r w:rsidR="00155745">
        <w:t xml:space="preserve">Difficult </w:t>
      </w:r>
      <w:r>
        <w:t>complexes are displayed in \</w:t>
      </w:r>
      <w:proofErr w:type="spellStart"/>
      <w:proofErr w:type="gramStart"/>
      <w:r>
        <w:t>infigure</w:t>
      </w:r>
      <w:proofErr w:type="spellEnd"/>
      <w:r>
        <w:t>[</w:t>
      </w:r>
      <w:proofErr w:type="spellStart"/>
      <w:proofErr w:type="gramEnd"/>
      <w:r>
        <w:t>fig:benchmark-easy</w:t>
      </w:r>
      <w:proofErr w:type="spellEnd"/>
      <w:r>
        <w:t>] and \in[</w:t>
      </w:r>
      <w:proofErr w:type="spellStart"/>
      <w:r>
        <w:t>fig:benchmark-rosetta</w:t>
      </w:r>
      <w:proofErr w:type="spellEnd"/>
      <w:r>
        <w:t>], respectively, in terms of the structure with the lowest l-RMSD after the water-refinement stage</w:t>
      </w:r>
      <w:r w:rsidR="00D73802">
        <w:t>, irrespective of its rank</w:t>
      </w:r>
      <w:r>
        <w:t xml:space="preserve">. For the </w:t>
      </w:r>
      <w:proofErr w:type="spellStart"/>
      <w:r>
        <w:t>DisVis</w:t>
      </w:r>
      <w:proofErr w:type="spellEnd"/>
      <w:r>
        <w:t xml:space="preserve">-based AIRs the cutoff AIC for </w:t>
      </w:r>
      <w:r w:rsidR="00635962">
        <w:t>active residues was set to 1, corresponding to a precision of 40 to 60\% and a recall of 20 to 40\%</w:t>
      </w:r>
      <w:r w:rsidR="002F32AE">
        <w:t xml:space="preserve"> for 3 and 7 cross-links</w:t>
      </w:r>
      <w:r w:rsidR="00635962">
        <w:t xml:space="preserve">; the AIC cutoff for </w:t>
      </w:r>
      <w:r>
        <w:t>passive residues was set to 0.1, as the precision increase is steeper approximately until that point, while still keeping a reasonable recall rate</w:t>
      </w:r>
      <w:r w:rsidR="002F32AE">
        <w:t xml:space="preserve"> of approximately 80\%</w:t>
      </w:r>
      <w:r>
        <w:t>. For the Easy complexes the unambiguous restraints approach was successful in 50, 37.5 and 75\</w:t>
      </w:r>
      <w:r w:rsidR="00635962">
        <w:t>%</w:t>
      </w:r>
      <w:r>
        <w:t xml:space="preserve"> of the cases when using 3, 5 and 7 cross-links.  Adding the center-of-mass restraint this changed to 62.5, 50, and 62.5\</w:t>
      </w:r>
      <w:r w:rsidR="00635962">
        <w:t>%</w:t>
      </w:r>
      <w:r>
        <w:t xml:space="preserve">.  Using the </w:t>
      </w:r>
      <w:proofErr w:type="spellStart"/>
      <w:r>
        <w:t>DisVis</w:t>
      </w:r>
      <w:proofErr w:type="spellEnd"/>
      <w:r>
        <w:t>-based AIRs resulted in a success rate of 25, 62.5, and 75\</w:t>
      </w:r>
      <w:r w:rsidR="00635962">
        <w:t>%</w:t>
      </w:r>
      <w:r>
        <w:t xml:space="preserve">, and combined with the unambiguous restraints this </w:t>
      </w:r>
      <w:r w:rsidR="00CE11E0">
        <w:t xml:space="preserve">increased to </w:t>
      </w:r>
      <w:r>
        <w:t>50, 75 and 75\</w:t>
      </w:r>
      <w:r w:rsidR="00635962">
        <w:t>%</w:t>
      </w:r>
      <w:r>
        <w:t xml:space="preserve"> success rate.  Interestingly, increasing the number of cross-links does not necessarily result in better structures </w:t>
      </w:r>
      <w:r w:rsidR="00E07945">
        <w:t xml:space="preserve">when </w:t>
      </w:r>
      <w:r>
        <w:t xml:space="preserve">using </w:t>
      </w:r>
      <w:r w:rsidR="00E07945">
        <w:t>only</w:t>
      </w:r>
      <w:r>
        <w:t xml:space="preserve"> the unambiguous restraints</w:t>
      </w:r>
      <w:r w:rsidR="00E07945">
        <w:t>:</w:t>
      </w:r>
      <w:r>
        <w:t xml:space="preserve"> the success rate with 5 cross-links is markedly lower than using 3. Also, </w:t>
      </w:r>
      <w:r w:rsidR="00B762E7">
        <w:t xml:space="preserve">strangely, </w:t>
      </w:r>
      <w:r>
        <w:t xml:space="preserve">the unambiguous approach with center-of-mass restraint is the only method for which no acceptable solutions are generated for the 1QA9 complex, even with 7 restraints included. The results of the </w:t>
      </w:r>
      <w:proofErr w:type="spellStart"/>
      <w:r>
        <w:t>DisVis</w:t>
      </w:r>
      <w:proofErr w:type="spellEnd"/>
      <w:r>
        <w:t xml:space="preserve">-based approaches, however, are improving with </w:t>
      </w:r>
      <w:r w:rsidR="00882EC8">
        <w:t xml:space="preserve">increasing numbers of </w:t>
      </w:r>
      <w:r>
        <w:t>cross-links.</w:t>
      </w:r>
    </w:p>
    <w:p w14:paraId="4AEF4396" w14:textId="77777777" w:rsidR="00474B4C" w:rsidRDefault="00474B4C" w:rsidP="007A7718">
      <w:pPr>
        <w:spacing w:line="360" w:lineRule="auto"/>
        <w:jc w:val="both"/>
      </w:pPr>
    </w:p>
    <w:p w14:paraId="5800BB4A" w14:textId="77777777" w:rsidR="00474B4C" w:rsidRDefault="00474B4C" w:rsidP="007A7718">
      <w:pPr>
        <w:spacing w:line="360" w:lineRule="auto"/>
        <w:jc w:val="both"/>
      </w:pPr>
      <w:r>
        <w:t>\</w:t>
      </w:r>
      <w:proofErr w:type="spellStart"/>
      <w:proofErr w:type="gramStart"/>
      <w:r>
        <w:t>placefigure</w:t>
      </w:r>
      <w:proofErr w:type="spellEnd"/>
      <w:proofErr w:type="gramEnd"/>
      <w:r>
        <w:t>[top][</w:t>
      </w:r>
      <w:proofErr w:type="spellStart"/>
      <w:r>
        <w:t>fig:benchmark-easy</w:t>
      </w:r>
      <w:proofErr w:type="spellEnd"/>
      <w:r>
        <w:t>]</w:t>
      </w:r>
    </w:p>
    <w:p w14:paraId="2F1DF201" w14:textId="77777777" w:rsidR="00474B4C" w:rsidRDefault="00474B4C" w:rsidP="007A7718">
      <w:pPr>
        <w:spacing w:line="360" w:lineRule="auto"/>
        <w:jc w:val="both"/>
      </w:pPr>
      <w:r>
        <w:t>{\</w:t>
      </w:r>
      <w:proofErr w:type="spellStart"/>
      <w:proofErr w:type="gramStart"/>
      <w:r>
        <w:t>getbuffer</w:t>
      </w:r>
      <w:proofErr w:type="spellEnd"/>
      <w:proofErr w:type="gramEnd"/>
      <w:r>
        <w:t>[</w:t>
      </w:r>
      <w:proofErr w:type="spellStart"/>
      <w:r>
        <w:t>cap:benchmark-easy</w:t>
      </w:r>
      <w:proofErr w:type="spellEnd"/>
      <w:r>
        <w:t>]}</w:t>
      </w:r>
    </w:p>
    <w:p w14:paraId="2AD9EE53" w14:textId="77777777" w:rsidR="00474B4C" w:rsidRDefault="00474B4C" w:rsidP="007A7718">
      <w:pPr>
        <w:spacing w:line="360" w:lineRule="auto"/>
        <w:jc w:val="both"/>
      </w:pPr>
      <w:r>
        <w:t>{\</w:t>
      </w:r>
      <w:proofErr w:type="spellStart"/>
      <w:proofErr w:type="gramStart"/>
      <w:r>
        <w:t>externalfigure</w:t>
      </w:r>
      <w:proofErr w:type="spellEnd"/>
      <w:proofErr w:type="gramEnd"/>
      <w:r>
        <w:t>[</w:t>
      </w:r>
      <w:proofErr w:type="spellStart"/>
      <w:r>
        <w:t>fig:benchmark-easy</w:t>
      </w:r>
      <w:proofErr w:type="spellEnd"/>
      <w:r>
        <w:t>]}</w:t>
      </w:r>
    </w:p>
    <w:p w14:paraId="0598B774" w14:textId="77777777" w:rsidR="00474B4C" w:rsidRDefault="00474B4C" w:rsidP="007A7718">
      <w:pPr>
        <w:spacing w:line="360" w:lineRule="auto"/>
        <w:jc w:val="both"/>
      </w:pPr>
    </w:p>
    <w:p w14:paraId="4EC293B0" w14:textId="77777777" w:rsidR="00474B4C" w:rsidRDefault="00474B4C" w:rsidP="007A7718">
      <w:pPr>
        <w:spacing w:line="360" w:lineRule="auto"/>
        <w:jc w:val="both"/>
      </w:pPr>
      <w:r>
        <w:t>\</w:t>
      </w:r>
      <w:proofErr w:type="spellStart"/>
      <w:proofErr w:type="gramStart"/>
      <w:r>
        <w:t>placefigure</w:t>
      </w:r>
      <w:proofErr w:type="spellEnd"/>
      <w:proofErr w:type="gramEnd"/>
      <w:r>
        <w:t>[top][</w:t>
      </w:r>
      <w:proofErr w:type="spellStart"/>
      <w:r>
        <w:t>fig:benchmark-rosetta</w:t>
      </w:r>
      <w:proofErr w:type="spellEnd"/>
      <w:r>
        <w:t>]</w:t>
      </w:r>
    </w:p>
    <w:p w14:paraId="19A8A9C5" w14:textId="77777777" w:rsidR="00474B4C" w:rsidRDefault="00474B4C" w:rsidP="007A7718">
      <w:pPr>
        <w:spacing w:line="360" w:lineRule="auto"/>
        <w:jc w:val="both"/>
      </w:pPr>
      <w:r>
        <w:t>{\</w:t>
      </w:r>
      <w:proofErr w:type="spellStart"/>
      <w:proofErr w:type="gramStart"/>
      <w:r>
        <w:t>getbuffer</w:t>
      </w:r>
      <w:proofErr w:type="spellEnd"/>
      <w:proofErr w:type="gramEnd"/>
      <w:r>
        <w:t>[</w:t>
      </w:r>
      <w:proofErr w:type="spellStart"/>
      <w:r>
        <w:t>cap:benchmark-rosetta</w:t>
      </w:r>
      <w:proofErr w:type="spellEnd"/>
      <w:r>
        <w:t>]}</w:t>
      </w:r>
    </w:p>
    <w:p w14:paraId="7685B471" w14:textId="77777777" w:rsidR="00474B4C" w:rsidRDefault="00474B4C" w:rsidP="007A7718">
      <w:pPr>
        <w:spacing w:line="360" w:lineRule="auto"/>
        <w:jc w:val="both"/>
      </w:pPr>
      <w:r>
        <w:t>{\</w:t>
      </w:r>
      <w:proofErr w:type="spellStart"/>
      <w:proofErr w:type="gramStart"/>
      <w:r>
        <w:t>externalfigure</w:t>
      </w:r>
      <w:proofErr w:type="spellEnd"/>
      <w:proofErr w:type="gramEnd"/>
      <w:r>
        <w:t>[</w:t>
      </w:r>
      <w:proofErr w:type="spellStart"/>
      <w:r>
        <w:t>fig:benchmark-rosetta</w:t>
      </w:r>
      <w:proofErr w:type="spellEnd"/>
      <w:r>
        <w:t>]}</w:t>
      </w:r>
    </w:p>
    <w:p w14:paraId="02685701" w14:textId="77777777" w:rsidR="00474B4C" w:rsidRDefault="00474B4C" w:rsidP="007A7718">
      <w:pPr>
        <w:spacing w:line="360" w:lineRule="auto"/>
        <w:jc w:val="both"/>
      </w:pPr>
    </w:p>
    <w:p w14:paraId="184E559F" w14:textId="45484218" w:rsidR="00F73C9F" w:rsidRDefault="00474B4C" w:rsidP="007A7718">
      <w:pPr>
        <w:spacing w:line="360" w:lineRule="auto"/>
        <w:jc w:val="both"/>
      </w:pPr>
      <w:r>
        <w:t>In the 16 Medium and Difficult complexes the unambiguous approach is successful in 18.75, 62.5 and 50\</w:t>
      </w:r>
      <w:r w:rsidR="00635962">
        <w:t>%</w:t>
      </w:r>
      <w:r>
        <w:t xml:space="preserve"> of the cases for 3, 5 and 7 cross-links, respectively; with inclusion of the center-of-mass restraint this </w:t>
      </w:r>
      <w:r w:rsidR="00F73C9F">
        <w:t xml:space="preserve">becomes </w:t>
      </w:r>
      <w:r>
        <w:t>37.5, 56.25, and 75\</w:t>
      </w:r>
      <w:r w:rsidR="00635962">
        <w:t>%</w:t>
      </w:r>
      <w:r>
        <w:t xml:space="preserve">. The </w:t>
      </w:r>
      <w:proofErr w:type="spellStart"/>
      <w:r>
        <w:t>DisVis</w:t>
      </w:r>
      <w:proofErr w:type="spellEnd"/>
      <w:r>
        <w:t>-based AIRs result in 12.5, 50 and 50\</w:t>
      </w:r>
      <w:r w:rsidR="00635962">
        <w:t>%</w:t>
      </w:r>
      <w:r>
        <w:t xml:space="preserve"> successful cases; including the unambiguous restraints this increases to 12.5, 56.25 and 62.5\</w:t>
      </w:r>
      <w:r w:rsidR="00635962">
        <w:t>%</w:t>
      </w:r>
      <w:r>
        <w:t xml:space="preserve">. </w:t>
      </w:r>
    </w:p>
    <w:p w14:paraId="77DE6FE4" w14:textId="10376BFD" w:rsidR="00474B4C" w:rsidRDefault="00474B4C" w:rsidP="007A7718">
      <w:pPr>
        <w:spacing w:line="360" w:lineRule="auto"/>
        <w:jc w:val="both"/>
      </w:pPr>
      <w:r>
        <w:t xml:space="preserve">As with the Easy complexes, the success rate of the unambiguous restraints shows no steady improvement with an increased number of cross-links. Furthermore, the combination of </w:t>
      </w:r>
      <w:proofErr w:type="spellStart"/>
      <w:r>
        <w:t>DisVis</w:t>
      </w:r>
      <w:proofErr w:type="spellEnd"/>
      <w:r>
        <w:t xml:space="preserve">-based AIRs and unambiguous restraints is superior in general to using only </w:t>
      </w:r>
      <w:proofErr w:type="spellStart"/>
      <w:r>
        <w:t>DisVis</w:t>
      </w:r>
      <w:proofErr w:type="spellEnd"/>
      <w:r>
        <w:t xml:space="preserve">-based AIRs. </w:t>
      </w:r>
    </w:p>
    <w:p w14:paraId="2B777651" w14:textId="77777777" w:rsidR="00474B4C" w:rsidRDefault="00474B4C" w:rsidP="007A7718">
      <w:pPr>
        <w:spacing w:line="360" w:lineRule="auto"/>
        <w:jc w:val="both"/>
      </w:pPr>
    </w:p>
    <w:p w14:paraId="2102CEFB" w14:textId="5FD7B090" w:rsidR="00474B4C" w:rsidRDefault="00474B4C" w:rsidP="007A7718">
      <w:pPr>
        <w:spacing w:line="360" w:lineRule="auto"/>
        <w:jc w:val="both"/>
      </w:pPr>
      <w:r>
        <w:t>The HADDOCK results using 7 cross-links are compared against Rosetta in \</w:t>
      </w:r>
      <w:proofErr w:type="spellStart"/>
      <w:proofErr w:type="gramStart"/>
      <w:r>
        <w:t>infigure</w:t>
      </w:r>
      <w:proofErr w:type="spellEnd"/>
      <w:r>
        <w:t>[</w:t>
      </w:r>
      <w:proofErr w:type="spellStart"/>
      <w:proofErr w:type="gramEnd"/>
      <w:r>
        <w:t>fig:benchmark-rosetta</w:t>
      </w:r>
      <w:proofErr w:type="spellEnd"/>
      <w:r>
        <w:t>]{C}. Rosetta was successful in 68.75\</w:t>
      </w:r>
      <w:r w:rsidR="00635962">
        <w:t>%</w:t>
      </w:r>
      <w:r>
        <w:t xml:space="preserve"> of the cases, </w:t>
      </w:r>
      <w:r w:rsidR="00F73C9F">
        <w:t xml:space="preserve">a </w:t>
      </w:r>
      <w:r>
        <w:t>slightly higher</w:t>
      </w:r>
      <w:r w:rsidR="00F73C9F">
        <w:t xml:space="preserve"> </w:t>
      </w:r>
      <w:r w:rsidR="00635962">
        <w:t>%</w:t>
      </w:r>
      <w:r w:rsidR="00F73C9F">
        <w:t>age</w:t>
      </w:r>
      <w:r>
        <w:t xml:space="preserve"> than HADDOCK using </w:t>
      </w:r>
      <w:proofErr w:type="spellStart"/>
      <w:r>
        <w:t>DisVis</w:t>
      </w:r>
      <w:proofErr w:type="spellEnd"/>
      <w:r>
        <w:t xml:space="preserve">-based AIRs with unambiguous restraints, but lower than when using unambiguous with center-of-mass restraints. However, in general the results are comparable. </w:t>
      </w:r>
    </w:p>
    <w:p w14:paraId="03CB2697" w14:textId="77777777" w:rsidR="00474B4C" w:rsidRDefault="00474B4C" w:rsidP="007A7718">
      <w:pPr>
        <w:spacing w:line="360" w:lineRule="auto"/>
        <w:jc w:val="both"/>
      </w:pPr>
    </w:p>
    <w:p w14:paraId="0BE18B71" w14:textId="7D499593" w:rsidR="00F73C9F" w:rsidRDefault="00474B4C" w:rsidP="007A7718">
      <w:pPr>
        <w:spacing w:line="360" w:lineRule="auto"/>
        <w:jc w:val="both"/>
      </w:pPr>
      <w:r>
        <w:t xml:space="preserve">Taking all 24 complexes together we conclude that using </w:t>
      </w:r>
      <w:r w:rsidR="00882EC8">
        <w:t>only</w:t>
      </w:r>
      <w:r>
        <w:t xml:space="preserve"> the unambiguous restraints results in a success rate</w:t>
      </w:r>
      <w:r w:rsidR="00F73C9F">
        <w:t xml:space="preserve"> (again defined as generating at least one native-like model in the set of 200 refined models)</w:t>
      </w:r>
      <w:r>
        <w:t xml:space="preserve"> of 29, 54 and 58\</w:t>
      </w:r>
      <w:r w:rsidR="00635962">
        <w:t>%</w:t>
      </w:r>
      <w:r w:rsidR="00882EC8">
        <w:t xml:space="preserve"> for 3, 5 and 7 cross-links, respectively</w:t>
      </w:r>
      <w:r>
        <w:t xml:space="preserve">; using ambiguous restraints with center-of-mass restraints this </w:t>
      </w:r>
      <w:r w:rsidR="00882EC8">
        <w:t xml:space="preserve">increases to </w:t>
      </w:r>
      <w:r>
        <w:t>46, 54 and 71\</w:t>
      </w:r>
      <w:r w:rsidR="00635962">
        <w:t>%</w:t>
      </w:r>
      <w:r w:rsidR="00457DBB">
        <w:t>. U</w:t>
      </w:r>
      <w:r>
        <w:t xml:space="preserve">sing solely </w:t>
      </w:r>
      <w:proofErr w:type="spellStart"/>
      <w:r>
        <w:t>DisVis</w:t>
      </w:r>
      <w:proofErr w:type="spellEnd"/>
      <w:r>
        <w:t>-based AIRs</w:t>
      </w:r>
      <w:r w:rsidR="00457DBB">
        <w:t xml:space="preserve"> the success rates are respectively </w:t>
      </w:r>
      <w:r>
        <w:t>17, 54 and 58\</w:t>
      </w:r>
      <w:r w:rsidR="00635962">
        <w:t>%</w:t>
      </w:r>
      <w:r>
        <w:t xml:space="preserve">; and </w:t>
      </w:r>
      <w:proofErr w:type="spellStart"/>
      <w:r>
        <w:t>DisVis</w:t>
      </w:r>
      <w:proofErr w:type="spellEnd"/>
      <w:r>
        <w:t>-based AIRs combined with unambiguous restraints 25, 63 and 67\</w:t>
      </w:r>
      <w:r w:rsidR="00635962">
        <w:t>%</w:t>
      </w:r>
      <w:r>
        <w:t xml:space="preserve">. </w:t>
      </w:r>
    </w:p>
    <w:p w14:paraId="23941333" w14:textId="66AF18FC" w:rsidR="00474B4C" w:rsidRDefault="00474B4C" w:rsidP="007A7718">
      <w:pPr>
        <w:spacing w:line="360" w:lineRule="auto"/>
        <w:jc w:val="both"/>
      </w:pPr>
      <w:r>
        <w:t xml:space="preserve">Based on these results we conclude that if only 3 cross-links are available, the best protocol to use is to combine unambiguous restraints with center-of-mass restraints. If 5 or more cross-links are available it is best to either again combine the unambiguous restraints with the center-of-mass restraints, or combine them with </w:t>
      </w:r>
      <w:proofErr w:type="spellStart"/>
      <w:r>
        <w:t>DisVis</w:t>
      </w:r>
      <w:proofErr w:type="spellEnd"/>
      <w:r>
        <w:t xml:space="preserve">-based AIRs. </w:t>
      </w:r>
    </w:p>
    <w:p w14:paraId="02B142AE" w14:textId="77777777" w:rsidR="00474B4C" w:rsidRDefault="00474B4C" w:rsidP="007A7718">
      <w:pPr>
        <w:spacing w:line="360" w:lineRule="auto"/>
        <w:jc w:val="both"/>
      </w:pPr>
    </w:p>
    <w:p w14:paraId="6557B4B2" w14:textId="77777777" w:rsidR="00474B4C" w:rsidRPr="00474B4C" w:rsidRDefault="00474B4C" w:rsidP="007A7718">
      <w:pPr>
        <w:spacing w:line="360" w:lineRule="auto"/>
        <w:jc w:val="both"/>
        <w:rPr>
          <w:b/>
        </w:rPr>
      </w:pPr>
      <w:r w:rsidRPr="00474B4C">
        <w:rPr>
          <w:b/>
        </w:rPr>
        <w:t>\</w:t>
      </w:r>
      <w:proofErr w:type="gramStart"/>
      <w:r w:rsidRPr="00474B4C">
        <w:rPr>
          <w:b/>
        </w:rPr>
        <w:t>Section{</w:t>
      </w:r>
      <w:proofErr w:type="gramEnd"/>
      <w:r w:rsidRPr="00474B4C">
        <w:rPr>
          <w:b/>
        </w:rPr>
        <w:t>Conclusions}</w:t>
      </w:r>
    </w:p>
    <w:p w14:paraId="70BC064D" w14:textId="77777777" w:rsidR="00474B4C" w:rsidRDefault="00474B4C" w:rsidP="007A7718">
      <w:pPr>
        <w:spacing w:line="360" w:lineRule="auto"/>
        <w:jc w:val="right"/>
      </w:pPr>
    </w:p>
    <w:p w14:paraId="784AAF8E" w14:textId="19FB76C0" w:rsidR="00474B4C" w:rsidRDefault="00474B4C" w:rsidP="007A7718">
      <w:pPr>
        <w:spacing w:line="360" w:lineRule="auto"/>
        <w:jc w:val="both"/>
      </w:pPr>
      <w:r>
        <w:t>In this Chapter we have introduced a method to infer interface residues by enumerating all interactions a residue forms in the interaction space consistent with all restraints and normalizing it against the number of accessible complexes. It was shown that residues with a higher AIC are more likely to be interface residues with precision reaching almost 90\</w:t>
      </w:r>
      <w:r w:rsidR="00635962">
        <w:t>%</w:t>
      </w:r>
      <w:r>
        <w:t xml:space="preserve"> for rigid complexes. </w:t>
      </w:r>
      <w:r w:rsidR="008A2E93">
        <w:t xml:space="preserve">This information can be used to guide future mutagenesis studies and map out the interface, irrespective of the </w:t>
      </w:r>
      <w:r w:rsidR="00FD0AD5">
        <w:t>quality of the generated models</w:t>
      </w:r>
      <w:r w:rsidR="008A2E93">
        <w:t xml:space="preserve"> of the complex. </w:t>
      </w:r>
      <w:r>
        <w:t xml:space="preserve">In addition, we benchmarked several protocols within HADDOCK that incorporated cross-link based distance restraints. Based on the analysis, using the cross-links directly as unambiguous restraints is sub-optimal, and instead should be complemented with either center-of-mass restraints or </w:t>
      </w:r>
      <w:proofErr w:type="spellStart"/>
      <w:r>
        <w:t>DisVis</w:t>
      </w:r>
      <w:proofErr w:type="spellEnd"/>
      <w:r>
        <w:t>-based AIRs. Furthermore, we have shown that HADDOCK and Rosetta are very comparable in their docking performance when including the distance restraints.</w:t>
      </w:r>
      <w:r w:rsidR="00683DEE">
        <w:t xml:space="preserve"> However, it should be noted that we only investigated the quality of the best model. Further analysis should also address </w:t>
      </w:r>
      <w:r w:rsidR="000D6CCC">
        <w:t xml:space="preserve">the ranking of generated models, as using various types of restraints might significantly affect the </w:t>
      </w:r>
      <w:r w:rsidR="00551E2A">
        <w:t xml:space="preserve">scoring functions’ </w:t>
      </w:r>
      <w:r w:rsidR="000D6CCC">
        <w:t xml:space="preserve">ability </w:t>
      </w:r>
      <w:proofErr w:type="gramStart"/>
      <w:r w:rsidR="00551E2A">
        <w:t xml:space="preserve">to  </w:t>
      </w:r>
      <w:r w:rsidR="000D6CCC">
        <w:t>identify</w:t>
      </w:r>
      <w:proofErr w:type="gramEnd"/>
      <w:r w:rsidR="000D6CCC">
        <w:t xml:space="preserve"> near-native models.</w:t>
      </w:r>
    </w:p>
    <w:p w14:paraId="643DD6E4" w14:textId="77777777" w:rsidR="00D93059" w:rsidRDefault="00D93059" w:rsidP="007A7718">
      <w:pPr>
        <w:spacing w:line="360" w:lineRule="auto"/>
        <w:jc w:val="both"/>
      </w:pPr>
    </w:p>
    <w:p w14:paraId="3369CFDB" w14:textId="16522CDE" w:rsidR="00D93059" w:rsidRDefault="00026A83" w:rsidP="007A7718">
      <w:pPr>
        <w:spacing w:line="360" w:lineRule="auto"/>
        <w:jc w:val="both"/>
      </w:pPr>
      <w:r>
        <w:br w:type="column"/>
      </w:r>
      <w:r>
        <w:rPr>
          <w:noProof/>
        </w:rPr>
        <w:drawing>
          <wp:inline distT="0" distB="0" distL="0" distR="0" wp14:anchorId="03C15A8F" wp14:editId="2BBBD932">
            <wp:extent cx="4681728" cy="5291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sion-recall.tif"/>
                    <pic:cNvPicPr/>
                  </pic:nvPicPr>
                  <pic:blipFill>
                    <a:blip r:embed="rId6">
                      <a:extLst>
                        <a:ext uri="{28A0092B-C50C-407E-A947-70E740481C1C}">
                          <a14:useLocalDpi xmlns:a14="http://schemas.microsoft.com/office/drawing/2010/main" val="0"/>
                        </a:ext>
                      </a:extLst>
                    </a:blip>
                    <a:stretch>
                      <a:fillRect/>
                    </a:stretch>
                  </pic:blipFill>
                  <pic:spPr>
                    <a:xfrm>
                      <a:off x="0" y="0"/>
                      <a:ext cx="4681728" cy="5291328"/>
                    </a:xfrm>
                    <a:prstGeom prst="rect">
                      <a:avLst/>
                    </a:prstGeom>
                  </pic:spPr>
                </pic:pic>
              </a:graphicData>
            </a:graphic>
          </wp:inline>
        </w:drawing>
      </w:r>
    </w:p>
    <w:p w14:paraId="7D57D507" w14:textId="0BE5C2D5" w:rsidR="005A3F42" w:rsidRDefault="00D93059" w:rsidP="007A7718">
      <w:pPr>
        <w:spacing w:line="360" w:lineRule="auto"/>
        <w:jc w:val="both"/>
      </w:pPr>
      <w:r>
        <w:t xml:space="preserve">The precision and recall rates are plotted against the </w:t>
      </w:r>
      <w:r w:rsidR="00C56DF1">
        <w:t xml:space="preserve">cutoff used to calculate the </w:t>
      </w:r>
      <w:r>
        <w:t>average-interactions-per-complex. The results are shown averaged over all 90 benchmarked complexes</w:t>
      </w:r>
      <w:r w:rsidR="00C56DF1">
        <w:t xml:space="preserve"> (</w:t>
      </w:r>
      <w:r>
        <w:t>58 Easy, 14 Medium, and 18 Difficult</w:t>
      </w:r>
      <w:r w:rsidR="00C56DF1">
        <w:t>)</w:t>
      </w:r>
      <w:r>
        <w:t>.</w:t>
      </w:r>
      <w:r>
        <w:br w:type="column"/>
      </w:r>
      <w:r>
        <w:rPr>
          <w:noProof/>
        </w:rPr>
        <w:drawing>
          <wp:inline distT="0" distB="0" distL="0" distR="0" wp14:anchorId="0E97A446" wp14:editId="6A85B94A">
            <wp:extent cx="4681728" cy="4102608"/>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chmark-easy.tif"/>
                    <pic:cNvPicPr/>
                  </pic:nvPicPr>
                  <pic:blipFill>
                    <a:blip r:embed="rId7">
                      <a:extLst>
                        <a:ext uri="{28A0092B-C50C-407E-A947-70E740481C1C}">
                          <a14:useLocalDpi xmlns:a14="http://schemas.microsoft.com/office/drawing/2010/main" val="0"/>
                        </a:ext>
                      </a:extLst>
                    </a:blip>
                    <a:stretch>
                      <a:fillRect/>
                    </a:stretch>
                  </pic:blipFill>
                  <pic:spPr>
                    <a:xfrm>
                      <a:off x="0" y="0"/>
                      <a:ext cx="4681728" cy="4102608"/>
                    </a:xfrm>
                    <a:prstGeom prst="rect">
                      <a:avLst/>
                    </a:prstGeom>
                  </pic:spPr>
                </pic:pic>
              </a:graphicData>
            </a:graphic>
          </wp:inline>
        </w:drawing>
      </w:r>
    </w:p>
    <w:p w14:paraId="2D9470E5" w14:textId="6205DE53" w:rsidR="00D93059" w:rsidRDefault="00D93059" w:rsidP="007A7718">
      <w:pPr>
        <w:spacing w:line="360" w:lineRule="auto"/>
        <w:jc w:val="both"/>
      </w:pPr>
      <w:r>
        <w:t xml:space="preserve">For each complex the best structure is plotted in terms, of the l-RMSD, for the four procedures tested using (A) 3, (B) 5, and (C) 7 cross-links. The dotted line is the </w:t>
      </w:r>
      <w:r w:rsidR="00C56DF1">
        <w:t xml:space="preserve">ligand-RMSD </w:t>
      </w:r>
      <w:r>
        <w:t xml:space="preserve">cutoff for an acceptable model. </w:t>
      </w:r>
      <w:proofErr w:type="spellStart"/>
      <w:r>
        <w:t>Unambig</w:t>
      </w:r>
      <w:proofErr w:type="spellEnd"/>
      <w:r>
        <w:t xml:space="preserve">: unambiguous distance restraints; </w:t>
      </w:r>
      <w:proofErr w:type="spellStart"/>
      <w:r>
        <w:t>unambig</w:t>
      </w:r>
      <w:proofErr w:type="spellEnd"/>
      <w:r>
        <w:t xml:space="preserve"> + </w:t>
      </w:r>
      <w:proofErr w:type="gramStart"/>
      <w:r>
        <w:t>com</w:t>
      </w:r>
      <w:proofErr w:type="gramEnd"/>
      <w:r>
        <w:t xml:space="preserve">: unambiguous restraints combined with center-of-mass restraints; </w:t>
      </w:r>
      <w:proofErr w:type="spellStart"/>
      <w:r>
        <w:t>disvis</w:t>
      </w:r>
      <w:proofErr w:type="spellEnd"/>
      <w:r>
        <w:t xml:space="preserve">: </w:t>
      </w:r>
      <w:proofErr w:type="spellStart"/>
      <w:r>
        <w:t>DisVis</w:t>
      </w:r>
      <w:proofErr w:type="spellEnd"/>
      <w:r>
        <w:t xml:space="preserve">-based ambiguous interaction restraints (AIRs); </w:t>
      </w:r>
      <w:proofErr w:type="spellStart"/>
      <w:r>
        <w:t>disvis</w:t>
      </w:r>
      <w:proofErr w:type="spellEnd"/>
      <w:r>
        <w:t xml:space="preserve"> + </w:t>
      </w:r>
      <w:proofErr w:type="spellStart"/>
      <w:r>
        <w:t>unambig</w:t>
      </w:r>
      <w:proofErr w:type="spellEnd"/>
      <w:r>
        <w:t xml:space="preserve">: unambiguous restraints combined with </w:t>
      </w:r>
      <w:proofErr w:type="spellStart"/>
      <w:r>
        <w:t>DisVis</w:t>
      </w:r>
      <w:proofErr w:type="spellEnd"/>
      <w:r>
        <w:t>-based AIRs.</w:t>
      </w:r>
    </w:p>
    <w:p w14:paraId="32BBC4B4" w14:textId="77777777" w:rsidR="00D93059" w:rsidRDefault="00D93059" w:rsidP="007A7718">
      <w:pPr>
        <w:spacing w:line="360" w:lineRule="auto"/>
        <w:jc w:val="both"/>
      </w:pPr>
      <w:r>
        <w:br w:type="column"/>
      </w:r>
      <w:r>
        <w:rPr>
          <w:noProof/>
        </w:rPr>
        <w:drawing>
          <wp:inline distT="0" distB="0" distL="0" distR="0" wp14:anchorId="27223E00" wp14:editId="67B151FA">
            <wp:extent cx="4681728" cy="4154424"/>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chmark-rosetta.tif"/>
                    <pic:cNvPicPr/>
                  </pic:nvPicPr>
                  <pic:blipFill>
                    <a:blip r:embed="rId8">
                      <a:extLst>
                        <a:ext uri="{28A0092B-C50C-407E-A947-70E740481C1C}">
                          <a14:useLocalDpi xmlns:a14="http://schemas.microsoft.com/office/drawing/2010/main" val="0"/>
                        </a:ext>
                      </a:extLst>
                    </a:blip>
                    <a:stretch>
                      <a:fillRect/>
                    </a:stretch>
                  </pic:blipFill>
                  <pic:spPr>
                    <a:xfrm>
                      <a:off x="0" y="0"/>
                      <a:ext cx="4681728" cy="4154424"/>
                    </a:xfrm>
                    <a:prstGeom prst="rect">
                      <a:avLst/>
                    </a:prstGeom>
                  </pic:spPr>
                </pic:pic>
              </a:graphicData>
            </a:graphic>
          </wp:inline>
        </w:drawing>
      </w:r>
    </w:p>
    <w:p w14:paraId="6875FA1D" w14:textId="763FE149" w:rsidR="00D93059" w:rsidRDefault="00D93059" w:rsidP="007A7718">
      <w:pPr>
        <w:spacing w:line="360" w:lineRule="auto"/>
        <w:jc w:val="both"/>
      </w:pPr>
      <w:r>
        <w:t xml:space="preserve">For each complex the best structure is plotted in terms, of the l-RMSD, for the four procedures tested using (A) 3, (B) 5, and (C) 7 cross-links. The dotted line is the </w:t>
      </w:r>
      <w:r w:rsidR="00C56DF1">
        <w:t xml:space="preserve">ligand-RMSD </w:t>
      </w:r>
      <w:r>
        <w:t xml:space="preserve">cutoff for an acceptable model. </w:t>
      </w:r>
      <w:proofErr w:type="spellStart"/>
      <w:r>
        <w:t>Unambig</w:t>
      </w:r>
      <w:proofErr w:type="spellEnd"/>
      <w:r>
        <w:t xml:space="preserve">: unambiguous distance restraints; </w:t>
      </w:r>
      <w:proofErr w:type="spellStart"/>
      <w:r>
        <w:t>unambig</w:t>
      </w:r>
      <w:proofErr w:type="spellEnd"/>
      <w:r>
        <w:t xml:space="preserve"> + </w:t>
      </w:r>
      <w:proofErr w:type="gramStart"/>
      <w:r>
        <w:t>com</w:t>
      </w:r>
      <w:proofErr w:type="gramEnd"/>
      <w:r>
        <w:t xml:space="preserve">: unambiguous restraints combined with center-of-mass restraints; </w:t>
      </w:r>
      <w:proofErr w:type="spellStart"/>
      <w:r>
        <w:t>disvis</w:t>
      </w:r>
      <w:proofErr w:type="spellEnd"/>
      <w:r>
        <w:t xml:space="preserve">: </w:t>
      </w:r>
      <w:proofErr w:type="spellStart"/>
      <w:r>
        <w:t>DisVis</w:t>
      </w:r>
      <w:proofErr w:type="spellEnd"/>
      <w:r>
        <w:t xml:space="preserve">-based ambiguous interaction restraints (AIRs); </w:t>
      </w:r>
      <w:proofErr w:type="spellStart"/>
      <w:r>
        <w:t>disvis</w:t>
      </w:r>
      <w:proofErr w:type="spellEnd"/>
      <w:r>
        <w:t xml:space="preserve"> + </w:t>
      </w:r>
      <w:proofErr w:type="spellStart"/>
      <w:r>
        <w:t>unambig</w:t>
      </w:r>
      <w:proofErr w:type="spellEnd"/>
      <w:r>
        <w:t xml:space="preserve">: unambiguous restraints combined with </w:t>
      </w:r>
      <w:proofErr w:type="spellStart"/>
      <w:r>
        <w:t>DisVis</w:t>
      </w:r>
      <w:proofErr w:type="spellEnd"/>
      <w:r>
        <w:t>-based AIRs. In (C) also the best structures of the Rosetta benchmark are shown</w:t>
      </w:r>
      <w:r w:rsidR="002D4190">
        <w:t xml:space="preserve"> \</w:t>
      </w:r>
      <w:proofErr w:type="gramStart"/>
      <w:r w:rsidR="002D4190">
        <w:t>cite[</w:t>
      </w:r>
      <w:proofErr w:type="gramEnd"/>
      <w:r w:rsidR="002D4190">
        <w:t>Kahraman2013]</w:t>
      </w:r>
      <w:r>
        <w:t>.</w:t>
      </w:r>
    </w:p>
    <w:sectPr w:rsidR="00D93059" w:rsidSect="005A3F42">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907518"/>
    <w:multiLevelType w:val="hybridMultilevel"/>
    <w:tmpl w:val="C7B27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B4C"/>
    <w:rsid w:val="00026A83"/>
    <w:rsid w:val="000817B8"/>
    <w:rsid w:val="000D6CCC"/>
    <w:rsid w:val="00155745"/>
    <w:rsid w:val="002D4190"/>
    <w:rsid w:val="002F32AE"/>
    <w:rsid w:val="00345982"/>
    <w:rsid w:val="003C477F"/>
    <w:rsid w:val="0045368E"/>
    <w:rsid w:val="00457DBB"/>
    <w:rsid w:val="00463F79"/>
    <w:rsid w:val="00474B4C"/>
    <w:rsid w:val="004E15A2"/>
    <w:rsid w:val="004E2DBC"/>
    <w:rsid w:val="00517729"/>
    <w:rsid w:val="00551E2A"/>
    <w:rsid w:val="00566E18"/>
    <w:rsid w:val="005A3F42"/>
    <w:rsid w:val="005F6525"/>
    <w:rsid w:val="006024F3"/>
    <w:rsid w:val="00635962"/>
    <w:rsid w:val="006830EB"/>
    <w:rsid w:val="00683DEE"/>
    <w:rsid w:val="00750EE7"/>
    <w:rsid w:val="00781AB5"/>
    <w:rsid w:val="007A7718"/>
    <w:rsid w:val="00837E84"/>
    <w:rsid w:val="00882EC8"/>
    <w:rsid w:val="008A2E93"/>
    <w:rsid w:val="008A706A"/>
    <w:rsid w:val="009B2C4A"/>
    <w:rsid w:val="00A255A0"/>
    <w:rsid w:val="00A70BED"/>
    <w:rsid w:val="00B624E2"/>
    <w:rsid w:val="00B762E7"/>
    <w:rsid w:val="00BF7D70"/>
    <w:rsid w:val="00C56DF1"/>
    <w:rsid w:val="00CE11E0"/>
    <w:rsid w:val="00D17E38"/>
    <w:rsid w:val="00D73802"/>
    <w:rsid w:val="00D80AF3"/>
    <w:rsid w:val="00D93059"/>
    <w:rsid w:val="00DB69E9"/>
    <w:rsid w:val="00DC17C4"/>
    <w:rsid w:val="00E03A48"/>
    <w:rsid w:val="00E07945"/>
    <w:rsid w:val="00E64403"/>
    <w:rsid w:val="00F73C9F"/>
    <w:rsid w:val="00FA323F"/>
    <w:rsid w:val="00FB5B2E"/>
    <w:rsid w:val="00FB69ED"/>
    <w:rsid w:val="00FD0AD5"/>
    <w:rsid w:val="00FF60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6101E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3059"/>
    <w:rPr>
      <w:rFonts w:ascii="Lucida Grande" w:hAnsi="Lucida Grande"/>
      <w:sz w:val="18"/>
      <w:szCs w:val="18"/>
    </w:rPr>
  </w:style>
  <w:style w:type="character" w:customStyle="1" w:styleId="BalloonTextChar">
    <w:name w:val="Balloon Text Char"/>
    <w:basedOn w:val="DefaultParagraphFont"/>
    <w:link w:val="BalloonText"/>
    <w:uiPriority w:val="99"/>
    <w:semiHidden/>
    <w:rsid w:val="00D93059"/>
    <w:rPr>
      <w:rFonts w:ascii="Lucida Grande" w:hAnsi="Lucida Grande"/>
      <w:sz w:val="18"/>
      <w:szCs w:val="18"/>
    </w:rPr>
  </w:style>
  <w:style w:type="character" w:styleId="CommentReference">
    <w:name w:val="annotation reference"/>
    <w:basedOn w:val="DefaultParagraphFont"/>
    <w:uiPriority w:val="99"/>
    <w:semiHidden/>
    <w:unhideWhenUsed/>
    <w:rsid w:val="006830EB"/>
    <w:rPr>
      <w:sz w:val="18"/>
      <w:szCs w:val="18"/>
    </w:rPr>
  </w:style>
  <w:style w:type="paragraph" w:styleId="CommentText">
    <w:name w:val="annotation text"/>
    <w:basedOn w:val="Normal"/>
    <w:link w:val="CommentTextChar"/>
    <w:uiPriority w:val="99"/>
    <w:semiHidden/>
    <w:unhideWhenUsed/>
    <w:rsid w:val="006830EB"/>
  </w:style>
  <w:style w:type="character" w:customStyle="1" w:styleId="CommentTextChar">
    <w:name w:val="Comment Text Char"/>
    <w:basedOn w:val="DefaultParagraphFont"/>
    <w:link w:val="CommentText"/>
    <w:uiPriority w:val="99"/>
    <w:semiHidden/>
    <w:rsid w:val="006830EB"/>
  </w:style>
  <w:style w:type="paragraph" w:styleId="CommentSubject">
    <w:name w:val="annotation subject"/>
    <w:basedOn w:val="CommentText"/>
    <w:next w:val="CommentText"/>
    <w:link w:val="CommentSubjectChar"/>
    <w:uiPriority w:val="99"/>
    <w:semiHidden/>
    <w:unhideWhenUsed/>
    <w:rsid w:val="006830EB"/>
    <w:rPr>
      <w:b/>
      <w:bCs/>
      <w:sz w:val="20"/>
      <w:szCs w:val="20"/>
    </w:rPr>
  </w:style>
  <w:style w:type="character" w:customStyle="1" w:styleId="CommentSubjectChar">
    <w:name w:val="Comment Subject Char"/>
    <w:basedOn w:val="CommentTextChar"/>
    <w:link w:val="CommentSubject"/>
    <w:uiPriority w:val="99"/>
    <w:semiHidden/>
    <w:rsid w:val="006830EB"/>
    <w:rPr>
      <w:b/>
      <w:bCs/>
      <w:sz w:val="20"/>
      <w:szCs w:val="20"/>
    </w:rPr>
  </w:style>
  <w:style w:type="paragraph" w:styleId="DocumentMap">
    <w:name w:val="Document Map"/>
    <w:basedOn w:val="Normal"/>
    <w:link w:val="DocumentMapChar"/>
    <w:uiPriority w:val="99"/>
    <w:semiHidden/>
    <w:unhideWhenUsed/>
    <w:rsid w:val="00FF6069"/>
    <w:rPr>
      <w:rFonts w:ascii="Lucida Grande" w:hAnsi="Lucida Grande" w:cs="Lucida Grande"/>
    </w:rPr>
  </w:style>
  <w:style w:type="character" w:customStyle="1" w:styleId="DocumentMapChar">
    <w:name w:val="Document Map Char"/>
    <w:basedOn w:val="DefaultParagraphFont"/>
    <w:link w:val="DocumentMap"/>
    <w:uiPriority w:val="99"/>
    <w:semiHidden/>
    <w:rsid w:val="00FF6069"/>
    <w:rPr>
      <w:rFonts w:ascii="Lucida Grande" w:hAnsi="Lucida Grande" w:cs="Lucida Grande"/>
    </w:rPr>
  </w:style>
  <w:style w:type="paragraph" w:styleId="Revision">
    <w:name w:val="Revision"/>
    <w:hidden/>
    <w:uiPriority w:val="99"/>
    <w:semiHidden/>
    <w:rsid w:val="00FB5B2E"/>
  </w:style>
  <w:style w:type="paragraph" w:styleId="ListParagraph">
    <w:name w:val="List Paragraph"/>
    <w:basedOn w:val="Normal"/>
    <w:uiPriority w:val="34"/>
    <w:qFormat/>
    <w:rsid w:val="0045368E"/>
    <w:pPr>
      <w:ind w:left="720"/>
      <w:contextualSpacing/>
    </w:pPr>
  </w:style>
  <w:style w:type="character" w:styleId="Hyperlink">
    <w:name w:val="Hyperlink"/>
    <w:basedOn w:val="DefaultParagraphFont"/>
    <w:uiPriority w:val="99"/>
    <w:unhideWhenUsed/>
    <w:rsid w:val="00A70BED"/>
    <w:rPr>
      <w:color w:val="0000FF" w:themeColor="hyperlink"/>
      <w:u w:val="single"/>
    </w:rPr>
  </w:style>
  <w:style w:type="character" w:styleId="FollowedHyperlink">
    <w:name w:val="FollowedHyperlink"/>
    <w:basedOn w:val="DefaultParagraphFont"/>
    <w:uiPriority w:val="99"/>
    <w:semiHidden/>
    <w:unhideWhenUsed/>
    <w:rsid w:val="006024F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3059"/>
    <w:rPr>
      <w:rFonts w:ascii="Lucida Grande" w:hAnsi="Lucida Grande"/>
      <w:sz w:val="18"/>
      <w:szCs w:val="18"/>
    </w:rPr>
  </w:style>
  <w:style w:type="character" w:customStyle="1" w:styleId="BalloonTextChar">
    <w:name w:val="Balloon Text Char"/>
    <w:basedOn w:val="DefaultParagraphFont"/>
    <w:link w:val="BalloonText"/>
    <w:uiPriority w:val="99"/>
    <w:semiHidden/>
    <w:rsid w:val="00D93059"/>
    <w:rPr>
      <w:rFonts w:ascii="Lucida Grande" w:hAnsi="Lucida Grande"/>
      <w:sz w:val="18"/>
      <w:szCs w:val="18"/>
    </w:rPr>
  </w:style>
  <w:style w:type="character" w:styleId="CommentReference">
    <w:name w:val="annotation reference"/>
    <w:basedOn w:val="DefaultParagraphFont"/>
    <w:uiPriority w:val="99"/>
    <w:semiHidden/>
    <w:unhideWhenUsed/>
    <w:rsid w:val="006830EB"/>
    <w:rPr>
      <w:sz w:val="18"/>
      <w:szCs w:val="18"/>
    </w:rPr>
  </w:style>
  <w:style w:type="paragraph" w:styleId="CommentText">
    <w:name w:val="annotation text"/>
    <w:basedOn w:val="Normal"/>
    <w:link w:val="CommentTextChar"/>
    <w:uiPriority w:val="99"/>
    <w:semiHidden/>
    <w:unhideWhenUsed/>
    <w:rsid w:val="006830EB"/>
  </w:style>
  <w:style w:type="character" w:customStyle="1" w:styleId="CommentTextChar">
    <w:name w:val="Comment Text Char"/>
    <w:basedOn w:val="DefaultParagraphFont"/>
    <w:link w:val="CommentText"/>
    <w:uiPriority w:val="99"/>
    <w:semiHidden/>
    <w:rsid w:val="006830EB"/>
  </w:style>
  <w:style w:type="paragraph" w:styleId="CommentSubject">
    <w:name w:val="annotation subject"/>
    <w:basedOn w:val="CommentText"/>
    <w:next w:val="CommentText"/>
    <w:link w:val="CommentSubjectChar"/>
    <w:uiPriority w:val="99"/>
    <w:semiHidden/>
    <w:unhideWhenUsed/>
    <w:rsid w:val="006830EB"/>
    <w:rPr>
      <w:b/>
      <w:bCs/>
      <w:sz w:val="20"/>
      <w:szCs w:val="20"/>
    </w:rPr>
  </w:style>
  <w:style w:type="character" w:customStyle="1" w:styleId="CommentSubjectChar">
    <w:name w:val="Comment Subject Char"/>
    <w:basedOn w:val="CommentTextChar"/>
    <w:link w:val="CommentSubject"/>
    <w:uiPriority w:val="99"/>
    <w:semiHidden/>
    <w:rsid w:val="006830EB"/>
    <w:rPr>
      <w:b/>
      <w:bCs/>
      <w:sz w:val="20"/>
      <w:szCs w:val="20"/>
    </w:rPr>
  </w:style>
  <w:style w:type="paragraph" w:styleId="DocumentMap">
    <w:name w:val="Document Map"/>
    <w:basedOn w:val="Normal"/>
    <w:link w:val="DocumentMapChar"/>
    <w:uiPriority w:val="99"/>
    <w:semiHidden/>
    <w:unhideWhenUsed/>
    <w:rsid w:val="00FF6069"/>
    <w:rPr>
      <w:rFonts w:ascii="Lucida Grande" w:hAnsi="Lucida Grande" w:cs="Lucida Grande"/>
    </w:rPr>
  </w:style>
  <w:style w:type="character" w:customStyle="1" w:styleId="DocumentMapChar">
    <w:name w:val="Document Map Char"/>
    <w:basedOn w:val="DefaultParagraphFont"/>
    <w:link w:val="DocumentMap"/>
    <w:uiPriority w:val="99"/>
    <w:semiHidden/>
    <w:rsid w:val="00FF6069"/>
    <w:rPr>
      <w:rFonts w:ascii="Lucida Grande" w:hAnsi="Lucida Grande" w:cs="Lucida Grande"/>
    </w:rPr>
  </w:style>
  <w:style w:type="paragraph" w:styleId="Revision">
    <w:name w:val="Revision"/>
    <w:hidden/>
    <w:uiPriority w:val="99"/>
    <w:semiHidden/>
    <w:rsid w:val="00FB5B2E"/>
  </w:style>
  <w:style w:type="paragraph" w:styleId="ListParagraph">
    <w:name w:val="List Paragraph"/>
    <w:basedOn w:val="Normal"/>
    <w:uiPriority w:val="34"/>
    <w:qFormat/>
    <w:rsid w:val="0045368E"/>
    <w:pPr>
      <w:ind w:left="720"/>
      <w:contextualSpacing/>
    </w:pPr>
  </w:style>
  <w:style w:type="character" w:styleId="Hyperlink">
    <w:name w:val="Hyperlink"/>
    <w:basedOn w:val="DefaultParagraphFont"/>
    <w:uiPriority w:val="99"/>
    <w:unhideWhenUsed/>
    <w:rsid w:val="00A70BED"/>
    <w:rPr>
      <w:color w:val="0000FF" w:themeColor="hyperlink"/>
      <w:u w:val="single"/>
    </w:rPr>
  </w:style>
  <w:style w:type="character" w:styleId="FollowedHyperlink">
    <w:name w:val="FollowedHyperlink"/>
    <w:basedOn w:val="DefaultParagraphFont"/>
    <w:uiPriority w:val="99"/>
    <w:semiHidden/>
    <w:unhideWhenUsed/>
    <w:rsid w:val="006024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1275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Relationship Id="rId7" Type="http://schemas.openxmlformats.org/officeDocument/2006/relationships/image" Target="media/image2.tif"/><Relationship Id="rId8" Type="http://schemas.openxmlformats.org/officeDocument/2006/relationships/image" Target="media/image3.ti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13</Pages>
  <Words>2860</Words>
  <Characters>16303</Characters>
  <Application>Microsoft Macintosh Word</Application>
  <DocSecurity>0</DocSecurity>
  <Lines>135</Lines>
  <Paragraphs>38</Paragraphs>
  <ScaleCrop>false</ScaleCrop>
  <Company/>
  <LinksUpToDate>false</LinksUpToDate>
  <CharactersWithSpaces>19125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Gydo van Zundert</dc:creator>
  <cp:keywords/>
  <dc:description/>
  <cp:lastModifiedBy>Gydo van Zundert</cp:lastModifiedBy>
  <cp:revision>31</cp:revision>
  <dcterms:created xsi:type="dcterms:W3CDTF">2015-08-04T14:13:00Z</dcterms:created>
  <dcterms:modified xsi:type="dcterms:W3CDTF">2015-08-07T15:44:00Z</dcterms:modified>
</cp:coreProperties>
</file>