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Quy trình thêm danh mục Quy đổi đơn vị tính</w:t>
      </w:r>
    </w:p>
    <w:p>
      <w:pPr>
        <w:pStyle w:val="Normal"/>
      </w:pPr>
      <w:r>
        <w:t xml:space="preserve">Tài liệu này ghi lại các bước đã dùng để đưa </w:t>
      </w:r>
      <w:r>
        <w:rPr>
          <w:b/>
        </w:rPr>
        <w:t xml:space="preserve">Kho › Quy đổi đơn vị tính</w:t>
      </w:r>
      <w:r>
        <w:t xml:space="preserve"> từ dữ liệu trình duyệt sang danh mục lưu ở PostgreSQL. Khi làm một danh mục tương tự, dùng quy trình thêm danh mục chung làm chuẩn; phần dưới nêu các quyết định và file cụ thể của quy đổi đơn vị tính.</w:t>
      </w:r>
    </w:p>
    <w:p>
      <w:pPr>
        <w:pStyle w:val="Heading1"/>
      </w:pPr>
      <w:r>
        <w:t xml:space="preserve">1. Xác định chức năng và dữ liệu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4529"/>
        <w:gridCol w:w="4830"/>
      </w:tblGrid>
      <w:tr>
        <w:trPr>
          <w:tblHeader/>
        </w:trPr>
        <w:tc>
          <w:tcPr>
            <w:tcW w:w="452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Thành phần</w:t>
            </w:r>
          </w:p>
        </w:tc>
        <w:tc>
          <w:tcPr>
            <w:tcW w:w="483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Giá trị</w:t>
            </w:r>
          </w:p>
        </w:tc>
      </w:tr>
      <w:tr>
        <w:trPr>
          <w:cantSplit/>
        </w:trPr>
        <w:tc>
          <w:tcPr>
            <w:tcW w:w="452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Mã chức năng, quyền và nhật ký</w:t>
            </w:r>
          </w:p>
        </w:tc>
        <w:tc>
          <w:tcPr>
            <w:tcW w:w="4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inv_uom_conversion_cat</w:t>
            </w:r>
          </w:p>
        </w:tc>
      </w:tr>
      <w:tr>
        <w:trPr>
          <w:cantSplit/>
        </w:trPr>
        <w:tc>
          <w:tcPr>
            <w:tcW w:w="452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Đường dẫn màn hình</w:t>
            </w:r>
          </w:p>
        </w:tc>
        <w:tc>
          <w:tcPr>
            <w:tcW w:w="4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/inventory/uom-conversions</w:t>
            </w:r>
          </w:p>
        </w:tc>
      </w:tr>
      <w:tr>
        <w:trPr>
          <w:cantSplit/>
        </w:trPr>
        <w:tc>
          <w:tcPr>
            <w:tcW w:w="452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API danh mục</w:t>
            </w:r>
          </w:p>
        </w:tc>
        <w:tc>
          <w:tcPr>
            <w:tcW w:w="4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/api/inventory/uom-conversions</w:t>
            </w:r>
          </w:p>
        </w:tc>
      </w:tr>
      <w:tr>
        <w:trPr>
          <w:cantSplit/>
        </w:trPr>
        <w:tc>
          <w:tcPr>
            <w:tcW w:w="452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Bảng</w:t>
            </w:r>
          </w:p>
        </w:tc>
        <w:tc>
          <w:tcPr>
            <w:tcW w:w="4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erp_uom_conversion</w:t>
            </w:r>
          </w:p>
        </w:tc>
      </w:tr>
      <w:tr>
        <w:trPr>
          <w:cantSplit/>
        </w:trPr>
        <w:tc>
          <w:tcPr>
            <w:tcW w:w="452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Tra cứu cho màn hình khác</w:t>
            </w:r>
          </w:p>
        </w:tc>
        <w:tc>
          <w:tcPr>
            <w:tcW w:w="4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uomConversions</w:t>
            </w:r>
          </w:p>
        </w:tc>
      </w:tr>
      <w:tr>
        <w:trPr>
          <w:cantSplit/>
        </w:trPr>
        <w:tc>
          <w:tcPr>
            <w:tcW w:w="452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Tra cứu đơn vị nguồn/đích</w:t>
            </w:r>
          </w:p>
        </w:tc>
        <w:tc>
          <w:tcPr>
            <w:tcW w:w="4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uoms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Mã chức năng đã có trong danh sách chức năng backend, </w:t>
      </w:r>
      <w:r>
        <w:rPr>
          <w:rFonts w:ascii="Consolas" w:hAnsi="Consolas" w:cs="Consolas"/>
          <w:color w:val="164E63"/>
          <w:sz w:val="19"/>
        </w:rPr>
        <w:t xml:space="preserve">Frontend/src/types/index.ts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Frontend/src/config/functions.ts</w:t>
      </w:r>
      <w:r>
        <w:t xml:space="preserve"> và </w:t>
      </w:r>
      <w:r>
        <w:rPr>
          <w:rFonts w:ascii="Consolas" w:hAnsi="Consolas" w:cs="Consolas"/>
          <w:color w:val="164E63"/>
          <w:sz w:val="19"/>
        </w:rPr>
        <w:t xml:space="preserve">ServerService/Core/SeedData/menu.json</w:t>
      </w:r>
      <w:r>
        <w:t xml:space="preserve">; khi triển khai chỉ kiểm tra và dùng lại mã đó. Giữ cùng một mã trong controller, </w:t>
      </w:r>
      <w:r>
        <w:rPr>
          <w:rFonts w:ascii="Consolas" w:hAnsi="Consolas" w:cs="Consolas"/>
          <w:color w:val="164E63"/>
          <w:sz w:val="19"/>
        </w:rPr>
        <w:t xml:space="preserve">CatalogDefinition</w:t>
      </w:r>
      <w:r>
        <w:t xml:space="preserve">, menu, phân quyền và </w:t>
      </w:r>
      <w:r>
        <w:rPr>
          <w:rFonts w:ascii="Consolas" w:hAnsi="Consolas" w:cs="Consolas"/>
          <w:color w:val="164E63"/>
          <w:sz w:val="19"/>
        </w:rPr>
        <w:t xml:space="preserve">[Audited]</w:t>
      </w:r>
      <w:r>
        <w:t xml:space="preserve">.</w:t>
      </w:r>
    </w:p>
    <w:p>
      <w:pPr>
        <w:pStyle w:val="Normal"/>
      </w:pPr>
      <w:r>
        <w:t xml:space="preserve">Quy tắc nghiệp vụ: </w:t>
      </w:r>
      <w:r>
        <w:rPr>
          <w:rFonts w:ascii="Consolas" w:hAnsi="Consolas" w:cs="Consolas"/>
          <w:color w:val="164E63"/>
          <w:sz w:val="19"/>
        </w:rPr>
        <w:t xml:space="preserve">1</w:t>
      </w:r>
      <w:r>
        <w:t xml:space="preserve"> đơn vị nguồn bằng </w:t>
      </w:r>
      <w:r>
        <w:rPr>
          <w:rFonts w:ascii="Consolas" w:hAnsi="Consolas" w:cs="Consolas"/>
          <w:color w:val="164E63"/>
          <w:sz w:val="19"/>
        </w:rPr>
        <w:t xml:space="preserve">factor</w:t>
      </w:r>
      <w:r>
        <w:t xml:space="preserve"> đơn vị đích. Ví dụ </w:t>
      </w:r>
      <w:r>
        <w:rPr>
          <w:rFonts w:ascii="Consolas" w:hAnsi="Consolas" w:cs="Consolas"/>
          <w:color w:val="164E63"/>
          <w:sz w:val="19"/>
        </w:rPr>
        <w:t xml:space="preserve">THUNG → HOP</w:t>
      </w:r>
      <w:r>
        <w:t xml:space="preserve">, hệ số </w:t>
      </w:r>
      <w:r>
        <w:rPr>
          <w:rFonts w:ascii="Consolas" w:hAnsi="Consolas" w:cs="Consolas"/>
          <w:color w:val="164E63"/>
          <w:sz w:val="19"/>
        </w:rPr>
        <w:t xml:space="preserve">20</w:t>
      </w:r>
      <w:r>
        <w:t xml:space="preserve"> nghĩa là một thùng bằng 20 hộp. Quy đổi có thể áp dụng chung (</w:t>
      </w:r>
      <w:r>
        <w:rPr>
          <w:rFonts w:ascii="Consolas" w:hAnsi="Consolas" w:cs="Consolas"/>
          <w:color w:val="164E63"/>
          <w:sz w:val="19"/>
        </w:rPr>
        <w:t xml:space="preserve">material_code</w:t>
      </w:r>
      <w:r>
        <w:t xml:space="preserve"> rỗng) hoặc cho một mã vật tư. Mỗi bộ </w:t>
      </w:r>
      <w:r>
        <w:rPr>
          <w:rFonts w:ascii="Consolas" w:hAnsi="Consolas" w:cs="Consolas"/>
          <w:color w:val="164E63"/>
          <w:sz w:val="19"/>
        </w:rPr>
        <w:t xml:space="preserve">(vật tư hoặc áp dụng chung, đơn vị nguồn, đơn vị đích)</w:t>
      </w:r>
      <w:r>
        <w:t xml:space="preserve"> chỉ có một dòng. Cặp chiều ngược lại là một dòng riêng.</w:t>
      </w:r>
    </w:p>
    <w:p>
      <w:pPr>
        <w:pStyle w:val="Heading1"/>
      </w:pPr>
      <w:r>
        <w:t xml:space="preserve">2. Database</w:t>
      </w:r>
    </w:p>
    <w:p>
      <w:pPr>
        <w:pStyle w:val="Normal"/>
      </w:pPr>
      <w:r>
        <w:t xml:space="preserve">Tạo script 15-inventory-uom-conversions.sql theo thứ tự script trong </w:t>
      </w:r>
      <w:r>
        <w:rPr>
          <w:rFonts w:ascii="Consolas" w:hAnsi="Consolas" w:cs="Consolas"/>
          <w:color w:val="164E63"/>
          <w:sz w:val="19"/>
        </w:rPr>
        <w:t xml:space="preserve">ServerService/sql/postgresql/</w:t>
      </w:r>
      <w:r>
        <w:t xml:space="preserve">. Script tạo </w:t>
      </w:r>
      <w:r>
        <w:rPr>
          <w:rFonts w:ascii="Consolas" w:hAnsi="Consolas" w:cs="Consolas"/>
          <w:color w:val="164E63"/>
          <w:sz w:val="19"/>
        </w:rPr>
        <w:t xml:space="preserve">erp_uom_conversion</w:t>
      </w:r>
      <w:r>
        <w:t xml:space="preserve"> với các trường: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1770"/>
        <w:gridCol w:w="7589"/>
      </w:tblGrid>
      <w:tr>
        <w:trPr>
          <w:tblHeader/>
        </w:trPr>
        <w:tc>
          <w:tcPr>
            <w:tcW w:w="177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Nhóm</w:t>
            </w:r>
          </w:p>
        </w:tc>
        <w:tc>
          <w:tcPr>
            <w:tcW w:w="7589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Cột và ràng buộc</w:t>
            </w:r>
          </w:p>
        </w:tc>
      </w:tr>
      <w:tr>
        <w:trPr>
          <w:cantSplit/>
        </w:trPr>
        <w:tc>
          <w:tcPr>
            <w:tcW w:w="17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Định danh</w:t>
            </w:r>
          </w:p>
        </w:tc>
        <w:tc>
          <w:tcPr>
            <w:tcW w:w="75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code varchar(40) PRIMARY KEY</w:t>
            </w:r>
          </w:p>
        </w:tc>
      </w:tr>
      <w:tr>
        <w:trPr>
          <w:cantSplit/>
        </w:trPr>
        <w:tc>
          <w:tcPr>
            <w:tcW w:w="17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Phạm vi vật tư</w:t>
            </w:r>
          </w:p>
        </w:tc>
        <w:tc>
          <w:tcPr>
            <w:tcW w:w="75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material_code varchar(50)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material_name varchar(200)</w:t>
            </w:r>
            <w:r>
              <w:t xml:space="preserve">; để trống cho quy đổi chung</w:t>
            </w:r>
          </w:p>
        </w:tc>
      </w:tr>
      <w:tr>
        <w:trPr>
          <w:cantSplit/>
        </w:trPr>
        <w:tc>
          <w:tcPr>
            <w:tcW w:w="17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Cặp đơn vị</w:t>
            </w:r>
          </w:p>
        </w:tc>
        <w:tc>
          <w:tcPr>
            <w:tcW w:w="75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from_uom_code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to_uom_code</w:t>
            </w:r>
            <w:r>
              <w:t xml:space="preserve"> kiểu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varchar(20) NOT NULL</w:t>
            </w:r>
            <w:r>
              <w:t xml:space="preserve">; hai mã phải khác nhau</w:t>
            </w:r>
          </w:p>
        </w:tc>
      </w:tr>
      <w:tr>
        <w:trPr>
          <w:cantSplit/>
        </w:trPr>
        <w:tc>
          <w:tcPr>
            <w:tcW w:w="17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Hệ số</w:t>
            </w:r>
          </w:p>
        </w:tc>
        <w:tc>
          <w:tcPr>
            <w:tcW w:w="75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factor numeric(20,8) NOT NULL</w:t>
            </w:r>
            <w:r>
              <w:t xml:space="preserve">, lớn hơn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17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Hiển thị</w:t>
            </w:r>
          </w:p>
        </w:tc>
        <w:tc>
          <w:tcPr>
            <w:tcW w:w="75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note varchar(300)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is_active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sort_order</w:t>
            </w:r>
          </w:p>
        </w:tc>
      </w:tr>
      <w:tr>
        <w:trPr>
          <w:cantSplit/>
        </w:trPr>
        <w:tc>
          <w:tcPr>
            <w:tcW w:w="17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Dấu vết</w:t>
            </w:r>
          </w:p>
        </w:tc>
        <w:tc>
          <w:tcPr>
            <w:tcW w:w="75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created_at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created_by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updated_at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updated_by</w:t>
            </w:r>
            <w:r>
              <w:t xml:space="preserve"> theo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ErpEntity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Unique index dùng </w:t>
      </w:r>
      <w:r>
        <w:rPr>
          <w:rFonts w:ascii="Consolas" w:hAnsi="Consolas" w:cs="Consolas"/>
          <w:color w:val="164E63"/>
          <w:sz w:val="19"/>
        </w:rPr>
        <w:t xml:space="preserve">coalesce(material_code, '')</w:t>
      </w:r>
      <w:r>
        <w:t xml:space="preserve"> để cả các dòng áp dụng chung cũng không bị trùng cặp. Có index cho mã vật tư và hai mã đơn vị. Dùng </w:t>
      </w:r>
      <w:r>
        <w:rPr>
          <w:rFonts w:ascii="Consolas" w:hAnsi="Consolas" w:cs="Consolas"/>
          <w:color w:val="164E63"/>
          <w:sz w:val="19"/>
        </w:rPr>
        <w:t xml:space="preserve">CREATE ... IF NOT EXISTS</w:t>
      </w:r>
      <w:r>
        <w:t xml:space="preserve"> để script chạy lại được. Dự án không dùng khóa ngoại cho các mã danh mục này; service phải tự kiểm tra tham chiếu. Áp dụng script vào database </w:t>
      </w:r>
      <w:r>
        <w:rPr>
          <w:b/>
        </w:rPr>
        <w:t xml:space="preserve">trước</w:t>
      </w:r>
      <w:r>
        <w:t xml:space="preserve"> khi chạy API mới. </w:t>
      </w:r>
      <w:r>
        <w:rPr>
          <w:rFonts w:ascii="Consolas" w:hAnsi="Consolas" w:cs="Consolas"/>
          <w:color w:val="164E63"/>
          <w:sz w:val="19"/>
        </w:rPr>
        <w:t xml:space="preserve">Version</w:t>
      </w:r>
      <w:r>
        <w:t xml:space="preserve"> không cần cột riêng vì EF ánh xạ PostgreSQL </w:t>
      </w:r>
      <w:r>
        <w:rPr>
          <w:rFonts w:ascii="Consolas" w:hAnsi="Consolas" w:cs="Consolas"/>
          <w:color w:val="164E63"/>
          <w:sz w:val="19"/>
        </w:rPr>
        <w:t xml:space="preserve">xmin</w:t>
      </w:r>
      <w:r>
        <w:t xml:space="preserve">.</w:t>
      </w:r>
    </w:p>
    <w:p>
      <w:pPr>
        <w:pStyle w:val="Heading1"/>
      </w:pPr>
      <w:r>
        <w:t xml:space="preserve">3. Backend</w:t>
      </w:r>
    </w:p>
    <w:p>
      <w:pPr>
        <w:pStyle w:val="Normal"/>
      </w:pPr>
      <w:r>
        <w:t xml:space="preserve">Làm theo luồng </w:t>
      </w:r>
      <w:r>
        <w:rPr>
          <w:b/>
        </w:rPr>
        <w:t xml:space="preserve">entity → DbContext → contract → service → DI/lookup → controller → thông báo</w:t>
      </w:r>
      <w:r>
        <w:t xml:space="preserve">:</w:t>
      </w:r>
    </w:p>
    <w:p>
      <w:pPr>
        <w:pStyle w:val="ListParagraph"/>
      </w:pPr>
      <w:r>
        <w:t xml:space="preserve">1. UomConversion.cs: kế thừa </w:t>
      </w:r>
      <w:r>
        <w:rPr>
          <w:rFonts w:ascii="Consolas" w:hAnsi="Consolas" w:cs="Consolas"/>
          <w:color w:val="164E63"/>
          <w:sz w:val="19"/>
        </w:rPr>
        <w:t xml:space="preserve">ErpEntity</w:t>
      </w:r>
      <w:r>
        <w:t xml:space="preserve">, ánh xạ </w:t>
      </w:r>
      <w:r>
        <w:rPr>
          <w:rFonts w:ascii="Consolas" w:hAnsi="Consolas" w:cs="Consolas"/>
          <w:color w:val="164E63"/>
          <w:sz w:val="19"/>
        </w:rPr>
        <w:t xml:space="preserve">[Table("erp_uom_conversion")]</w:t>
      </w:r>
      <w:r>
        <w:t xml:space="preserve"> và các </w:t>
      </w:r>
      <w:r>
        <w:rPr>
          <w:rFonts w:ascii="Consolas" w:hAnsi="Consolas" w:cs="Consolas"/>
          <w:color w:val="164E63"/>
          <w:sz w:val="19"/>
        </w:rPr>
        <w:t xml:space="preserve">[Column]</w:t>
      </w:r>
      <w:r>
        <w:t xml:space="preserve">. Gắn </w:t>
      </w:r>
      <w:r>
        <w:rPr>
          <w:rFonts w:ascii="Consolas" w:hAnsi="Consolas" w:cs="Consolas"/>
          <w:color w:val="164E63"/>
          <w:sz w:val="19"/>
        </w:rPr>
        <w:t xml:space="preserve">[Audited("inv_uom_conversion_cat", "uomConversion", Label = "{Code}")]</w:t>
      </w:r>
      <w:r>
        <w:t xml:space="preserve"> để ghi nhật ký thêm, sửa, xóa.</w:t>
      </w:r>
    </w:p>
    <w:p>
      <w:pPr>
        <w:pStyle w:val="ListParagraph"/>
      </w:pPr>
      <w:r>
        <w:t xml:space="preserve">2. CoreContext.cs: khai báo </w:t>
      </w:r>
      <w:r>
        <w:rPr>
          <w:rFonts w:ascii="Consolas" w:hAnsi="Consolas" w:cs="Consolas"/>
          <w:color w:val="164E63"/>
          <w:sz w:val="19"/>
        </w:rPr>
        <w:t xml:space="preserve">DbSet&lt;UomConversion&gt; UomConversions</w:t>
      </w:r>
      <w:r>
        <w:t xml:space="preserve">. </w:t>
      </w:r>
      <w:r>
        <w:rPr>
          <w:rFonts w:ascii="Consolas" w:hAnsi="Consolas" w:cs="Consolas"/>
          <w:color w:val="164E63"/>
          <w:sz w:val="19"/>
        </w:rPr>
        <w:t xml:space="preserve">ErpEntity</w:t>
      </w:r>
      <w:r>
        <w:t xml:space="preserve"> cung cấp dấu vết và </w:t>
      </w:r>
      <w:r>
        <w:rPr>
          <w:rFonts w:ascii="Consolas" w:hAnsi="Consolas" w:cs="Consolas"/>
          <w:color w:val="164E63"/>
          <w:sz w:val="19"/>
        </w:rPr>
        <w:t xml:space="preserve">Version</w:t>
      </w:r>
      <w:r>
        <w:t xml:space="preserve"> dùng </w:t>
      </w:r>
      <w:r>
        <w:rPr>
          <w:rFonts w:ascii="Consolas" w:hAnsi="Consolas" w:cs="Consolas"/>
          <w:color w:val="164E63"/>
          <w:sz w:val="19"/>
        </w:rPr>
        <w:t xml:space="preserve">xmin</w:t>
      </w:r>
      <w:r>
        <w:t xml:space="preserve">.</w:t>
      </w:r>
    </w:p>
    <w:p>
      <w:pPr>
        <w:pStyle w:val="ListParagraph"/>
      </w:pPr>
      <w:r>
        <w:t xml:space="preserve">3. UomConversionContracts.cs: khai báo </w:t>
      </w:r>
      <w:r>
        <w:rPr>
          <w:rFonts w:ascii="Consolas" w:hAnsi="Consolas" w:cs="Consolas"/>
          <w:color w:val="164E63"/>
          <w:sz w:val="19"/>
        </w:rPr>
        <w:t xml:space="preserve">UomConversionDto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SaveUomConversionRequest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IUomConversionService</w:t>
      </w:r>
      <w:r>
        <w:t xml:space="preserve">. DTO trả cả tên đơn vị nguồn/đích, </w:t>
      </w:r>
      <w:r>
        <w:rPr>
          <w:rFonts w:ascii="Consolas" w:hAnsi="Consolas" w:cs="Consolas"/>
          <w:color w:val="164E63"/>
          <w:sz w:val="19"/>
        </w:rPr>
        <w:t xml:space="preserve">Stamp</w:t>
      </w:r>
      <w:r>
        <w:t xml:space="preserve"> và </w:t>
      </w:r>
      <w:r>
        <w:rPr>
          <w:rFonts w:ascii="Consolas" w:hAnsi="Consolas" w:cs="Consolas"/>
          <w:color w:val="164E63"/>
          <w:sz w:val="19"/>
        </w:rPr>
        <w:t xml:space="preserve">Version</w:t>
      </w:r>
      <w:r>
        <w:t xml:space="preserve">; request sửa nhận </w:t>
      </w:r>
      <w:r>
        <w:rPr>
          <w:rFonts w:ascii="Consolas" w:hAnsi="Consolas" w:cs="Consolas"/>
          <w:color w:val="164E63"/>
          <w:sz w:val="19"/>
        </w:rPr>
        <w:t xml:space="preserve">uint? Version</w:t>
      </w:r>
      <w:r>
        <w:t xml:space="preserve">.</w:t>
      </w:r>
    </w:p>
    <w:p>
      <w:pPr>
        <w:pStyle w:val="ListParagraph"/>
      </w:pPr>
      <w:r>
        <w:t xml:space="preserve">4. UomConversionService.cs: viết đọc danh sách, thêm, sửa, xóa, import và xóa nhiều. Dùng </w:t>
      </w:r>
      <w:r>
        <w:rPr>
          <w:rFonts w:ascii="Consolas" w:hAnsi="Consolas" w:cs="Consolas"/>
          <w:color w:val="164E63"/>
          <w:sz w:val="19"/>
        </w:rPr>
        <w:t xml:space="preserve">Guard.Code</w:t>
      </w:r>
      <w:r>
        <w:t xml:space="preserve">/</w:t>
      </w:r>
      <w:r>
        <w:rPr>
          <w:rFonts w:ascii="Consolas" w:hAnsi="Consolas" w:cs="Consolas"/>
          <w:color w:val="164E63"/>
          <w:sz w:val="19"/>
        </w:rPr>
        <w:t xml:space="preserve">Guard.Optional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RecordStamps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CachedAsync</w:t>
      </w:r>
      <w:r>
        <w:t xml:space="preserve"> và </w:t>
      </w:r>
      <w:r>
        <w:rPr>
          <w:rFonts w:ascii="Consolas" w:hAnsi="Consolas" w:cs="Consolas"/>
          <w:color w:val="164E63"/>
          <w:sz w:val="19"/>
        </w:rPr>
        <w:t xml:space="preserve">CatalogBatch</w:t>
      </w:r>
      <w:r>
        <w:t xml:space="preserve"> như các danh mục hiện có. Cache danh sách phụ thuộc </w:t>
      </w:r>
      <w:r>
        <w:rPr>
          <w:rFonts w:ascii="Consolas" w:hAnsi="Consolas" w:cs="Consolas"/>
          <w:color w:val="164E63"/>
          <w:sz w:val="19"/>
        </w:rPr>
        <w:t xml:space="preserve">erp_uom_conversion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erp_uom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sys_users</w:t>
      </w:r>
      <w:r>
        <w:t xml:space="preserve"> vì DTO có tên đơn vị và người sửa.</w:t>
      </w:r>
    </w:p>
    <w:p>
      <w:pPr>
        <w:pStyle w:val="ListParagraph"/>
      </w:pPr>
      <w:r>
        <w:t xml:space="preserve">5. DependencyInjection.cs: đăng ký </w:t>
      </w:r>
      <w:r>
        <w:rPr>
          <w:rFonts w:ascii="Consolas" w:hAnsi="Consolas" w:cs="Consolas"/>
          <w:color w:val="164E63"/>
          <w:sz w:val="19"/>
        </w:rPr>
        <w:t xml:space="preserve">IUomConversionService</w:t>
      </w:r>
      <w:r>
        <w:t xml:space="preserve"> và lookup </w:t>
      </w:r>
      <w:r>
        <w:rPr>
          <w:rFonts w:ascii="Consolas" w:hAnsi="Consolas" w:cs="Consolas"/>
          <w:color w:val="164E63"/>
          <w:sz w:val="19"/>
        </w:rPr>
        <w:t xml:space="preserve">uomConversions</w:t>
      </w:r>
      <w:r>
        <w:t xml:space="preserve">; chi tiết ở phần 5.</w:t>
      </w:r>
    </w:p>
    <w:p>
      <w:pPr>
        <w:pStyle w:val="ListParagraph"/>
      </w:pPr>
      <w:r>
        <w:t xml:space="preserve">6. UomConversionsController.cs: route </w:t>
      </w:r>
      <w:r>
        <w:rPr>
          <w:rFonts w:ascii="Consolas" w:hAnsi="Consolas" w:cs="Consolas"/>
          <w:color w:val="164E63"/>
          <w:sz w:val="19"/>
        </w:rPr>
        <w:t xml:space="preserve">api/inventory/uom-conversions</w:t>
      </w:r>
      <w:r>
        <w:t xml:space="preserve">, kế thừa </w:t>
      </w:r>
      <w:r>
        <w:rPr>
          <w:rFonts w:ascii="Consolas" w:hAnsi="Consolas" w:cs="Consolas"/>
          <w:color w:val="164E63"/>
          <w:sz w:val="19"/>
        </w:rPr>
        <w:t xml:space="preserve">ApiControllerBase</w:t>
      </w:r>
      <w:r>
        <w:t xml:space="preserve">; gắn quyền theo từng action.</w:t>
      </w:r>
    </w:p>
    <w:p>
      <w:pPr>
        <w:pStyle w:val="ListParagraph"/>
      </w:pPr>
      <w:r>
        <w:t xml:space="preserve">7. Messages.vi.json và Messages.en.json: thêm khóa tên trường và lỗi nghiệp vụ cho cả hai ngôn ngữ.</w:t>
      </w:r>
    </w:p>
    <w:p>
      <w:pPr>
        <w:pStyle w:val="Normal"/>
      </w:pPr>
      <w:r>
        <w:t xml:space="preserve">Trong </w:t>
      </w:r>
      <w:r>
        <w:rPr>
          <w:rFonts w:ascii="Consolas" w:hAnsi="Consolas" w:cs="Consolas"/>
          <w:color w:val="164E63"/>
          <w:sz w:val="19"/>
        </w:rPr>
        <w:t xml:space="preserve">ApplyAsync</w:t>
      </w:r>
      <w:r>
        <w:t xml:space="preserve">, kiểm tra hai đơn vị khác nhau và đều còn hoạt động; hệ số có tối đa 8 chữ số thập phân, từ </w:t>
      </w:r>
      <w:r>
        <w:rPr>
          <w:rFonts w:ascii="Consolas" w:hAnsi="Consolas" w:cs="Consolas"/>
          <w:color w:val="164E63"/>
          <w:sz w:val="19"/>
        </w:rPr>
        <w:t xml:space="preserve">0.00000001</w:t>
      </w:r>
      <w:r>
        <w:t xml:space="preserve"> đến dưới </w:t>
      </w:r>
      <w:r>
        <w:rPr>
          <w:rFonts w:ascii="Consolas" w:hAnsi="Consolas" w:cs="Consolas"/>
          <w:color w:val="164E63"/>
          <w:sz w:val="19"/>
        </w:rPr>
        <w:t xml:space="preserve">1_000_000_000_000</w:t>
      </w:r>
      <w:r>
        <w:t xml:space="preserve">; cặp đơn vị không trùng trong cùng phạm vi vật tư. </w:t>
      </w:r>
      <w:r>
        <w:rPr>
          <w:rFonts w:ascii="Consolas" w:hAnsi="Consolas" w:cs="Consolas"/>
          <w:color w:val="164E63"/>
          <w:sz w:val="19"/>
        </w:rPr>
        <w:t xml:space="preserve">UpdateAsync</w:t>
      </w:r>
      <w:r>
        <w:t xml:space="preserve"> gọi </w:t>
      </w:r>
      <w:r>
        <w:rPr>
          <w:rFonts w:ascii="Consolas" w:hAnsi="Consolas" w:cs="Consolas"/>
          <w:color w:val="164E63"/>
          <w:sz w:val="19"/>
        </w:rPr>
        <w:t xml:space="preserve">db.ExpectVersion(row, request.Version)</w:t>
      </w:r>
      <w:r>
        <w:t xml:space="preserve"> ngay sau khi lấy bản ghi để trả HTTP 409 nếu người khác đã sửa. </w:t>
      </w:r>
      <w:r>
        <w:rPr>
          <w:rFonts w:ascii="Consolas" w:hAnsi="Consolas" w:cs="Consolas"/>
          <w:color w:val="164E63"/>
          <w:sz w:val="19"/>
        </w:rPr>
        <w:t xml:space="preserve">CatalogBatch</w:t>
      </w:r>
      <w:r>
        <w:t xml:space="preserve"> xử lý import và xóa nhiều theo giao dịch; upsert import gọi cập nhật với </w:t>
      </w:r>
      <w:r>
        <w:rPr>
          <w:rFonts w:ascii="Consolas" w:hAnsi="Consolas" w:cs="Consolas"/>
          <w:color w:val="164E63"/>
          <w:sz w:val="19"/>
        </w:rPr>
        <w:t xml:space="preserve">Version = null</w:t>
      </w:r>
      <w:r>
        <w:t xml:space="preserve"> theo quy ước batch của dự án.</w:t>
      </w:r>
    </w:p>
    <w:p>
      <w:pPr>
        <w:pStyle w:val="Normal"/>
      </w:pPr>
      <w:r>
        <w:t xml:space="preserve">Trong UomService.cs, thêm kiểm tra trước khi xóa đơn vị: nếu đơn vị đang là nguồn hoặc đích của bất kỳ quy đổi nào thì báo </w:t>
      </w:r>
      <w:r>
        <w:rPr>
          <w:rFonts w:ascii="Consolas" w:hAnsi="Consolas" w:cs="Consolas"/>
          <w:color w:val="164E63"/>
          <w:sz w:val="19"/>
        </w:rPr>
        <w:t xml:space="preserve">uom.inUse</w:t>
      </w:r>
      <w:r>
        <w:t xml:space="preserve">. Ngừng sử dụng và xóa là hai thao tác khác nhau; service quy đổi chỉ cho chọn đơn vị đang hoạt động khi lưu.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5525"/>
        <w:gridCol w:w="3834"/>
      </w:tblGrid>
      <w:tr>
        <w:trPr>
          <w:tblHeader/>
        </w:trPr>
        <w:tc>
          <w:tcPr>
            <w:tcW w:w="5525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Endpoint</w:t>
            </w:r>
          </w:p>
        </w:tc>
        <w:tc>
          <w:tcPr>
            <w:tcW w:w="3834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Quyền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inv_uom_conversion_cat</w:t>
            </w:r>
          </w:p>
        </w:tc>
      </w:tr>
      <w:tr>
        <w:trPr>
          <w:cantSplit/>
        </w:trPr>
        <w:tc>
          <w:tcPr>
            <w:tcW w:w="5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GET /api/inventory/uom-conversions</w:t>
            </w:r>
          </w:p>
        </w:tc>
        <w:tc>
          <w:tcPr>
            <w:tcW w:w="38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View</w:t>
            </w:r>
          </w:p>
        </w:tc>
      </w:tr>
      <w:tr>
        <w:trPr>
          <w:cantSplit/>
        </w:trPr>
        <w:tc>
          <w:tcPr>
            <w:tcW w:w="5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POST /api/inventory/uom-conversions</w:t>
            </w:r>
          </w:p>
        </w:tc>
        <w:tc>
          <w:tcPr>
            <w:tcW w:w="38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Create</w:t>
            </w:r>
          </w:p>
        </w:tc>
      </w:tr>
      <w:tr>
        <w:trPr>
          <w:cantSplit/>
        </w:trPr>
        <w:tc>
          <w:tcPr>
            <w:tcW w:w="5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PUT /api/inventory/uom-conversions/{code}</w:t>
            </w:r>
          </w:p>
        </w:tc>
        <w:tc>
          <w:tcPr>
            <w:tcW w:w="38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Edit</w:t>
            </w:r>
          </w:p>
        </w:tc>
      </w:tr>
      <w:tr>
        <w:trPr>
          <w:cantSplit/>
        </w:trPr>
        <w:tc>
          <w:tcPr>
            <w:tcW w:w="5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DELETE /api/inventory/uom-conversions/{code}</w:t>
            </w:r>
          </w:p>
        </w:tc>
        <w:tc>
          <w:tcPr>
            <w:tcW w:w="38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Delete</w:t>
            </w:r>
          </w:p>
        </w:tc>
      </w:tr>
      <w:tr>
        <w:trPr>
          <w:cantSplit/>
        </w:trPr>
        <w:tc>
          <w:tcPr>
            <w:tcW w:w="5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POST /api/inventory/uom-conversions/import</w:t>
            </w:r>
          </w:p>
        </w:tc>
        <w:tc>
          <w:tcPr>
            <w:tcW w:w="38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Create; chế độ upsert còn cần Edit</w:t>
            </w:r>
          </w:p>
        </w:tc>
      </w:tr>
      <w:tr>
        <w:trPr>
          <w:cantSplit/>
        </w:trPr>
        <w:tc>
          <w:tcPr>
            <w:tcW w:w="5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POST /api/inventory/uom-conversions/delete-many</w:t>
            </w:r>
          </w:p>
        </w:tc>
        <w:tc>
          <w:tcPr>
            <w:tcW w:w="38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Delete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4. Frontend</w:t>
      </w:r>
    </w:p>
    <w:p>
      <w:pPr>
        <w:pStyle w:val="Normal"/>
      </w:pPr>
      <w:r>
        <w:t xml:space="preserve">Đặt màn hình trong </w:t>
      </w:r>
      <w:r>
        <w:rPr>
          <w:rFonts w:ascii="Consolas" w:hAnsi="Consolas" w:cs="Consolas"/>
          <w:color w:val="164E63"/>
          <w:sz w:val="19"/>
        </w:rPr>
        <w:t xml:space="preserve">Frontend/src/modules/inventory/categories/uom-conversions/</w:t>
      </w:r>
      <w:r>
        <w:t xml:space="preserve">:</w:t>
      </w:r>
    </w:p>
    <w:p>
      <w:pPr>
        <w:pStyle w:val="ListParagraph"/>
      </w:pPr>
      <w:r>
        <w:t xml:space="preserve">1. types.ts: </w:t>
      </w:r>
      <w:r>
        <w:rPr>
          <w:rFonts w:ascii="Consolas" w:hAnsi="Consolas" w:cs="Consolas"/>
          <w:color w:val="164E63"/>
          <w:sz w:val="19"/>
        </w:rPr>
        <w:t xml:space="preserve">UomConversionRecord</w:t>
      </w:r>
      <w:r>
        <w:t xml:space="preserve"> khớp DTO (</w:t>
      </w:r>
      <w:r>
        <w:rPr>
          <w:rFonts w:ascii="Consolas" w:hAnsi="Consolas" w:cs="Consolas"/>
          <w:color w:val="164E63"/>
          <w:sz w:val="19"/>
        </w:rPr>
        <w:t xml:space="preserve">stamp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version</w:t>
      </w:r>
      <w:r>
        <w:t xml:space="preserve">), </w:t>
      </w:r>
      <w:r>
        <w:rPr>
          <w:rFonts w:ascii="Consolas" w:hAnsi="Consolas" w:cs="Consolas"/>
          <w:color w:val="164E63"/>
          <w:sz w:val="19"/>
        </w:rPr>
        <w:t xml:space="preserve">SaveUomConversionInput</w:t>
      </w:r>
      <w:r>
        <w:t xml:space="preserve"> khớp request.</w:t>
      </w:r>
    </w:p>
    <w:p>
      <w:pPr>
        <w:pStyle w:val="ListParagraph"/>
      </w:pPr>
      <w:r>
        <w:t xml:space="preserve">2. api.ts: cài </w:t>
      </w:r>
      <w:r>
        <w:rPr>
          <w:rFonts w:ascii="Consolas" w:hAnsi="Consolas" w:cs="Consolas"/>
          <w:color w:val="164E63"/>
          <w:sz w:val="19"/>
        </w:rPr>
        <w:t xml:space="preserve">CatalogScreenApi</w:t>
      </w:r>
      <w:r>
        <w:t xml:space="preserve"> bằng </w:t>
      </w:r>
      <w:r>
        <w:rPr>
          <w:rFonts w:ascii="Consolas" w:hAnsi="Consolas" w:cs="Consolas"/>
          <w:color w:val="164E63"/>
          <w:sz w:val="19"/>
        </w:rPr>
        <w:t xml:space="preserve">apiRequest</w:t>
      </w:r>
      <w:r>
        <w:t xml:space="preserve"> cho 6 thao tác của controller. Mã URL dùng </w:t>
      </w:r>
      <w:r>
        <w:rPr>
          <w:rFonts w:ascii="Consolas" w:hAnsi="Consolas" w:cs="Consolas"/>
          <w:color w:val="164E63"/>
          <w:sz w:val="19"/>
        </w:rPr>
        <w:t xml:space="preserve">encodeURIComponent</w:t>
      </w:r>
      <w:r>
        <w:t xml:space="preserve">.</w:t>
      </w:r>
    </w:p>
    <w:p>
      <w:pPr>
        <w:pStyle w:val="ListParagraph"/>
      </w:pPr>
      <w:r>
        <w:t xml:space="preserve">3. UomConversionCategoryView.tsx: khai báo </w:t>
      </w:r>
      <w:r>
        <w:rPr>
          <w:rFonts w:ascii="Consolas" w:hAnsi="Consolas" w:cs="Consolas"/>
          <w:color w:val="164E63"/>
          <w:sz w:val="19"/>
        </w:rPr>
        <w:t xml:space="preserve">CatalogDefinition</w:t>
      </w:r>
      <w:r>
        <w:t xml:space="preserve"> rồi truyền cho </w:t>
      </w:r>
      <w:r>
        <w:rPr>
          <w:rFonts w:ascii="Consolas" w:hAnsi="Consolas" w:cs="Consolas"/>
          <w:color w:val="164E63"/>
          <w:sz w:val="19"/>
        </w:rPr>
        <w:t xml:space="preserve">CatalogScreen</w:t>
      </w:r>
      <w:r>
        <w:t xml:space="preserve">. Khai báo </w:t>
      </w:r>
      <w:r>
        <w:rPr>
          <w:rFonts w:ascii="Consolas" w:hAnsi="Consolas" w:cs="Consolas"/>
          <w:color w:val="164E63"/>
          <w:sz w:val="19"/>
        </w:rPr>
        <w:t xml:space="preserve">functionCode</w:t>
      </w:r>
      <w:r>
        <w:t xml:space="preserve">, cột lưới, </w:t>
      </w:r>
      <w:r>
        <w:rPr>
          <w:rFonts w:ascii="Consolas" w:hAnsi="Consolas" w:cs="Consolas"/>
          <w:color w:val="164E63"/>
          <w:sz w:val="19"/>
        </w:rPr>
        <w:t xml:space="preserve">searchText</w:t>
      </w:r>
      <w:r>
        <w:t xml:space="preserve">, cột Excel, </w:t>
      </w:r>
      <w:r>
        <w:rPr>
          <w:rFonts w:ascii="Consolas" w:hAnsi="Consolas" w:cs="Consolas"/>
          <w:color w:val="164E63"/>
          <w:sz w:val="19"/>
        </w:rPr>
        <w:t xml:space="preserve">emptyInput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toInput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normalize</w:t>
      </w:r>
      <w:r>
        <w:t xml:space="preserve"> và </w:t>
      </w:r>
      <w:r>
        <w:rPr>
          <w:rFonts w:ascii="Consolas" w:hAnsi="Consolas" w:cs="Consolas"/>
          <w:color w:val="164E63"/>
          <w:sz w:val="19"/>
        </w:rPr>
        <w:t xml:space="preserve">renderForm</w:t>
      </w:r>
      <w:r>
        <w:t xml:space="preserve">. Dùng </w:t>
      </w:r>
      <w:r>
        <w:rPr>
          <w:rFonts w:ascii="Consolas" w:hAnsi="Consolas" w:cs="Consolas"/>
          <w:color w:val="164E63"/>
          <w:sz w:val="19"/>
        </w:rPr>
        <w:t xml:space="preserve">recordStampColumns</w:t>
      </w:r>
      <w:r>
        <w:t xml:space="preserve"> cho cột người tạo/người sửa; </w:t>
      </w:r>
      <w:r>
        <w:rPr>
          <w:rFonts w:ascii="Consolas" w:hAnsi="Consolas" w:cs="Consolas"/>
          <w:color w:val="164E63"/>
          <w:sz w:val="19"/>
        </w:rPr>
        <w:t xml:space="preserve">CatalogScreen</w:t>
      </w:r>
      <w:r>
        <w:t xml:space="preserve"> lo tải dữ liệu, quyền, phiên bản, nhập/xuất Excel, xóa nhiều và lưu bố cục lưới.</w:t>
      </w:r>
    </w:p>
    <w:p>
      <w:pPr>
        <w:pStyle w:val="ListParagraph"/>
      </w:pPr>
      <w:r>
        <w:t xml:space="preserve">4. InventoryModule.tsx: mount màn hình ở case </w:t>
      </w:r>
      <w:r>
        <w:rPr>
          <w:rFonts w:ascii="Consolas" w:hAnsi="Consolas" w:cs="Consolas"/>
          <w:color w:val="164E63"/>
          <w:sz w:val="19"/>
        </w:rPr>
        <w:t xml:space="preserve">inv_uom_conversion_cat</w:t>
      </w:r>
      <w:r>
        <w:t xml:space="preserve">, truyền </w:t>
      </w:r>
      <w:r>
        <w:rPr>
          <w:rFonts w:ascii="Consolas" w:hAnsi="Consolas" w:cs="Consolas"/>
          <w:color w:val="164E63"/>
          <w:sz w:val="19"/>
        </w:rPr>
        <w:t xml:space="preserve">currentUser</w:t>
      </w:r>
      <w:r>
        <w:t xml:space="preserve"> và danh sách </w:t>
      </w:r>
      <w:r>
        <w:rPr>
          <w:rFonts w:ascii="Consolas" w:hAnsi="Consolas" w:cs="Consolas"/>
          <w:color w:val="164E63"/>
          <w:sz w:val="19"/>
        </w:rPr>
        <w:t xml:space="preserve">products</w:t>
      </w:r>
      <w:r>
        <w:t xml:space="preserve"> hiện có.</w:t>
      </w:r>
    </w:p>
    <w:p>
      <w:pPr>
        <w:pStyle w:val="ListParagraph"/>
      </w:pPr>
      <w:r>
        <w:t xml:space="preserve">5. inventory.json (vi) và inventory.json (en): thêm cùng bộ khóa </w:t>
      </w:r>
      <w:r>
        <w:rPr>
          <w:rFonts w:ascii="Consolas" w:hAnsi="Consolas" w:cs="Consolas"/>
          <w:color w:val="164E63"/>
          <w:sz w:val="19"/>
        </w:rPr>
        <w:t xml:space="preserve">uomConversions.*</w:t>
      </w:r>
      <w:r>
        <w:t xml:space="preserve">.</w:t>
      </w:r>
    </w:p>
    <w:p>
      <w:pPr>
        <w:pStyle w:val="Normal"/>
      </w:pPr>
      <w:r>
        <w:t xml:space="preserve">Form dùng </w:t>
      </w:r>
      <w:r>
        <w:rPr>
          <w:rFonts w:ascii="Consolas" w:hAnsi="Consolas" w:cs="Consolas"/>
          <w:color w:val="164E63"/>
          <w:sz w:val="19"/>
        </w:rPr>
        <w:t xml:space="preserve">CatalogLookup lookup="uoms"</w:t>
      </w:r>
      <w:r>
        <w:t xml:space="preserve"> cho </w:t>
      </w:r>
      <w:r>
        <w:rPr>
          <w:b/>
        </w:rPr>
        <w:t xml:space="preserve">cả</w:t>
      </w:r>
      <w:r>
        <w:t xml:space="preserve"> đơn vị nguồn và đơn vị đích. Đây là tra cứu chọn một dùng chung: gõ mã, nhấn Enter, hoặc mở cửa sổ bằng F2/nút tìm. Không tự tạo ô chọn đơn vị riêng. Phần vật tư hiện dùng </w:t>
      </w:r>
      <w:r>
        <w:rPr>
          <w:rFonts w:ascii="Consolas" w:hAnsi="Consolas" w:cs="Consolas"/>
          <w:color w:val="164E63"/>
          <w:sz w:val="19"/>
        </w:rPr>
        <w:t xml:space="preserve">SelectInput</w:t>
      </w:r>
      <w:r>
        <w:t xml:space="preserve"> từ </w:t>
      </w:r>
      <w:r>
        <w:rPr>
          <w:rFonts w:ascii="Consolas" w:hAnsi="Consolas" w:cs="Consolas"/>
          <w:color w:val="164E63"/>
          <w:sz w:val="19"/>
        </w:rPr>
        <w:t xml:space="preserve">products</w:t>
      </w:r>
      <w:r>
        <w:t xml:space="preserve"> của frontend và lưu cả </w:t>
      </w:r>
      <w:r>
        <w:rPr>
          <w:rFonts w:ascii="Consolas" w:hAnsi="Consolas" w:cs="Consolas"/>
          <w:color w:val="164E63"/>
          <w:sz w:val="19"/>
        </w:rPr>
        <w:t xml:space="preserve">materialCode</w:t>
      </w:r>
      <w:r>
        <w:t xml:space="preserve">/</w:t>
      </w:r>
      <w:r>
        <w:rPr>
          <w:rFonts w:ascii="Consolas" w:hAnsi="Consolas" w:cs="Consolas"/>
          <w:color w:val="164E63"/>
          <w:sz w:val="19"/>
        </w:rPr>
        <w:t xml:space="preserve">materialName</w:t>
      </w:r>
      <w:r>
        <w:t xml:space="preserve">.</w:t>
      </w:r>
    </w:p>
    <w:p>
      <w:pPr>
        <w:pStyle w:val="Normal"/>
      </w:pPr>
      <w:r>
        <w:t xml:space="preserve">Khi thay màn hình mock bằng API, bỏ state và thao tác localStorage cũ khỏi luồng màn hình. Dữ liệu quy đổi cũ lưu trong trình duyệt </w:t>
      </w:r>
      <w:r>
        <w:rPr>
          <w:b/>
        </w:rPr>
        <w:t xml:space="preserve">không tự chuyển</w:t>
      </w:r>
      <w:r>
        <w:t xml:space="preserve"> vào PostgreSQL; nếu cần giữ, xuất/nhập dữ liệu trước khi chuyển môi trường. Cột Excel hiện có: mã, mã/tên vật tư, đơn vị nguồn, đơn vị đích, hệ số, ghi chú và trạng thái.</w:t>
      </w:r>
    </w:p>
    <w:p>
      <w:pPr>
        <w:pStyle w:val="Heading1"/>
      </w:pPr>
      <w:r>
        <w:t xml:space="preserve">5. Tra cứu chọn một và chọn nhiều</w:t>
      </w:r>
    </w:p>
    <w:p>
      <w:pPr>
        <w:pStyle w:val="Normal"/>
      </w:pPr>
      <w:r>
        <w:t xml:space="preserve">Trong </w:t>
      </w:r>
      <w:r>
        <w:rPr>
          <w:rFonts w:ascii="Consolas" w:hAnsi="Consolas" w:cs="Consolas"/>
          <w:color w:val="164E63"/>
          <w:sz w:val="19"/>
        </w:rPr>
        <w:t xml:space="preserve">DependencyInjection.cs</w:t>
      </w:r>
      <w:r>
        <w:t xml:space="preserve">, đăng ký một lookup chung cho các màn hình khác dùng:</w:t>
      </w:r>
    </w:p>
    <w:p>
      <w:pPr>
        <w:pStyle w:val="CodeBlock"/>
        <w:spacing w:before="80"/>
      </w:pPr>
      <w:r>
        <w:rPr>
          <w:rFonts w:ascii="Consolas" w:hAnsi="Consolas" w:cs="Consolas"/>
          <w:color w:val="164E63"/>
          <w:sz w:val="19"/>
        </w:rPr>
        <w:t xml:space="preserve">services.AddLookup(new LookupDefinition("uomConversions", db =&gt; db.UomConversions.Select(x =&gt;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   new LookupRow { Code = x.Code, Name = x.FromUomCode + " → " + x.ToUomCode,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       IsActive = x.IsActive, Extra1 = x.MaterialCode, Extra2 = x.Factor.ToString() }),</w:t>
      </w:r>
    </w:p>
    <w:p>
      <w:pPr>
        <w:pStyle w:val="CodeBlock"/>
        <w:spacing w:after="160"/>
      </w:pPr>
      <w:r>
        <w:rPr>
          <w:rFonts w:ascii="Consolas" w:hAnsi="Consolas" w:cs="Consolas"/>
          <w:color w:val="164E63"/>
          <w:sz w:val="19"/>
        </w:rPr>
        <w:t xml:space="preserve">    "materialCode", "factor"));</w:t>
      </w:r>
    </w:p>
    <w:p>
      <w:pPr>
        <w:pStyle w:val="Normal"/>
      </w:pPr>
      <w:r>
        <w:t xml:space="preserve">Khung CatalogLookup.tsx dùng cùng tên lookup cho chọn một hoặc chọn nhiều. Ví dụ ở </w:t>
      </w:r>
      <w:r>
        <w:rPr>
          <w:b/>
        </w:rPr>
        <w:t xml:space="preserve">màn hình tiêu thụ</w:t>
      </w:r>
      <w:r>
        <w:t xml:space="preserve"> quy đổi:</w:t>
      </w:r>
    </w:p>
    <w:p>
      <w:pPr>
        <w:pStyle w:val="CodeBlock"/>
        <w:spacing w:before="80"/>
      </w:pPr>
      <w:r>
        <w:rPr>
          <w:rFonts w:ascii="Consolas" w:hAnsi="Consolas" w:cs="Consolas"/>
          <w:color w:val="164E63"/>
          <w:sz w:val="19"/>
        </w:rPr>
        <w:t xml:space="preserve">&lt;CatalogLookup lookup="uomConversions" label="Quy đổi" value={conversionCode}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 onChange={setConversionCode}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 extraColumns={[{ key: 'materialCode', title: 'Vật tư' }, { key: 'factor', title: 'Hệ số' }]} /&gt;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&lt;CatalogMultiLookup lookup="uomConversions" label="Các quy đổi" value={conversionCodes}</w:t>
      </w:r>
    </w:p>
    <w:p>
      <w:pPr>
        <w:pStyle w:val="CodeBlock"/>
        <w:spacing w:after="160"/>
      </w:pPr>
      <w:r>
        <w:rPr>
          <w:rFonts w:ascii="Consolas" w:hAnsi="Consolas" w:cs="Consolas"/>
          <w:color w:val="164E63"/>
          <w:sz w:val="19"/>
        </w:rPr>
        <w:t xml:space="preserve">  onChange={setConversionCodes} /&gt;</w:t>
      </w:r>
    </w:p>
    <w:p>
      <w:pPr>
        <w:pStyle w:val="Normal"/>
      </w:pPr>
      <w:r>
        <w:rPr>
          <w:rFonts w:ascii="Consolas" w:hAnsi="Consolas" w:cs="Consolas"/>
          <w:color w:val="164E63"/>
          <w:sz w:val="19"/>
        </w:rPr>
        <w:t xml:space="preserve">onChange</w:t>
      </w:r>
      <w:r>
        <w:t xml:space="preserve"> của chọn nhiều còn nhận đối số thứ hai là các </w:t>
      </w:r>
      <w:r>
        <w:rPr>
          <w:rFonts w:ascii="Consolas" w:hAnsi="Consolas" w:cs="Consolas"/>
          <w:color w:val="164E63"/>
          <w:sz w:val="19"/>
        </w:rPr>
        <w:t xml:space="preserve">LookupItem</w:t>
      </w:r>
      <w:r>
        <w:t xml:space="preserve"> đã chọn. Khung gọi </w:t>
      </w:r>
      <w:r>
        <w:rPr>
          <w:rFonts w:ascii="Consolas" w:hAnsi="Consolas" w:cs="Consolas"/>
          <w:color w:val="164E63"/>
          <w:sz w:val="19"/>
        </w:rPr>
        <w:t xml:space="preserve">GET /api/lookups/uomConversions?q=...</w:t>
      </w:r>
      <w:r>
        <w:t xml:space="preserve"> để tìm phân trang và </w:t>
      </w:r>
      <w:r>
        <w:rPr>
          <w:rFonts w:ascii="Consolas" w:hAnsi="Consolas" w:cs="Consolas"/>
          <w:color w:val="164E63"/>
          <w:sz w:val="19"/>
        </w:rPr>
        <w:t xml:space="preserve">GET /api/lookups/uomConversions/codes?codes=A,B</w:t>
      </w:r>
      <w:r>
        <w:t xml:space="preserve"> để lấy lại các mã đã chọn. Mặc định chỉ hiện bản ghi hoạt động. Lookup yêu cầu đăng nhập nhưng không yêu cầu quyền View của cả danh mục; dữ liệu trả về chỉ gồm mã, tên, trạng thái và các cột </w:t>
      </w:r>
      <w:r>
        <w:rPr>
          <w:rFonts w:ascii="Consolas" w:hAnsi="Consolas" w:cs="Consolas"/>
          <w:color w:val="164E63"/>
          <w:sz w:val="19"/>
        </w:rPr>
        <w:t xml:space="preserve">extra</w:t>
      </w:r>
      <w:r>
        <w:t xml:space="preserve"> đã đăng ký. Form quy đổi hiện chỉ </w:t>
      </w:r>
      <w:r>
        <w:rPr>
          <w:b/>
        </w:rPr>
        <w:t xml:space="preserve">dùng</w:t>
      </w:r>
      <w:r>
        <w:t xml:space="preserve"> lookup </w:t>
      </w:r>
      <w:r>
        <w:rPr>
          <w:rFonts w:ascii="Consolas" w:hAnsi="Consolas" w:cs="Consolas"/>
          <w:color w:val="164E63"/>
          <w:sz w:val="19"/>
        </w:rPr>
        <w:t xml:space="preserve">uoms</w:t>
      </w:r>
      <w:r>
        <w:t xml:space="preserve"> chọn một; </w:t>
      </w:r>
      <w:r>
        <w:rPr>
          <w:rFonts w:ascii="Consolas" w:hAnsi="Consolas" w:cs="Consolas"/>
          <w:color w:val="164E63"/>
          <w:sz w:val="19"/>
        </w:rPr>
        <w:t xml:space="preserve">uomConversions</w:t>
      </w:r>
      <w:r>
        <w:t xml:space="preserve"> được đăng ký để các màn hình khác dùng cả hai kiểu tra cứu khi cần.</w:t>
      </w:r>
    </w:p>
    <w:p>
      <w:pPr>
        <w:pStyle w:val="Heading1"/>
      </w:pPr>
      <w:r>
        <w:t xml:space="preserve">6. Phân quyền và giới hạn hiện tại</w:t>
      </w:r>
    </w:p>
    <w:p>
      <w:pPr>
        <w:pStyle w:val="Normal"/>
      </w:pPr>
      <w:r>
        <w:t xml:space="preserve">Kiểm tra mã </w:t>
      </w:r>
      <w:r>
        <w:rPr>
          <w:rFonts w:ascii="Consolas" w:hAnsi="Consolas" w:cs="Consolas"/>
          <w:color w:val="164E63"/>
          <w:sz w:val="19"/>
        </w:rPr>
        <w:t xml:space="preserve">inv_uom_conversion_cat</w:t>
      </w:r>
      <w:r>
        <w:t xml:space="preserve"> trong function catalog backend, cấu hình frontend và menu. Quyền của API do controller kiểm soát; </w:t>
      </w:r>
      <w:r>
        <w:rPr>
          <w:rFonts w:ascii="Consolas" w:hAnsi="Consolas" w:cs="Consolas"/>
          <w:color w:val="164E63"/>
          <w:sz w:val="19"/>
        </w:rPr>
        <w:t xml:space="preserve">CatalogScreen</w:t>
      </w:r>
      <w:r>
        <w:t xml:space="preserve"> dùng cùng mã để ẩn/hiện thao tác tương ứng. Nếu triển khai ở database hoặc môi trường đã có người dùng, kiểm tra quyền của vai trò trong màn phân quyền sau khi lên phiên bản mới.</w:t>
      </w:r>
    </w:p>
    <w:p>
      <w:pPr>
        <w:pStyle w:val="Normal"/>
      </w:pPr>
      <w:r>
        <w:t xml:space="preserve">Danh mục vật tư hiện còn là dữ liệu mock trong trình duyệt. Vì vậy backend lưu mã/tên vật tư được gửi lên, </w:t>
      </w:r>
      <w:r>
        <w:rPr>
          <w:b/>
        </w:rPr>
        <w:t xml:space="preserve">chưa thể</w:t>
      </w:r>
      <w:r>
        <w:t xml:space="preserve"> kiểm tra mã vật tư có tồn tại hoặc còn hoạt động và chưa có lookup backend cho vật tư. Khi danh mục vật tư chuyển sang backend, thay </w:t>
      </w:r>
      <w:r>
        <w:rPr>
          <w:rFonts w:ascii="Consolas" w:hAnsi="Consolas" w:cs="Consolas"/>
          <w:color w:val="164E63"/>
          <w:sz w:val="19"/>
        </w:rPr>
        <w:t xml:space="preserve">SelectInput</w:t>
      </w:r>
      <w:r>
        <w:t xml:space="preserve"> bằng </w:t>
      </w:r>
      <w:r>
        <w:rPr>
          <w:rFonts w:ascii="Consolas" w:hAnsi="Consolas" w:cs="Consolas"/>
          <w:color w:val="164E63"/>
          <w:sz w:val="19"/>
        </w:rPr>
        <w:t xml:space="preserve">CatalogLookup</w:t>
      </w:r>
      <w:r>
        <w:t xml:space="preserve"> vật tư và bổ sung kiểm tra trong service; không giả định rằng tra cứu </w:t>
      </w:r>
      <w:r>
        <w:rPr>
          <w:rFonts w:ascii="Consolas" w:hAnsi="Consolas" w:cs="Consolas"/>
          <w:color w:val="164E63"/>
          <w:sz w:val="19"/>
        </w:rPr>
        <w:t xml:space="preserve">uomConversions</w:t>
      </w:r>
      <w:r>
        <w:t xml:space="preserve"> đã giải quyết phần chọn vật tư.</w:t>
      </w:r>
    </w:p>
    <w:p>
      <w:pPr>
        <w:pStyle w:val="Heading1"/>
      </w:pPr>
      <w:r>
        <w:t xml:space="preserve">7. Kiểm tra sau khi thêm</w:t>
      </w:r>
    </w:p>
    <w:p>
      <w:pPr>
        <w:pStyle w:val="ListParagraph"/>
      </w:pPr>
      <w:r>
        <w:t xml:space="preserve">1. Áp dụng script SQL, khởi động API và frontend theo README và ServerService/README.</w:t>
      </w:r>
    </w:p>
    <w:p>
      <w:pPr>
        <w:pStyle w:val="ListParagraph"/>
      </w:pPr>
      <w:r>
        <w:t xml:space="preserve">2. Kiểm tra GET danh sách và tìm </w:t>
      </w:r>
      <w:r>
        <w:rPr>
          <w:rFonts w:ascii="Consolas" w:hAnsi="Consolas" w:cs="Consolas"/>
          <w:color w:val="164E63"/>
          <w:sz w:val="19"/>
        </w:rPr>
        <w:t xml:space="preserve">uomConversions</w:t>
      </w:r>
      <w:r>
        <w:t xml:space="preserve">; tạo hai đơn vị đang hoạt động rồi tạo quy đổi. Kiểm tra tên đơn vị, </w:t>
      </w:r>
      <w:r>
        <w:rPr>
          <w:rFonts w:ascii="Consolas" w:hAnsi="Consolas" w:cs="Consolas"/>
          <w:color w:val="164E63"/>
          <w:sz w:val="19"/>
        </w:rPr>
        <w:t xml:space="preserve">stamp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version</w:t>
      </w:r>
      <w:r>
        <w:t xml:space="preserve"> trong phản hồi.</w:t>
      </w:r>
    </w:p>
    <w:p>
      <w:pPr>
        <w:pStyle w:val="ListParagraph"/>
      </w:pPr>
      <w:r>
        <w:t xml:space="preserve">3. Thử nguồn trùng đích, hệ số </w:t>
      </w:r>
      <w:r>
        <w:rPr>
          <w:rFonts w:ascii="Consolas" w:hAnsi="Consolas" w:cs="Consolas"/>
          <w:color w:val="164E63"/>
          <w:sz w:val="19"/>
        </w:rPr>
        <w:t xml:space="preserve">0</w:t>
      </w:r>
      <w:r>
        <w:t xml:space="preserve">, mã đơn vị không hoạt động, cặp quy đổi trùng: API phải từ chối. Thử xóa đơn vị đang được quy đổi sử dụng: API phải từ chối.</w:t>
      </w:r>
    </w:p>
    <w:p>
      <w:pPr>
        <w:pStyle w:val="ListParagraph"/>
      </w:pPr>
      <w:r>
        <w:t xml:space="preserve">4. Mở cùng bản ghi ở hai nơi, lưu nơi thứ nhất rồi lưu bản cũ ở nơi thứ hai: lần lưu sau phải trả 409 và màn hình nạp lại dữ liệu.</w:t>
      </w:r>
    </w:p>
    <w:p>
      <w:pPr>
        <w:pStyle w:val="ListParagraph"/>
      </w:pPr>
      <w:r>
        <w:t xml:space="preserve">5. Thử import có một dòng sai để kiểm tra rollback; thử import hợp lệ, upsert và xóa nhiều. Kiểm tra quyền Create/Edit/Delete riêng cho các endpoint batch.</w:t>
      </w:r>
    </w:p>
    <w:p>
      <w:pPr>
        <w:pStyle w:val="ListParagraph"/>
      </w:pPr>
      <w:r>
        <w:t xml:space="preserve">6. Mở form, thử F2 ở hai ô đơn vị; ở màn tiêu thụ có lookup quy đổi, thử cả chọn một và chọn nhiều. Kiểm tra tìm kiếm, mã đã chọn được nạp lại và cột </w:t>
      </w:r>
      <w:r>
        <w:rPr>
          <w:rFonts w:ascii="Consolas" w:hAnsi="Consolas" w:cs="Consolas"/>
          <w:color w:val="164E63"/>
          <w:sz w:val="19"/>
        </w:rPr>
        <w:t xml:space="preserve">extra</w:t>
      </w:r>
      <w:r>
        <w:t xml:space="preserve">.</w:t>
      </w:r>
    </w:p>
    <w:p>
      <w:pPr>
        <w:pStyle w:val="ListParagraph"/>
      </w:pPr>
      <w:r>
        <w:t xml:space="preserve">7. Chạy </w:t>
      </w:r>
      <w:r>
        <w:rPr>
          <w:rFonts w:ascii="Consolas" w:hAnsi="Consolas" w:cs="Consolas"/>
          <w:color w:val="164E63"/>
          <w:sz w:val="19"/>
        </w:rPr>
        <w:t xml:space="preserve">dotnet test</w:t>
      </w:r>
      <w:r>
        <w:t xml:space="preserve"> trong </w:t>
      </w:r>
      <w:r>
        <w:rPr>
          <w:rFonts w:ascii="Consolas" w:hAnsi="Consolas" w:cs="Consolas"/>
          <w:color w:val="164E63"/>
          <w:sz w:val="19"/>
        </w:rPr>
        <w:t xml:space="preserve">ServerService/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npm.cmd run build</w:t>
      </w:r>
      <w:r>
        <w:t xml:space="preserve"> và </w:t>
      </w:r>
      <w:r>
        <w:rPr>
          <w:rFonts w:ascii="Consolas" w:hAnsi="Consolas" w:cs="Consolas"/>
          <w:color w:val="164E63"/>
          <w:sz w:val="19"/>
        </w:rPr>
        <w:t xml:space="preserve">npm.cmd run check-i18n</w:t>
      </w:r>
      <w:r>
        <w:t xml:space="preserve"> trong </w:t>
      </w:r>
      <w:r>
        <w:rPr>
          <w:rFonts w:ascii="Consolas" w:hAnsi="Consolas" w:cs="Consolas"/>
          <w:color w:val="164E63"/>
          <w:sz w:val="19"/>
        </w:rPr>
        <w:t xml:space="preserve">Frontend/</w:t>
      </w:r>
      <w:r>
        <w:t xml:space="preserve">. Chạy lint nếu môi trường yêu cầu; đối chiếu lỗi với các lỗi TypeScript đã có từ trước ở </w:t>
      </w:r>
      <w:r>
        <w:rPr>
          <w:rFonts w:ascii="Consolas" w:hAnsi="Consolas" w:cs="Consolas"/>
          <w:color w:val="164E63"/>
          <w:sz w:val="19"/>
        </w:rPr>
        <w:t xml:space="preserve">WarehouseCategoryView.tsx</w:t>
      </w:r>
      <w:r>
        <w:t xml:space="preserve"> và </w:t>
      </w:r>
      <w:r>
        <w:rPr>
          <w:rFonts w:ascii="Consolas" w:hAnsi="Consolas" w:cs="Consolas"/>
          <w:color w:val="164E63"/>
          <w:sz w:val="19"/>
        </w:rPr>
        <w:t xml:space="preserve">LanguageCategoryView.tsx</w:t>
      </w:r>
      <w:r>
        <w:t xml:space="preserve">.</w:t>
      </w:r>
    </w:p>
    <w:p>
      <w:pPr>
        <w:pStyle w:val="Normal"/>
      </w:pPr>
      <w:r>
        <w:t xml:space="preserve">Trước khi bàn giao, kiểm tra thay đổi bằng </w:t>
      </w:r>
      <w:r>
        <w:rPr>
          <w:rFonts w:ascii="Consolas" w:hAnsi="Consolas" w:cs="Consolas"/>
          <w:color w:val="164E63"/>
          <w:sz w:val="19"/>
        </w:rPr>
        <w:t xml:space="preserve">git diff --check</w:t>
      </w:r>
      <w:r>
        <w:t xml:space="preserve">, đối chiếu SQL/DTO/TypeScript, và bảo đảm mọi khóa dịch có ở cả tiếng Việt lẫn tiếng Anh. Xem thêm chống ghi đè và phân quyền khi áp dụng mẫu này cho danh mục khác.</w:t>
      </w:r>
    </w:p>
    <w:sectPr>
      <w:footerReference w:type="default" r:id="rId2"/>
      <w:pgSz w:w="11906" w:h="16838"/>
      <w:pgMar w:top="1150" w:right="1160" w:bottom="1150" w:left="1380" w:header="500" w:footer="55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667788"/>
        <w:sz w:val="17"/>
      </w:rPr>
      <w:t xml:space="preserve">S-ERP - Quy đổi đơn vị tính · Trang </w:t>
    </w:r>
    <w:fldSimple w:instr="PAGE"/>
  </w:p>
</w:ftr>
</file>

<file path=word/styles.xml><?xml version="1.0" encoding="utf-8"?>
<w:styles xmlns:w="http://schemas.openxmlformats.org/wordprocessingml/2006/main">
  <w:docDefaults>
    <w:rPrDefault>
      <w:rPr>
        <w:rFonts w:ascii="Aptos" w:hAnsi="Aptos" w:eastAsia="Aptos"/>
        <w:sz w:val="21"/>
        <w:lang w:val="vi-VN"/>
      </w:rPr>
    </w:rPrDefault>
    <w:pPrDefault>
      <w:pPr>
        <w:spacing w:after="13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320"/>
      <w:keepNext/>
    </w:pPr>
    <w:rPr>
      <w:b/>
      <w:color w:val="17365D"/>
      <w:sz w:val="34"/>
    </w:rPr>
  </w:style>
  <w:style w:type="paragraph" w:styleId="Heading1">
    <w:name w:val="heading 1"/>
    <w:basedOn w:val="Normal"/>
    <w:pPr>
      <w:spacing w:before="320" w:after="150"/>
      <w:keepNext/>
      <w:outlineLvl w:val="0"/>
    </w:pPr>
    <w:rPr>
      <w:b/>
      <w:color w:val="17365D"/>
      <w:sz w:val="27"/>
    </w:rPr>
  </w:style>
  <w:style w:type="paragraph" w:styleId="Heading2">
    <w:name w:val="heading 2"/>
    <w:basedOn w:val="Normal"/>
    <w:pPr>
      <w:spacing w:before="230" w:after="110"/>
      <w:keepNext/>
      <w:outlineLvl w:val="1"/>
    </w:pPr>
    <w:rPr>
      <w:b/>
      <w:color w:val="24567A"/>
      <w:sz w:val="23"/>
    </w:rPr>
  </w:style>
  <w:style w:type="paragraph" w:styleId="Heading3">
    <w:name w:val="heading 3"/>
    <w:basedOn w:val="Normal"/>
    <w:pPr>
      <w:spacing w:before="180" w:after="90"/>
      <w:keepNext/>
      <w:outlineLvl w:val="2"/>
    </w:pPr>
    <w:rPr>
      <w:b/>
      <w:color w:val="2F6F95"/>
      <w:sz w:val="21"/>
    </w:rPr>
  </w:style>
  <w:style w:type="paragraph" w:styleId="ListParagraph">
    <w:name w:val="List Paragraph"/>
    <w:basedOn w:val="Normal"/>
    <w:pPr>
      <w:ind w:left="350" w:hanging="250"/>
      <w:spacing w:after="85"/>
    </w:pPr>
    <w:rPr/>
  </w:style>
  <w:style w:type="paragraph" w:styleId="ListNested">
    <w:name w:val="List Nested"/>
    <w:basedOn w:val="Normal"/>
    <w:pPr>
      <w:ind w:left="700" w:hanging="250"/>
      <w:spacing w:after="70"/>
    </w:pPr>
    <w:rPr/>
  </w:style>
  <w:style w:type="paragraph" w:styleId="Quote">
    <w:name w:val="Quote"/>
    <w:basedOn w:val="Normal"/>
    <w:pPr>
      <w:pBdr>
        <w:left w:val="single" w:sz="18" w:space="8" w:color="7FA6C0"/>
      </w:pBdr>
      <w:shd w:val="clear" w:fill="F1F6FA"/>
      <w:ind w:left="240" w:right="120"/>
      <w:spacing w:before="60" w:after="140"/>
    </w:pPr>
    <w:rPr>
      <w:color w:val="2E4A5E"/>
    </w:rPr>
  </w:style>
  <w:style w:type="paragraph" w:styleId="CodeBlock">
    <w:name w:val="Code Block"/>
    <w:basedOn w:val="Normal"/>
    <w:pPr>
      <w:shd w:val="clear" w:fill="F3F6F8"/>
      <w:ind w:left="120" w:right="120"/>
      <w:spacing w:before="0" w:after="0" w:line="240" w:lineRule="auto"/>
    </w:pPr>
    <w:rPr>
      <w:sz w:val="17"/>
    </w:rPr>
  </w:style>
  <w:style w:type="paragraph" w:styleId="TableHeader">
    <w:name w:val="Table Header"/>
    <w:basedOn w:val="Normal"/>
    <w:pPr>
      <w:spacing w:after="0"/>
    </w:pPr>
    <w:rPr>
      <w:b/>
      <w:sz w:val="18"/>
    </w:rPr>
  </w:style>
  <w:style w:type="paragraph" w:styleId="TableText">
    <w:name w:val="Table Text"/>
    <w:basedOn w:val="Normal"/>
    <w:pPr>
      <w:spacing w:after="0"/>
    </w:pPr>
    <w:rPr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Thêm Quy đổi đơn vị tính</dc:title>
  <dc:creator>S-ERP</dc:creator>
</cp:coreProperties>
</file>