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Boundary-Inversion Cosmology VI</w:t>
      </w:r>
    </w:p>
    <w:p>
      <w:pPr>
        <w:jc w:val="center"/>
      </w:pPr>
      <w:r>
        <w:rPr>
          <w:i/>
          <w:sz w:val="24"/>
        </w:rPr>
        <w:t>A Sqrt-Reg EFT-Clock Inflationary Branch and Calibration-Frame Late-Universe Extension</w:t>
      </w:r>
    </w:p>
    <w:p>
      <w:pPr>
        <w:jc w:val="center"/>
      </w:pPr>
      <w:r>
        <w:rPr>
          <w:b/>
          <w:sz w:val="22"/>
        </w:rPr>
        <w:t>Unified Manuscript Skeleton</w:t>
      </w:r>
    </w:p>
    <w:p>
      <w:pPr>
        <w:jc w:val="center"/>
      </w:pPr>
      <w:r>
        <w:rPr>
          <w:sz w:val="18"/>
        </w:rPr>
        <w:t>Status: audit-ready draft scaffold; not a production-likelihood result.</w:t>
      </w:r>
    </w:p>
    <w:p>
      <w:pPr>
        <w:pStyle w:val="Heading1"/>
      </w:pPr>
      <w:r>
        <w:t>Abstract</w:t>
      </w:r>
    </w:p>
    <w:p>
      <w:r>
        <w:t>We present Boundary-Inversion Cosmology VI (BIH-VI) as a boundary-anchored EFT-clock cosmology organized around the invariant marginal-horizon seam chi = h^{ab} nabla_a R nabla_b R = 0, equivalently R = 2G E_MS. The early-universe branch realizes a Sqrt-Reg entropy-selected density shield through a stable EFT clock with background evolution H^2 = H_c^2 y(2-y), y_N = -m(y)y, and epsilon_H = m(1-y)/(2-y). For the frozen benchmark m(y)=mu(1-y)^3, mu=1, c_s=1, and N_*=55, the model gives n_s = 0.9652, r = 1.4e-3, and alpha_s = -5.8e-4, with stable scalar and tensor quadratic actions. The exit switch is pivot-safe and produces a localized ultra-small-scale feature mapped to k ~ 1.3e23 Mpc^-1, or f ~ 200 MHz, while remaining quiet in ordinary CMB/LSS channels.</w:t>
      </w:r>
    </w:p>
    <w:p>
      <w:r>
        <w:t>We then test whether the same boundary-centered framework can be extended to late-universe cosmology without modifying the frozen inflationary branch. The low-density expansion of the Sqrt-Reg background shows that the entropy shield acts as a UV density regulator rather than an infrared dark-energy mechanism. A direct metric-lapse interpretation, H_obs(z)=nu(z)H_geom(z), is rejected at the diagnostic level because the required local uplift produces unacceptable supernova-shape and BAO-distance distortions. We therefore define a calibration-frame late branch in which nu_metric(z)=1 for light-propagation distance integrals, while the local distance ladder may measure a substrate-dependent calibration offset H0_ladder = nu_cal H0_geom, equivalently Delta M_B = 5 log10 nu_cal ~ 0.18 mag for the current SH0ES/Planck-scale target.</w:t>
      </w:r>
    </w:p>
    <w:p>
      <w:r>
        <w:t>The late branch is formulated as a falsifiable likelihood architecture rather than a completed solution. Posterior samples are translated into a substrate-exchange diagnostic Q_bulk through dot rho_DE + 3H(1+w_int)rho_DE = Q_bulk, with Q_bulk/(H rho_DE)=3(w_int-w_eff). The C3 branch survives only if the reconstructed exchange history is smooth, bounded, and low-frequency. BIH-VI is therefore presented as a stable EFT-level early-universe branch plus a calibration-frame late-universe validation program, not as a UV-complete microscopic substrate theory.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</w:tcPr>
          <w:p>
            <w:r>
              <w:rPr>
                <w:b/>
                <w:sz w:val="18"/>
              </w:rPr>
              <w:t xml:space="preserve">Scope Boundary. </w:t>
            </w:r>
            <w:r>
              <w:rPr>
                <w:sz w:val="18"/>
              </w:rPr>
              <w:t>BIH-VI is presented as an EFT-level cosmological framework. It does not claim to be a UV-complete microscopic theory. The early-universe branch is frozen at the Sqrt-Reg/EFT-clock benchmark. The late-universe branch is a diagnostic calibration-frame extension motivated by the failure of universal metric-lapse deformations. The calibration-frame branch is falsifiable through full distance-likelihood tests and through the smoothness, boundedness, and physical interpretability of the reconstructed substrate-exchange history Q_bulk(z).</w:t>
            </w:r>
          </w:p>
        </w:tc>
      </w:tr>
    </w:tbl>
    <w:p>
      <w:pPr>
        <w:pStyle w:val="Caption"/>
      </w:pPr>
      <w:r>
        <w:rPr>
          <w:b/>
        </w:rPr>
        <w:t>Table 1. Hierarchy of claims in the unified paper.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Manuscript role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A/B frozen engine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Established in current package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Defines stable early-universe branch and benchmark observables.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C1 metric lapse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Rejected diagnostically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Negative result: universal distance deformation fails BAO/SN gates.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C2 lapse + CPL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Improves geometry only by shrinking lapse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Shows CPL cannot rescue full SH0ES-sized metric lapse.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C3 calibration frame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Surviving extension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Moves H0 discrepancy into Delta M_B/readout sector while preserving geometry.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Q_bulk reconstruction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Falsifier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Tests whether late substrate stress is smooth, bounded, and interpretable.</w:t>
            </w:r>
          </w:p>
        </w:tc>
      </w:tr>
    </w:tbl>
    <w:p>
      <w:pPr>
        <w:pStyle w:val="Heading1"/>
      </w:pPr>
      <w:r>
        <w:t>1. Introduction</w:t>
      </w:r>
    </w:p>
    <w:p>
      <w:r>
        <w:t>The standard cosmological model is empirically successful, but two observational fronts continue to motivate controlled extensions: early-universe consistency and the late-universe calibration problem. BIH-VI addresses these questions as an EFT-level framework organized around causal boundaries rather than as a final microscopic theory. The early branch is frozen; the late branch is treated as a separate observational audit.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chi = h^{ab} nabla_a R nabla_b R = 0,     R = 2 G E_MS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theta_pm = (2/R) l_pm^a nabla_a R</w:t>
      </w:r>
    </w:p>
    <w:p>
      <w:pPr>
        <w:pStyle w:val="Caption"/>
      </w:pPr>
      <w:r>
        <w:rPr>
          <w:b/>
        </w:rPr>
        <w:t>Table 2. Null-expansion sign sectors.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9EAF7"/>
          </w:tcPr>
          <w:p>
            <w:r/>
            <w:r>
              <w:rPr>
                <w:b/>
                <w:sz w:val="16"/>
              </w:rPr>
              <w:t>Sign sector</w:t>
            </w:r>
          </w:p>
        </w:tc>
        <w:tc>
          <w:tcPr>
            <w:tcW w:type="dxa" w:w="2498"/>
            <w:shd w:fill="D9EAF7"/>
          </w:tcPr>
          <w:p>
            <w:r/>
            <w:r>
              <w:rPr>
                <w:b/>
                <w:sz w:val="16"/>
              </w:rPr>
              <w:t>theta_+</w:t>
            </w:r>
          </w:p>
        </w:tc>
        <w:tc>
          <w:tcPr>
            <w:tcW w:type="dxa" w:w="2498"/>
            <w:shd w:fill="D9EAF7"/>
          </w:tcPr>
          <w:p>
            <w:r/>
            <w:r>
              <w:rPr>
                <w:b/>
                <w:sz w:val="16"/>
              </w:rPr>
              <w:t>theta_-</w:t>
            </w:r>
          </w:p>
        </w:tc>
        <w:tc>
          <w:tcPr>
            <w:tcW w:type="dxa" w:w="2498"/>
            <w:shd w:fill="D9EAF7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Ordinary region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Black-hole trapped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Future-trapped / collapse sector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Cosmological anti-trapped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b w:val="0"/>
                <w:sz w:val="16"/>
              </w:rPr>
              <w:t>Past-trapped / expanding cosmological sector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1 placeholder: Null-expansion sign sectors for Schwarzschild and FLRW screens.]</w:t>
            </w:r>
          </w:p>
        </w:tc>
      </w:tr>
    </w:tbl>
    <w:p>
      <w:pPr>
        <w:pStyle w:val="Heading1"/>
      </w:pPr>
      <w:r>
        <w:t>2. Boundary seam and Sqrt-Reg thermodynamics</w:t>
      </w:r>
    </w:p>
    <w:p>
      <w:r>
        <w:t>This section defines the invariant seam and the entropy-selected background. The B-map language is demoted to orientation language; the invariant object is chi=0.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ds^2 = h_ab dx^a dx^b + R^2 dOmega^2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theta_+ theta_- = -4 chi / R^2     for l_+ . l_- = -2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chi = 1 - 2 G E_MS/R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FLRW: chi = 1 - (H^2 + k/a^2) R^2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Schwarzschild: chi = 1 - 2GM/R</w:t>
      </w:r>
    </w:p>
    <w:p>
      <w:pPr>
        <w:pStyle w:val="Heading2"/>
      </w:pPr>
      <w:r>
        <w:t>2.1 Sqrt-Reg entropy shield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S_sqrt(A) = (1/(4G))[ sqrt(A(A-A_c)) + A_c arcosh sqrt(A/A_c) 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S_A = 1/[4G sqrt(1 - A_c/A)]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G_eff(A) = 1/(4 S_A) = G sqrt(1 - A_c/A)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F_sqrt(x) = 2 x_c [1 - sqrt(1 - x/x_c)]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F_sqrt(H^2) = (8 pi G/3) rho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H^2 = (8 pi G/3)rho [1 - 2 pi G rho/(3 H_c^2)]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2 placeholder: Sqrt-Reg Friedmann function and density ceiling.]</w:t>
            </w:r>
          </w:p>
        </w:tc>
      </w:tr>
    </w:tbl>
    <w:p>
      <w:pPr>
        <w:pStyle w:val="Heading1"/>
      </w:pPr>
      <w:r>
        <w:t>3. Frozen EFT-clock branch</w:t>
      </w:r>
    </w:p>
    <w:p>
      <w:r>
        <w:t>This is the established engine of the paper. The parameters are not retuned in the late-universe sections.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H^2 = H_c^2 y(2-y),       0 &lt; y &lt;= 1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y_N = -m(y)y,             dot H = -m H_c^2 y(1-y)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epsilon_H = m(1-y)/(2-y)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c(y) = M_Pl^2 m H_c^2 y(1-y)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Lambda(y) = M_Pl^2 H_c^2 y[(6-m)+(m-3)y]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M_2^4 = c/2 (c_s^{-2}-1)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S_zeta^(2) = M_Pl^2 int dt d^3x a^3 epsilon_H/c_s^2 [ zeta_dot^2 - c_s^2 (grad zeta)^2/a^2 ]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S_T^(2) = (M_Pl^2/8) int dt d^3x a^3 [ hdot_ij^2 - (grad h_ij)^2/a^2 ]</w:t>
      </w:r>
    </w:p>
    <w:p>
      <w:pPr>
        <w:pStyle w:val="Heading2"/>
      </w:pPr>
      <w:r>
        <w:t>3.1 Cubic gear benchmark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m(y) = mu(1-y)^p = mu z^p,     z = 1-y</w:t>
      </w:r>
    </w:p>
    <w:p>
      <w:pPr>
        <w:pStyle w:val="Caption"/>
      </w:pPr>
      <w:r>
        <w:rPr>
          <w:b/>
        </w:rPr>
        <w:t>Table 3. Frozen BIH-VI benchmark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997"/>
            <w:shd w:fill="D9EAF7"/>
          </w:tcPr>
          <w:p>
            <w:r/>
            <w:r>
              <w:rPr>
                <w:b/>
                <w:sz w:val="16"/>
              </w:rPr>
              <w:t>Frozen benchmark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p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mu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c_s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N_*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55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z_e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1/3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n_s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0.9652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1.4e-3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alpha_s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-5.8e-4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H_c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6"/>
              </w:rPr>
              <w:t>3.8e-6 M_Pl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3 placeholder: (n_s, r) parameter island with frozen benchmark marked.]</w:t>
            </w:r>
          </w:p>
        </w:tc>
      </w:tr>
    </w:tbl>
    <w:p>
      <w:pPr>
        <w:pStyle w:val="Heading1"/>
      </w:pPr>
      <w:r>
        <w:t>4. Exit switch, feature bispectrum, and UHF relic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m(y) = mu(1-y)^3 + m_post S(y)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S(y) = 1/[1 + exp((y-y_g)/Delta)]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Benchmark: y_g = 2/3, Delta = 0.01, m_post = 4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v_k" + [c_s^2 k^2 - z_s"/z_s] v_k = 0,      z_s = a M_Pl sqrt(2 epsilon_H)/c_s</w:t>
      </w:r>
    </w:p>
    <w:p>
      <w:r>
        <w:t>The Module A/B result should be reported narrowly: pivot modes remain clean, the exit feature is ultra-small-scale, the normalized feature bispectrum can be large where the two-point power is deeply suppressed, and the benchmark is UHF-relic quiet rather than a loud induced-GW source.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|f_NL^{eq,feat}|_peak ~ 3e3 near K ~ 3.58,   P_switch/P_cubic ~ 3e-5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k_peak ~ 1.3e23 Mpc^-1,       f_peak ~ 2.0e8 Hz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4 placeholder: Exit switch M-S convergence and power-ratio feature.]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5 placeholder: Module A/B scale map from k_pivot to 200 MHz relic scale.]</w:t>
            </w:r>
          </w:p>
        </w:tc>
      </w:tr>
    </w:tbl>
    <w:p>
      <w:pPr>
        <w:pStyle w:val="Heading1"/>
      </w:pPr>
      <w:r>
        <w:t>5. Late-universe diagnostic gate</w:t>
      </w:r>
    </w:p>
    <w:p>
      <w:r>
        <w:t>The late-universe section begins with the pivot paragraph below. It is the spine that prevents reviewers from reading the C3 extension as a retuning of the frozen early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>
              <w:rPr>
                <w:b/>
                <w:sz w:val="18"/>
              </w:rPr>
              <w:t xml:space="preserve">Pivot paragraph. </w:t>
            </w:r>
            <w:r>
              <w:rPr>
                <w:sz w:val="18"/>
              </w:rPr>
              <w:t>Having established the stable EFT-clock realization of the Sqrt-Reg density shield as an early-universe branch, we now assess whether the same boundary-centered framework can be extended to late-time cosmology without modifying its frozen inflationary mechanics. The low-density expansion of the Sqrt-Reg background shows that the entropy shield acts as a UV regulator rather than an infrared dark-energy mechanism. We therefore treat the late universe as a separate observational gate on the BIH clock/stress sector. A direct metric-lapse interpretation, in which a redshift-dependent clock factor multiplies all distance integrals, is rejected at the diagnostic level by supernova-shape and BAO-geometry constraints. Consequently, we define a calibration-frame branch: the global geometry remains governed by H_geom(z), while the local distance ladder is allowed to measure a substrate-dependent calibration offset Delta M_B ~ 0.18 mag. This recasts the Hubble tension as a testable calibration-frame hypothesis rather than a universal modification of light-propagation distances.</w:t>
            </w:r>
          </w:p>
        </w:tc>
      </w:tr>
    </w:tbl>
    <w:p>
      <w:pPr>
        <w:pStyle w:val="Heading2"/>
      </w:pPr>
      <w:r>
        <w:t>5.1 Low-density Sqrt-Reg limit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F_sqrt(x) = x + x^2/(4x_c) + O(x^3/x_c^2)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H^2 = (8 pi G/3)rho - [1/(4H_c^2)](8 pi G rho/3)^2 + ...</w:t>
      </w:r>
    </w:p>
    <w:p>
      <w:r>
        <w:t>This is a UV regulator. It does not automatically generate late-time acceleration or replace Lambda in the IR.</w:t>
      </w:r>
    </w:p>
    <w:p>
      <w:pPr>
        <w:pStyle w:val="Heading2"/>
      </w:pPr>
      <w:r>
        <w:t>5.2 Metric-lapse rejection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H_obs(z) = nu(z) H_geom(z)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nu(z) = 1 + delta_nu/[1 + (z/z_t)^s]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epsilon_obs = epsilon_geom + (1+z) d ln nu/dz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m_obs ~ 2 epsilon_obs</w:t>
      </w:r>
    </w:p>
    <w:p>
      <w:r>
        <w:t>The diagnostic conclusion to be stated: an SH0ES-sized universal metric lapse produces either BAO-distance strain, SN-shape residuals, or clock-gear pathologies. C1/C2 are retained as negative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6 placeholder: C1/C2 metric-lapse distance-gate failure heatmaps.]</w:t>
            </w:r>
          </w:p>
        </w:tc>
      </w:tr>
    </w:tbl>
    <w:p>
      <w:pPr>
        <w:pStyle w:val="Heading2"/>
      </w:pPr>
      <w:r>
        <w:t>5.3 Calibration-frame C3 branch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nu_metric(z) = 1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H_geom(z) = H0_geom E_BIH(z)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H0_ladder = nu_cal H0_geom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Delta M_B = 5 log10(nu_cal)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nu_cal = 73.17/67.36 ~ 1.086,       Delta M_B ~ 0.18 mag</w:t>
      </w:r>
    </w:p>
    <w:p>
      <w:r>
        <w:t>This is not a solved H0 theory until the origin of Delta M_B is derived or independently constrained.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7 placeholder: Calibration-frame target Delta M_B and independent-anchor comparison.]</w:t>
            </w:r>
          </w:p>
        </w:tc>
      </w:tr>
    </w:tbl>
    <w:p>
      <w:pPr>
        <w:pStyle w:val="Heading1"/>
      </w:pPr>
      <w:r>
        <w:t>6. C3 likelihood architecture</w:t>
      </w:r>
    </w:p>
    <w:p>
      <w:r>
        <w:t>This section should be titled "Likelihood architecture" or "Diagnostic likelihood implementation" until a full production chain exists.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Theta_C3 = { h, Omega_m, Omega_k, omega_b, w0, wa, M_B^geom, Delta M_B }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E_BIH^2(z) = Omega_r(1+z)^4 + Omega_m(1+z)^3 + Omega_k(1+z)^2 + Omega_DE f_DE(z)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w_eff(z) = w0 + wa z/(1+z)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f_DE(z) = (1+z)^{3(1+w0+wa)} exp[-3 wa z/(1+z)]</w:t>
      </w:r>
    </w:p>
    <w:p>
      <w:pPr>
        <w:pStyle w:val="Caption"/>
      </w:pPr>
      <w:r>
        <w:rPr>
          <w:b/>
        </w:rPr>
        <w:t>Table 4. Production-likelihood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Likelihood block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Observable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C3 handling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DESI DR2 BAO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D_M/r_d, D_H/r_d, D_V/r_d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Geometry-only: nu_metric=1.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Pantheon+SH0ES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m_B / distance modulus covariance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Delta M_B enters calibrators/readout sector.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CMB acoustic prior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theta_* or compressed Planck prior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Constrains geometry and sound horizon.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Local anchor prior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Delta M_B or H0_ladder/H0_geom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Calibration nuisance; not inserted into distance integrals.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8 placeholder: C3 posterior corner plot for w0, wa, Delta M_B, Omega_m, h.]</w:t>
            </w:r>
          </w:p>
        </w:tc>
      </w:tr>
    </w:tbl>
    <w:p>
      <w:pPr>
        <w:pStyle w:val="Heading1"/>
      </w:pPr>
      <w:r>
        <w:t>7. Q_bulk reconstruction and falsifiability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dot rho_DE + 3H(1+w_int)rho_DE = Q_bulk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Q_bulk/(H rho_DE) = 3(w_int - w_eff)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for w_int = -1:     Q_bulk/(H rho_DE) = -3[1+w_eff(z)]</w:t>
      </w:r>
    </w:p>
    <w:p>
      <w:r>
        <w:t>Q_bulk is a falsifier, not a tuning knob. For CPL it is smooth by construction; the real audit requires binned or Gaussian-process w(z) reconstruction and checks for kinks, sign-flip chatter, discontinuities, or high-frequency structure.</w:t>
      </w:r>
    </w:p>
    <w:p>
      <w:pPr>
        <w:pStyle w:val="Caption"/>
      </w:pPr>
      <w:r>
        <w:rPr>
          <w:b/>
        </w:rPr>
        <w:t>Table 5. C3 falsifiability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Pass condition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Smoothness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Low-frequency bounded profile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Oscillations/kinks near data knots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Sign behavior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Physically interpretable feed/drain history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Repeated sign-flip chatter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Early-time safety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Omega_DE(z*) negligible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Early dark energy damages theta_*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Anchor consistency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Delta M_B compatible with independent anchors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TRGB/maser/siren exclusions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[Figure 9 placeholder: Q_bulk(z) posterior band with smoothness metrics.]</w:t>
            </w:r>
          </w:p>
        </w:tc>
      </w:tr>
    </w:tbl>
    <w:p>
      <w:pPr>
        <w:pStyle w:val="Heading1"/>
      </w:pPr>
      <w:r>
        <w:t>8. Discussion</w:t>
      </w:r>
    </w:p>
    <w:p>
      <w:r>
        <w:t>Discuss what is established, what is diagnostic, and what remains open. Avoid droplet, organism, consciousness, and grand-unified language. The paper is a boundary-anchored EFT-clock framework plus a late-universe validation program.</w:t>
      </w:r>
    </w:p>
    <w:p>
      <w:pPr>
        <w:pStyle w:val="Heading2"/>
      </w:pPr>
      <w:r>
        <w:t>8.1 What is established</w:t>
      </w:r>
    </w:p>
    <w:p>
      <w:r>
        <w:t>The frozen early branch, parameter island, pivot-safe exit, and UHF-relic quiet conclusion are established within the current EFT-level stress tests.</w:t>
      </w:r>
    </w:p>
    <w:p>
      <w:pPr>
        <w:pStyle w:val="Heading2"/>
      </w:pPr>
      <w:r>
        <w:t>8.2 What is not established</w:t>
      </w:r>
    </w:p>
    <w:p>
      <w:r>
        <w:t>The microscopic substrate theory, first-principles origin of Sqrt-Reg entropy, first-principles origin of Delta M_B, and production-likelihood posterior constraints remain open.</w:t>
      </w:r>
    </w:p>
    <w:p>
      <w:pPr>
        <w:pStyle w:val="Heading1"/>
      </w:pPr>
      <w:r>
        <w:t>9. Conclusion</w:t>
      </w:r>
    </w:p>
    <w:p>
      <w:r>
        <w:t>The conclusion should mirror the hierarchy: frozen engine, stress-test rejection, survival program, falsifier.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Frozen engine: Sqrt-Reg EFT-clock branch.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Stress test: universal metric lapse rejected.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Surviving extension: calibration-frame branch.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Falsifier: production likelihood plus Q_bulk(z) smoothness.</w:t>
      </w:r>
    </w:p>
    <w:p>
      <w:r>
        <w:t>BIH-VI should therefore be understood as an EFT-level cosmological framework with a frozen early-universe branch and a late-universe validation pipeline. It is not presented as a final microscopic substrate theory, nor as a completed solution to the Hubble tension.</w:t>
      </w:r>
    </w:p>
    <w:p>
      <w:r>
        <w:br w:type="page"/>
      </w:r>
    </w:p>
    <w:p>
      <w:pPr>
        <w:pStyle w:val="Heading1"/>
      </w:pPr>
      <w:r>
        <w:t>Appendix A. Equation map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Geometric seam: chi = h^{ab} nabla_a R nabla_b R = 0, chi = 1 - 2G E_MS/R.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Null expansion sectors: normal (+,-), trapped (-,-), anti-trapped (+,+).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Sqrt-Reg entropy: S_A = 1/[4G sqrt(1-A_c/A)].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Sqrt-Reg Friedmann: F(x)=2x_c[1-sqrt(1-x/x_c)], F(H^2)=8piG rho/3.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EFT clock: H^2=H_c^2 y(2-y), y_N=-m(y)y, epsilon_H=m(1-y)/(2-y).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Late C3: H0_ladder=nu_cal H0_geom, Delta M_B=5 log10 nu_cal.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Exchange: Q_bulk/(H rho_DE)=3(w_int-w_eff).</w:t>
      </w:r>
    </w:p>
    <w:p>
      <w:pPr>
        <w:pStyle w:val="Heading1"/>
      </w:pPr>
      <w:r>
        <w:t>Appendix B. Rejected and demoted branches</w:t>
      </w:r>
    </w:p>
    <w:p>
      <w:pPr>
        <w:pStyle w:val="Caption"/>
      </w:pPr>
      <w:r>
        <w:rPr>
          <w:b/>
        </w:rPr>
        <w:t>Table B1. Branch disposition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Branch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Log-critical entropy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Demoted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Caps H but not density; not the frozen branch.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Pure f(T)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Rejected as final action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Scalar/tetrad rank-changing constraint pathology.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Minimal f(T,B)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Rejected as minimal repair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Scalar IR behavior fails.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Analytic f(R)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Wrong sign f_RR in analytic IR branch.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Metric lapse C1/C2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Rejected as late mechanism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BAO/SN geometry rejects SH0ES-sized universal distance deformation.</w:t>
            </w:r>
          </w:p>
        </w:tc>
      </w:tr>
    </w:tbl>
    <w:p>
      <w:pPr>
        <w:pStyle w:val="Heading1"/>
      </w:pPr>
      <w:r>
        <w:t>Appendix C. Likelihood repository and supplemental code</w:t>
      </w:r>
    </w:p>
    <w:p>
      <w:r>
        <w:t>Release the likelihood code as supplemental material. Minimum repository structure: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likelihoods/cobaya/cobaya_bih_vi_c3.yaml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likelihoods/python/bih_vi_c3_likelihood.py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likelihoods/python/run_c3_mcmc.py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likelihoods/python/reconstruct_qbulk.py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data/README_DATA_REQUIREMENTS.md</w:t>
      </w:r>
    </w:p>
    <w:p>
      <w:pPr>
        <w:pStyle w:val="Heading1"/>
      </w:pPr>
      <w:r>
        <w:t>Appendix D. Figure and table plan</w:t>
      </w:r>
    </w:p>
    <w:p>
      <w:pPr>
        <w:pStyle w:val="Caption"/>
      </w:pPr>
      <w:r>
        <w:rPr>
          <w:b/>
        </w:rPr>
        <w:t>Table D1. Figure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Caption placeholder</w:t>
            </w:r>
          </w:p>
        </w:tc>
        <w:tc>
          <w:tcPr>
            <w:tcW w:type="dxa" w:w="3331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1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Null-expansion sign sectors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boundary_inversion_flrw.png / boundary_inversion_blackhole.png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2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Sqrt-Reg density shield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main report figures or new plot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3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(n_s, r) island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bih_vi_ns_r_scan_clean.png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4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M-S exit feature convergence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bih_vi_ms_convergence_delta001.png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5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Module B scale map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bih_vi_module_b_scale_map.png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6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Metric-lapse failure heatmaps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Module C1/C2 diagnostics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7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Calibration target Delta M_B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C3 diagnostics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8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C3 posterior corner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production chain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Fig. 9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Q_bulk posterior band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6"/>
              </w:rPr>
              <w:t>production chain / reconstruct_qbulk.py</w:t>
            </w:r>
          </w:p>
        </w:tc>
      </w:tr>
    </w:tbl>
    <w:p>
      <w:pPr>
        <w:pStyle w:val="Heading1"/>
      </w:pPr>
      <w:r>
        <w:t>Appendix E. Reviewer-facing caveats</w:t>
      </w:r>
    </w:p>
    <w:p>
      <w:pPr>
        <w:pStyle w:val="ListBullet"/>
      </w:pPr>
      <w:r>
        <w:t>Delta M_B ~ 0.18 mag is the current calibration-frame target, not yet a first-principles prediction.</w:t>
      </w:r>
    </w:p>
    <w:p>
      <w:pPr>
        <w:pStyle w:val="ListBullet"/>
      </w:pPr>
      <w:r>
        <w:t>Q_bulk is a falsifiability diagnostic; it must not be used as arbitrary curve-fitting freedom.</w:t>
      </w:r>
    </w:p>
    <w:p>
      <w:pPr>
        <w:pStyle w:val="ListBullet"/>
      </w:pPr>
      <w:r>
        <w:t>CPL is a reconstruction scaffold, not the final BIH substrate-stress law.</w:t>
      </w:r>
    </w:p>
    <w:p>
      <w:pPr>
        <w:pStyle w:val="ListBullet"/>
      </w:pPr>
      <w:r>
        <w:t>The current package is EFT-level and validity-limited; microscopic completion remains open.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BIH-VI unified manuscript skeleton — audit-ready, EFT-level scope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