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DC56AF" w14:textId="77777777" w:rsidR="003242BD" w:rsidRPr="003242BD" w:rsidRDefault="003242BD" w:rsidP="003242BD">
      <w:pPr>
        <w:spacing w:before="100" w:beforeAutospacing="1" w:after="100" w:afterAutospacing="1" w:line="240" w:lineRule="auto"/>
        <w:rPr>
          <w:rFonts w:ascii="Arial" w:eastAsia="Times New Roman" w:hAnsi="Arial" w:cs="Arial"/>
          <w:kern w:val="0"/>
          <w14:ligatures w14:val="none"/>
        </w:rPr>
      </w:pPr>
      <w:r w:rsidRPr="003242BD">
        <w:rPr>
          <w:rFonts w:ascii="Arial" w:eastAsia="Times New Roman" w:hAnsi="Arial" w:cs="Arial"/>
          <w:b/>
          <w:bCs/>
          <w:kern w:val="0"/>
          <w14:ligatures w14:val="none"/>
        </w:rPr>
        <w:t>The Role of Perception in Superposition and Quantum Reality: A Relational Perspective</w:t>
      </w:r>
    </w:p>
    <w:p w14:paraId="3AF66425" w14:textId="77777777" w:rsidR="003242BD" w:rsidRPr="003242BD" w:rsidRDefault="003242BD" w:rsidP="003242BD">
      <w:pPr>
        <w:spacing w:before="100" w:beforeAutospacing="1" w:after="100" w:afterAutospacing="1" w:line="240" w:lineRule="auto"/>
        <w:rPr>
          <w:rFonts w:ascii="Arial" w:eastAsia="Times New Roman" w:hAnsi="Arial" w:cs="Arial"/>
          <w:kern w:val="0"/>
          <w14:ligatures w14:val="none"/>
        </w:rPr>
      </w:pPr>
      <w:r w:rsidRPr="003242BD">
        <w:rPr>
          <w:rFonts w:ascii="Arial" w:eastAsia="Times New Roman" w:hAnsi="Arial" w:cs="Arial"/>
          <w:b/>
          <w:bCs/>
          <w:kern w:val="0"/>
          <w14:ligatures w14:val="none"/>
        </w:rPr>
        <w:t>Abstract:</w:t>
      </w:r>
      <w:r w:rsidRPr="003242BD">
        <w:rPr>
          <w:rFonts w:ascii="Arial" w:eastAsia="Times New Roman" w:hAnsi="Arial" w:cs="Arial"/>
          <w:kern w:val="0"/>
          <w14:ligatures w14:val="none"/>
        </w:rPr>
        <w:br/>
        <w:t>This thesis explores the idea that our conventional understanding of quantum superposition can be interpreted in terms of how observers model and perceive complex quantum systems. Rather than challenging the empirical successes of quantum mechanics or the reality of observed phenomena such as entanglement and nonlocality, it aims to reframe superposition as a relational concept—one that depends on the interaction between systems and observers. This perspective aligns with well-tested quantum predictions, respects the constraints imposed by Bell inequalities, and incorporates the insights of decoherence theory, all while emphasizing the interpretive layer introduced by limited perception.</w:t>
      </w:r>
    </w:p>
    <w:p w14:paraId="196CC0DA" w14:textId="77777777" w:rsidR="003242BD" w:rsidRPr="003242BD" w:rsidRDefault="003242BD" w:rsidP="003242BD">
      <w:pPr>
        <w:spacing w:after="0" w:line="240" w:lineRule="auto"/>
        <w:rPr>
          <w:rFonts w:ascii="Arial" w:eastAsia="Times New Roman" w:hAnsi="Arial" w:cs="Arial"/>
          <w:kern w:val="0"/>
          <w14:ligatures w14:val="none"/>
        </w:rPr>
      </w:pPr>
      <w:r w:rsidRPr="003242BD">
        <w:rPr>
          <w:rFonts w:ascii="Arial" w:eastAsia="Times New Roman" w:hAnsi="Arial" w:cs="Arial"/>
          <w:kern w:val="0"/>
          <w14:ligatures w14:val="none"/>
        </w:rPr>
        <w:pict w14:anchorId="55B159CF">
          <v:rect id="_x0000_i1041" style="width:0;height:1.5pt" o:hralign="center" o:hrstd="t" o:hr="t" fillcolor="#a0a0a0" stroked="f"/>
        </w:pict>
      </w:r>
    </w:p>
    <w:p w14:paraId="7C2F23C3" w14:textId="77777777" w:rsidR="003242BD" w:rsidRPr="003242BD" w:rsidRDefault="003242BD" w:rsidP="003242BD">
      <w:pPr>
        <w:spacing w:before="100" w:beforeAutospacing="1" w:after="100" w:afterAutospacing="1" w:line="240" w:lineRule="auto"/>
        <w:rPr>
          <w:rFonts w:ascii="Arial" w:eastAsia="Times New Roman" w:hAnsi="Arial" w:cs="Arial"/>
          <w:kern w:val="0"/>
          <w14:ligatures w14:val="none"/>
        </w:rPr>
      </w:pPr>
      <w:r w:rsidRPr="003242BD">
        <w:rPr>
          <w:rFonts w:ascii="Arial" w:eastAsia="Times New Roman" w:hAnsi="Arial" w:cs="Arial"/>
          <w:b/>
          <w:bCs/>
          <w:kern w:val="0"/>
          <w14:ligatures w14:val="none"/>
        </w:rPr>
        <w:t>1. Superposition and the Observer’s Frame of Reference</w:t>
      </w:r>
      <w:r w:rsidRPr="003242BD">
        <w:rPr>
          <w:rFonts w:ascii="Arial" w:eastAsia="Times New Roman" w:hAnsi="Arial" w:cs="Arial"/>
          <w:kern w:val="0"/>
          <w14:ligatures w14:val="none"/>
        </w:rPr>
        <w:br/>
        <w:t>Quantum mechanics has been experimentally validated in a wide array of tests, from single-photon interference patterns to violations of Bell inequalities. These results confirm that superposition and entanglement are not mere artifacts of measurement but genuinely reflect the underlying quantum structure of reality. However, how we describe and understand these phenomena still allows for interpretive flexibility.</w:t>
      </w:r>
    </w:p>
    <w:p w14:paraId="377BF55D" w14:textId="77777777" w:rsidR="003242BD" w:rsidRPr="003242BD" w:rsidRDefault="003242BD" w:rsidP="003242BD">
      <w:pPr>
        <w:numPr>
          <w:ilvl w:val="0"/>
          <w:numId w:val="15"/>
        </w:numPr>
        <w:spacing w:before="100" w:beforeAutospacing="1" w:after="100" w:afterAutospacing="1" w:line="240" w:lineRule="auto"/>
        <w:rPr>
          <w:rFonts w:ascii="Arial" w:eastAsia="Times New Roman" w:hAnsi="Arial" w:cs="Arial"/>
          <w:kern w:val="0"/>
          <w14:ligatures w14:val="none"/>
        </w:rPr>
      </w:pPr>
      <w:r w:rsidRPr="003242BD">
        <w:rPr>
          <w:rFonts w:ascii="Arial" w:eastAsia="Times New Roman" w:hAnsi="Arial" w:cs="Arial"/>
          <w:b/>
          <w:bCs/>
          <w:kern w:val="0"/>
          <w14:ligatures w14:val="none"/>
        </w:rPr>
        <w:t>Relational Descriptions of the Wavefunction:</w:t>
      </w:r>
      <w:r w:rsidRPr="003242BD">
        <w:rPr>
          <w:rFonts w:ascii="Arial" w:eastAsia="Times New Roman" w:hAnsi="Arial" w:cs="Arial"/>
          <w:kern w:val="0"/>
          <w14:ligatures w14:val="none"/>
        </w:rPr>
        <w:br/>
        <w:t>In standard quantum mechanics, the wavefunction assigns probabilities to measurement outcomes. This wavefunction is not merely an observer’s guesswork; it is a well-defined entity used to predict empirically verified results. Yet, relational or epistemic interpretations of the wavefunction suggest it represents information relative to a particular observer or system. Perception here is understood not as inventing superposition out of thin air, but as influencing which aspect of the wavefunction we highlight and how we parse the underlying quantum information.</w:t>
      </w:r>
    </w:p>
    <w:p w14:paraId="2980BEA3" w14:textId="77777777" w:rsidR="003242BD" w:rsidRPr="003242BD" w:rsidRDefault="003242BD" w:rsidP="003242BD">
      <w:pPr>
        <w:numPr>
          <w:ilvl w:val="0"/>
          <w:numId w:val="15"/>
        </w:numPr>
        <w:spacing w:before="100" w:beforeAutospacing="1" w:after="100" w:afterAutospacing="1" w:line="240" w:lineRule="auto"/>
        <w:rPr>
          <w:rFonts w:ascii="Arial" w:eastAsia="Times New Roman" w:hAnsi="Arial" w:cs="Arial"/>
          <w:kern w:val="0"/>
          <w14:ligatures w14:val="none"/>
        </w:rPr>
      </w:pPr>
      <w:r w:rsidRPr="003242BD">
        <w:rPr>
          <w:rFonts w:ascii="Arial" w:eastAsia="Times New Roman" w:hAnsi="Arial" w:cs="Arial"/>
          <w:b/>
          <w:bCs/>
          <w:kern w:val="0"/>
          <w14:ligatures w14:val="none"/>
        </w:rPr>
        <w:t>Perception as an Interpretive Lens:</w:t>
      </w:r>
      <w:r w:rsidRPr="003242BD">
        <w:rPr>
          <w:rFonts w:ascii="Arial" w:eastAsia="Times New Roman" w:hAnsi="Arial" w:cs="Arial"/>
          <w:kern w:val="0"/>
          <w14:ligatures w14:val="none"/>
        </w:rPr>
        <w:br/>
        <w:t>The complexity and rapidity of quantum processes often outstrip any direct, “classical” intuition. Observers rely on probabilistic models because we perceive and probe these systems from a limited perspective, not because the system is ill-defined. Thus, superposition can be seen both as a fundamental feature of the quantum world and as a description that takes on meaning only through the modeling tools and conceptual frameworks that observers employ.</w:t>
      </w:r>
    </w:p>
    <w:p w14:paraId="4B1E427D" w14:textId="77777777" w:rsidR="003242BD" w:rsidRPr="003242BD" w:rsidRDefault="003242BD" w:rsidP="003242BD">
      <w:pPr>
        <w:spacing w:after="0" w:line="240" w:lineRule="auto"/>
        <w:rPr>
          <w:rFonts w:ascii="Arial" w:eastAsia="Times New Roman" w:hAnsi="Arial" w:cs="Arial"/>
          <w:kern w:val="0"/>
          <w14:ligatures w14:val="none"/>
        </w:rPr>
      </w:pPr>
      <w:r w:rsidRPr="003242BD">
        <w:rPr>
          <w:rFonts w:ascii="Arial" w:eastAsia="Times New Roman" w:hAnsi="Arial" w:cs="Arial"/>
          <w:kern w:val="0"/>
          <w14:ligatures w14:val="none"/>
        </w:rPr>
        <w:pict w14:anchorId="0FCF46EC">
          <v:rect id="_x0000_i1042" style="width:0;height:1.5pt" o:hralign="center" o:hrstd="t" o:hr="t" fillcolor="#a0a0a0" stroked="f"/>
        </w:pict>
      </w:r>
    </w:p>
    <w:p w14:paraId="62E995FE" w14:textId="77777777" w:rsidR="003242BD" w:rsidRPr="003242BD" w:rsidRDefault="003242BD" w:rsidP="003242BD">
      <w:pPr>
        <w:spacing w:before="100" w:beforeAutospacing="1" w:after="100" w:afterAutospacing="1" w:line="240" w:lineRule="auto"/>
        <w:rPr>
          <w:rFonts w:ascii="Arial" w:eastAsia="Times New Roman" w:hAnsi="Arial" w:cs="Arial"/>
          <w:kern w:val="0"/>
          <w14:ligatures w14:val="none"/>
        </w:rPr>
      </w:pPr>
      <w:r w:rsidRPr="003242BD">
        <w:rPr>
          <w:rFonts w:ascii="Arial" w:eastAsia="Times New Roman" w:hAnsi="Arial" w:cs="Arial"/>
          <w:b/>
          <w:bCs/>
          <w:kern w:val="0"/>
          <w14:ligatures w14:val="none"/>
        </w:rPr>
        <w:t>2. Scale, Complexity, and Decoherence</w:t>
      </w:r>
      <w:r w:rsidRPr="003242BD">
        <w:rPr>
          <w:rFonts w:ascii="Arial" w:eastAsia="Times New Roman" w:hAnsi="Arial" w:cs="Arial"/>
          <w:kern w:val="0"/>
          <w14:ligatures w14:val="none"/>
        </w:rPr>
        <w:br/>
        <w:t>An important bridge between the microscopic quantum world and the macroscopic classical world is decoherence, a well-established mechanism that explains how quantum states interacting with large environments effectively yield classical outcomes.</w:t>
      </w:r>
    </w:p>
    <w:p w14:paraId="362C1049" w14:textId="77777777" w:rsidR="003242BD" w:rsidRPr="003242BD" w:rsidRDefault="003242BD" w:rsidP="003242BD">
      <w:pPr>
        <w:numPr>
          <w:ilvl w:val="0"/>
          <w:numId w:val="16"/>
        </w:numPr>
        <w:spacing w:before="100" w:beforeAutospacing="1" w:after="100" w:afterAutospacing="1" w:line="240" w:lineRule="auto"/>
        <w:rPr>
          <w:rFonts w:ascii="Arial" w:eastAsia="Times New Roman" w:hAnsi="Arial" w:cs="Arial"/>
          <w:kern w:val="0"/>
          <w14:ligatures w14:val="none"/>
        </w:rPr>
      </w:pPr>
      <w:r w:rsidRPr="003242BD">
        <w:rPr>
          <w:rFonts w:ascii="Arial" w:eastAsia="Times New Roman" w:hAnsi="Arial" w:cs="Arial"/>
          <w:b/>
          <w:bCs/>
          <w:kern w:val="0"/>
          <w14:ligatures w14:val="none"/>
        </w:rPr>
        <w:t>Small Scales and Unresolved Dynamics:</w:t>
      </w:r>
      <w:r w:rsidRPr="003242BD">
        <w:rPr>
          <w:rFonts w:ascii="Arial" w:eastAsia="Times New Roman" w:hAnsi="Arial" w:cs="Arial"/>
          <w:kern w:val="0"/>
          <w14:ligatures w14:val="none"/>
        </w:rPr>
        <w:br/>
        <w:t>At quantum scales, systems exhibit behaviors (e.g., superposition, entanglement) that defy classical intuition. The observer’s limited resolution—practically and conceptually—translates these behaviors into probabilistic models. The wavefunction thus arises naturally as a tool to encode an observer’s perspective on the full set of possible outcomes, given that direct classical descriptions fail.</w:t>
      </w:r>
    </w:p>
    <w:p w14:paraId="53798048" w14:textId="77777777" w:rsidR="003242BD" w:rsidRPr="003242BD" w:rsidRDefault="003242BD" w:rsidP="003242BD">
      <w:pPr>
        <w:numPr>
          <w:ilvl w:val="0"/>
          <w:numId w:val="16"/>
        </w:numPr>
        <w:spacing w:before="100" w:beforeAutospacing="1" w:after="100" w:afterAutospacing="1" w:line="240" w:lineRule="auto"/>
        <w:rPr>
          <w:rFonts w:ascii="Arial" w:eastAsia="Times New Roman" w:hAnsi="Arial" w:cs="Arial"/>
          <w:kern w:val="0"/>
          <w14:ligatures w14:val="none"/>
        </w:rPr>
      </w:pPr>
      <w:r w:rsidRPr="003242BD">
        <w:rPr>
          <w:rFonts w:ascii="Arial" w:eastAsia="Times New Roman" w:hAnsi="Arial" w:cs="Arial"/>
          <w:b/>
          <w:bCs/>
          <w:kern w:val="0"/>
          <w14:ligatures w14:val="none"/>
        </w:rPr>
        <w:lastRenderedPageBreak/>
        <w:t>Large Scales and Emergent Classicality:</w:t>
      </w:r>
      <w:r w:rsidRPr="003242BD">
        <w:rPr>
          <w:rFonts w:ascii="Arial" w:eastAsia="Times New Roman" w:hAnsi="Arial" w:cs="Arial"/>
          <w:kern w:val="0"/>
          <w14:ligatures w14:val="none"/>
        </w:rPr>
        <w:br/>
        <w:t>As systems grow more complex and interact with environments, decoherence ensures that superpositions of macroscopically distinct states rapidly become effectively classical mixtures. In this sense, perception aligns with decoherence: what we perceive as classical reality emerges from a fundamentally quantum substrate due to environmental monitoring. Our classical viewpoint, including apparent determinism and the disappearance of superposition in daily life, can be seen as the product of both genuine quantum laws and the observer’s coarse-grained perspective.</w:t>
      </w:r>
    </w:p>
    <w:p w14:paraId="773B3A19" w14:textId="77777777" w:rsidR="003242BD" w:rsidRPr="003242BD" w:rsidRDefault="003242BD" w:rsidP="003242BD">
      <w:pPr>
        <w:spacing w:after="0" w:line="240" w:lineRule="auto"/>
        <w:rPr>
          <w:rFonts w:ascii="Arial" w:eastAsia="Times New Roman" w:hAnsi="Arial" w:cs="Arial"/>
          <w:kern w:val="0"/>
          <w14:ligatures w14:val="none"/>
        </w:rPr>
      </w:pPr>
      <w:r w:rsidRPr="003242BD">
        <w:rPr>
          <w:rFonts w:ascii="Arial" w:eastAsia="Times New Roman" w:hAnsi="Arial" w:cs="Arial"/>
          <w:kern w:val="0"/>
          <w14:ligatures w14:val="none"/>
        </w:rPr>
        <w:pict w14:anchorId="1DE094B8">
          <v:rect id="_x0000_i1043" style="width:0;height:1.5pt" o:hralign="center" o:hrstd="t" o:hr="t" fillcolor="#a0a0a0" stroked="f"/>
        </w:pict>
      </w:r>
    </w:p>
    <w:p w14:paraId="3630B929" w14:textId="77777777" w:rsidR="003242BD" w:rsidRPr="003242BD" w:rsidRDefault="003242BD" w:rsidP="003242BD">
      <w:pPr>
        <w:spacing w:before="100" w:beforeAutospacing="1" w:after="100" w:afterAutospacing="1" w:line="240" w:lineRule="auto"/>
        <w:rPr>
          <w:rFonts w:ascii="Arial" w:eastAsia="Times New Roman" w:hAnsi="Arial" w:cs="Arial"/>
          <w:kern w:val="0"/>
          <w14:ligatures w14:val="none"/>
        </w:rPr>
      </w:pPr>
      <w:r w:rsidRPr="003242BD">
        <w:rPr>
          <w:rFonts w:ascii="Arial" w:eastAsia="Times New Roman" w:hAnsi="Arial" w:cs="Arial"/>
          <w:b/>
          <w:bCs/>
          <w:kern w:val="0"/>
          <w14:ligatures w14:val="none"/>
        </w:rPr>
        <w:t>3. Infinite Cosmos and the Cosmic Context</w:t>
      </w:r>
      <w:r w:rsidRPr="003242BD">
        <w:rPr>
          <w:rFonts w:ascii="Arial" w:eastAsia="Times New Roman" w:hAnsi="Arial" w:cs="Arial"/>
          <w:kern w:val="0"/>
          <w14:ligatures w14:val="none"/>
        </w:rPr>
        <w:br/>
        <w:t>While speculative, some cosmological models suggest an infinite or vastly large universe where configurations may recur. Such ideas must remain consistent with established physical laws and verified quantum phenomena.</w:t>
      </w:r>
    </w:p>
    <w:p w14:paraId="063C18EA" w14:textId="77777777" w:rsidR="003242BD" w:rsidRPr="003242BD" w:rsidRDefault="003242BD" w:rsidP="003242BD">
      <w:pPr>
        <w:numPr>
          <w:ilvl w:val="0"/>
          <w:numId w:val="17"/>
        </w:numPr>
        <w:spacing w:before="100" w:beforeAutospacing="1" w:after="100" w:afterAutospacing="1" w:line="240" w:lineRule="auto"/>
        <w:rPr>
          <w:rFonts w:ascii="Arial" w:eastAsia="Times New Roman" w:hAnsi="Arial" w:cs="Arial"/>
          <w:kern w:val="0"/>
          <w14:ligatures w14:val="none"/>
        </w:rPr>
      </w:pPr>
      <w:r w:rsidRPr="003242BD">
        <w:rPr>
          <w:rFonts w:ascii="Arial" w:eastAsia="Times New Roman" w:hAnsi="Arial" w:cs="Arial"/>
          <w:b/>
          <w:bCs/>
          <w:kern w:val="0"/>
          <w14:ligatures w14:val="none"/>
        </w:rPr>
        <w:t>Statistical Averages in a Vast Universe:</w:t>
      </w:r>
      <w:r w:rsidRPr="003242BD">
        <w:rPr>
          <w:rFonts w:ascii="Arial" w:eastAsia="Times New Roman" w:hAnsi="Arial" w:cs="Arial"/>
          <w:kern w:val="0"/>
          <w14:ligatures w14:val="none"/>
        </w:rPr>
        <w:br/>
        <w:t>If the universe were infinite and states recurred, one might interpret local quantum behavior as reflecting global patterns that become meaningful only when averaged over vast scales. However, even in this scenario, quantum predictions—such as interference patterns or the outcomes dictated by Bell tests—remain valid and testable locally. The infinite cosmos here serves as a conceptual backdrop rather than a replacement for the standard quantum description.</w:t>
      </w:r>
    </w:p>
    <w:p w14:paraId="4A947344" w14:textId="77777777" w:rsidR="003242BD" w:rsidRPr="003242BD" w:rsidRDefault="003242BD" w:rsidP="003242BD">
      <w:pPr>
        <w:numPr>
          <w:ilvl w:val="0"/>
          <w:numId w:val="17"/>
        </w:numPr>
        <w:spacing w:before="100" w:beforeAutospacing="1" w:after="100" w:afterAutospacing="1" w:line="240" w:lineRule="auto"/>
        <w:rPr>
          <w:rFonts w:ascii="Arial" w:eastAsia="Times New Roman" w:hAnsi="Arial" w:cs="Arial"/>
          <w:kern w:val="0"/>
          <w14:ligatures w14:val="none"/>
        </w:rPr>
      </w:pPr>
      <w:r w:rsidRPr="003242BD">
        <w:rPr>
          <w:rFonts w:ascii="Arial" w:eastAsia="Times New Roman" w:hAnsi="Arial" w:cs="Arial"/>
          <w:b/>
          <w:bCs/>
          <w:kern w:val="0"/>
          <w14:ligatures w14:val="none"/>
        </w:rPr>
        <w:t>Observers Within an Expanding Framework:</w:t>
      </w:r>
      <w:r w:rsidRPr="003242BD">
        <w:rPr>
          <w:rFonts w:ascii="Arial" w:eastAsia="Times New Roman" w:hAnsi="Arial" w:cs="Arial"/>
          <w:kern w:val="0"/>
          <w14:ligatures w14:val="none"/>
        </w:rPr>
        <w:br/>
        <w:t>As observers, our perception might highlight certain patterns (superpositions, probability distributions) that connect to these cosmological reoccurrences. Still, any such interpretation must be compatible with local experiments and standard quantum mechanics. Rather than challenging the empirical core of quantum theory, the cosmic viewpoint encourages a broader philosophical reflection on how finite observers grapple with infinite structures.</w:t>
      </w:r>
    </w:p>
    <w:p w14:paraId="3C16E2A0" w14:textId="77777777" w:rsidR="003242BD" w:rsidRPr="003242BD" w:rsidRDefault="003242BD" w:rsidP="003242BD">
      <w:pPr>
        <w:spacing w:after="0" w:line="240" w:lineRule="auto"/>
        <w:rPr>
          <w:rFonts w:ascii="Arial" w:eastAsia="Times New Roman" w:hAnsi="Arial" w:cs="Arial"/>
          <w:kern w:val="0"/>
          <w14:ligatures w14:val="none"/>
        </w:rPr>
      </w:pPr>
      <w:r w:rsidRPr="003242BD">
        <w:rPr>
          <w:rFonts w:ascii="Arial" w:eastAsia="Times New Roman" w:hAnsi="Arial" w:cs="Arial"/>
          <w:kern w:val="0"/>
          <w14:ligatures w14:val="none"/>
        </w:rPr>
        <w:pict w14:anchorId="4BB6072C">
          <v:rect id="_x0000_i1044" style="width:0;height:1.5pt" o:hralign="center" o:hrstd="t" o:hr="t" fillcolor="#a0a0a0" stroked="f"/>
        </w:pict>
      </w:r>
    </w:p>
    <w:p w14:paraId="5500F5AE" w14:textId="77777777" w:rsidR="003242BD" w:rsidRPr="003242BD" w:rsidRDefault="003242BD" w:rsidP="003242BD">
      <w:pPr>
        <w:spacing w:before="100" w:beforeAutospacing="1" w:after="100" w:afterAutospacing="1" w:line="240" w:lineRule="auto"/>
        <w:rPr>
          <w:rFonts w:ascii="Arial" w:eastAsia="Times New Roman" w:hAnsi="Arial" w:cs="Arial"/>
          <w:kern w:val="0"/>
          <w14:ligatures w14:val="none"/>
        </w:rPr>
      </w:pPr>
      <w:r w:rsidRPr="003242BD">
        <w:rPr>
          <w:rFonts w:ascii="Arial" w:eastAsia="Times New Roman" w:hAnsi="Arial" w:cs="Arial"/>
          <w:b/>
          <w:bCs/>
          <w:kern w:val="0"/>
          <w14:ligatures w14:val="none"/>
        </w:rPr>
        <w:t>4. Measurement, Reality, and Entanglement</w:t>
      </w:r>
      <w:r w:rsidRPr="003242BD">
        <w:rPr>
          <w:rFonts w:ascii="Arial" w:eastAsia="Times New Roman" w:hAnsi="Arial" w:cs="Arial"/>
          <w:kern w:val="0"/>
          <w14:ligatures w14:val="none"/>
        </w:rPr>
        <w:br/>
        <w:t>Experimental violations of Bell inequalities and the robust demonstrations of entanglement show that quantum correlations are intrinsic and cannot be explained purely by classical hidden variables. These empirical results constrain how perception-based interpretations can be formulated.</w:t>
      </w:r>
    </w:p>
    <w:p w14:paraId="20DE0115" w14:textId="77777777" w:rsidR="003242BD" w:rsidRPr="003242BD" w:rsidRDefault="003242BD" w:rsidP="003242BD">
      <w:pPr>
        <w:numPr>
          <w:ilvl w:val="0"/>
          <w:numId w:val="18"/>
        </w:numPr>
        <w:spacing w:before="100" w:beforeAutospacing="1" w:after="100" w:afterAutospacing="1" w:line="240" w:lineRule="auto"/>
        <w:rPr>
          <w:rFonts w:ascii="Arial" w:eastAsia="Times New Roman" w:hAnsi="Arial" w:cs="Arial"/>
          <w:kern w:val="0"/>
          <w14:ligatures w14:val="none"/>
        </w:rPr>
      </w:pPr>
      <w:r w:rsidRPr="003242BD">
        <w:rPr>
          <w:rFonts w:ascii="Arial" w:eastAsia="Times New Roman" w:hAnsi="Arial" w:cs="Arial"/>
          <w:b/>
          <w:bCs/>
          <w:kern w:val="0"/>
          <w14:ligatures w14:val="none"/>
        </w:rPr>
        <w:t>Measurement as Contextualization:</w:t>
      </w:r>
      <w:r w:rsidRPr="003242BD">
        <w:rPr>
          <w:rFonts w:ascii="Arial" w:eastAsia="Times New Roman" w:hAnsi="Arial" w:cs="Arial"/>
          <w:kern w:val="0"/>
          <w14:ligatures w14:val="none"/>
        </w:rPr>
        <w:br/>
        <w:t>Measurement in quantum mechanics is not merely about a conscious observer; it is a physical interaction that correlates a quantum system with another system (such as a measurement apparatus or environment). From a relational standpoint, measurement establishes relationships that define what we call “outcomes.” Perception influences how we label and interpret these outcomes, but the underlying quantum correlations remain “real” in the sense that they appear in all consistent descriptions and are confirmed by experiments.</w:t>
      </w:r>
    </w:p>
    <w:p w14:paraId="7FDC598B" w14:textId="77777777" w:rsidR="003242BD" w:rsidRPr="003242BD" w:rsidRDefault="003242BD" w:rsidP="003242BD">
      <w:pPr>
        <w:numPr>
          <w:ilvl w:val="0"/>
          <w:numId w:val="18"/>
        </w:numPr>
        <w:spacing w:before="100" w:beforeAutospacing="1" w:after="100" w:afterAutospacing="1" w:line="240" w:lineRule="auto"/>
        <w:rPr>
          <w:rFonts w:ascii="Arial" w:eastAsia="Times New Roman" w:hAnsi="Arial" w:cs="Arial"/>
          <w:kern w:val="0"/>
          <w14:ligatures w14:val="none"/>
        </w:rPr>
      </w:pPr>
      <w:r w:rsidRPr="003242BD">
        <w:rPr>
          <w:rFonts w:ascii="Arial" w:eastAsia="Times New Roman" w:hAnsi="Arial" w:cs="Arial"/>
          <w:b/>
          <w:bCs/>
          <w:kern w:val="0"/>
          <w14:ligatures w14:val="none"/>
        </w:rPr>
        <w:t>Entanglement and Nonlocality:</w:t>
      </w:r>
      <w:r w:rsidRPr="003242BD">
        <w:rPr>
          <w:rFonts w:ascii="Arial" w:eastAsia="Times New Roman" w:hAnsi="Arial" w:cs="Arial"/>
          <w:kern w:val="0"/>
          <w14:ligatures w14:val="none"/>
        </w:rPr>
        <w:br/>
        <w:t>Entanglement is a genuine feature of quantum states that persistently shows up in experiments independent of any particular observer’s subjective modeling. A perception-</w:t>
      </w:r>
      <w:r w:rsidRPr="003242BD">
        <w:rPr>
          <w:rFonts w:ascii="Arial" w:eastAsia="Times New Roman" w:hAnsi="Arial" w:cs="Arial"/>
          <w:kern w:val="0"/>
          <w14:ligatures w14:val="none"/>
        </w:rPr>
        <w:lastRenderedPageBreak/>
        <w:t>based view does not deny this; instead, it acknowledges that entanglement’s strange implications, like nonlocal correlations, are part of the world. The observer’s role is not to create such correlations, but to frame and understand them, given the limitations of classical intuition and the necessity of probabilistic modeling.</w:t>
      </w:r>
    </w:p>
    <w:p w14:paraId="43641E4F" w14:textId="77777777" w:rsidR="003242BD" w:rsidRPr="003242BD" w:rsidRDefault="003242BD" w:rsidP="003242BD">
      <w:pPr>
        <w:spacing w:after="0" w:line="240" w:lineRule="auto"/>
        <w:rPr>
          <w:rFonts w:ascii="Arial" w:eastAsia="Times New Roman" w:hAnsi="Arial" w:cs="Arial"/>
          <w:kern w:val="0"/>
          <w14:ligatures w14:val="none"/>
        </w:rPr>
      </w:pPr>
      <w:r w:rsidRPr="003242BD">
        <w:rPr>
          <w:rFonts w:ascii="Arial" w:eastAsia="Times New Roman" w:hAnsi="Arial" w:cs="Arial"/>
          <w:kern w:val="0"/>
          <w14:ligatures w14:val="none"/>
        </w:rPr>
        <w:pict w14:anchorId="213E02E5">
          <v:rect id="_x0000_i1045" style="width:0;height:1.5pt" o:hralign="center" o:hrstd="t" o:hr="t" fillcolor="#a0a0a0" stroked="f"/>
        </w:pict>
      </w:r>
    </w:p>
    <w:p w14:paraId="72EB9D6E" w14:textId="77777777" w:rsidR="003242BD" w:rsidRPr="003242BD" w:rsidRDefault="003242BD" w:rsidP="003242BD">
      <w:pPr>
        <w:spacing w:before="100" w:beforeAutospacing="1" w:after="100" w:afterAutospacing="1" w:line="240" w:lineRule="auto"/>
        <w:rPr>
          <w:rFonts w:ascii="Arial" w:eastAsia="Times New Roman" w:hAnsi="Arial" w:cs="Arial"/>
          <w:kern w:val="0"/>
          <w14:ligatures w14:val="none"/>
        </w:rPr>
      </w:pPr>
      <w:r w:rsidRPr="003242BD">
        <w:rPr>
          <w:rFonts w:ascii="Arial" w:eastAsia="Times New Roman" w:hAnsi="Arial" w:cs="Arial"/>
          <w:b/>
          <w:bCs/>
          <w:kern w:val="0"/>
          <w14:ligatures w14:val="none"/>
        </w:rPr>
        <w:t>5. Implications for Interpretations</w:t>
      </w:r>
      <w:r w:rsidRPr="003242BD">
        <w:rPr>
          <w:rFonts w:ascii="Arial" w:eastAsia="Times New Roman" w:hAnsi="Arial" w:cs="Arial"/>
          <w:kern w:val="0"/>
          <w14:ligatures w14:val="none"/>
        </w:rPr>
        <w:br/>
        <w:t xml:space="preserve">This refined viewpoint aligns with interpretations that see quantum states as representations of relational information (e.g., Rovelli’s Relational Quantum Mechanics, </w:t>
      </w:r>
      <w:proofErr w:type="spellStart"/>
      <w:r w:rsidRPr="003242BD">
        <w:rPr>
          <w:rFonts w:ascii="Arial" w:eastAsia="Times New Roman" w:hAnsi="Arial" w:cs="Arial"/>
          <w:kern w:val="0"/>
          <w14:ligatures w14:val="none"/>
        </w:rPr>
        <w:t>QBism</w:t>
      </w:r>
      <w:proofErr w:type="spellEnd"/>
      <w:r w:rsidRPr="003242BD">
        <w:rPr>
          <w:rFonts w:ascii="Arial" w:eastAsia="Times New Roman" w:hAnsi="Arial" w:cs="Arial"/>
          <w:kern w:val="0"/>
          <w14:ligatures w14:val="none"/>
        </w:rPr>
        <w:t>) rather than absolute, observer-independent objects. It supports the idea that the distinction between quantum and classical descriptions arises not from one realm being more fundamental than the other, but from the interplay between underlying quantum dynamics and the observer’s mode of interacting with the system.</w:t>
      </w:r>
    </w:p>
    <w:p w14:paraId="540371E8" w14:textId="77777777" w:rsidR="003242BD" w:rsidRPr="003242BD" w:rsidRDefault="003242BD" w:rsidP="003242BD">
      <w:pPr>
        <w:numPr>
          <w:ilvl w:val="0"/>
          <w:numId w:val="19"/>
        </w:numPr>
        <w:spacing w:before="100" w:beforeAutospacing="1" w:after="100" w:afterAutospacing="1" w:line="240" w:lineRule="auto"/>
        <w:rPr>
          <w:rFonts w:ascii="Arial" w:eastAsia="Times New Roman" w:hAnsi="Arial" w:cs="Arial"/>
          <w:kern w:val="0"/>
          <w14:ligatures w14:val="none"/>
        </w:rPr>
      </w:pPr>
      <w:r w:rsidRPr="003242BD">
        <w:rPr>
          <w:rFonts w:ascii="Arial" w:eastAsia="Times New Roman" w:hAnsi="Arial" w:cs="Arial"/>
          <w:b/>
          <w:bCs/>
          <w:kern w:val="0"/>
          <w14:ligatures w14:val="none"/>
        </w:rPr>
        <w:t>Consistent with Decoherence and Standard Theory:</w:t>
      </w:r>
      <w:r w:rsidRPr="003242BD">
        <w:rPr>
          <w:rFonts w:ascii="Arial" w:eastAsia="Times New Roman" w:hAnsi="Arial" w:cs="Arial"/>
          <w:kern w:val="0"/>
          <w14:ligatures w14:val="none"/>
        </w:rPr>
        <w:br/>
        <w:t>Integrating the role of perception into our understanding of superposition does not conflict with decoherence, quantum field theory, or the standard model of particle physics. Instead, it provides an interpretive frame that explains why we rely on probabilistic wavefunctions and how measurement outcomes acquire classical definiteness.</w:t>
      </w:r>
    </w:p>
    <w:p w14:paraId="2335AF51" w14:textId="77777777" w:rsidR="003242BD" w:rsidRPr="003242BD" w:rsidRDefault="003242BD" w:rsidP="003242BD">
      <w:pPr>
        <w:numPr>
          <w:ilvl w:val="0"/>
          <w:numId w:val="19"/>
        </w:numPr>
        <w:spacing w:before="100" w:beforeAutospacing="1" w:after="100" w:afterAutospacing="1" w:line="240" w:lineRule="auto"/>
        <w:rPr>
          <w:rFonts w:ascii="Arial" w:eastAsia="Times New Roman" w:hAnsi="Arial" w:cs="Arial"/>
          <w:kern w:val="0"/>
          <w14:ligatures w14:val="none"/>
        </w:rPr>
      </w:pPr>
      <w:r w:rsidRPr="003242BD">
        <w:rPr>
          <w:rFonts w:ascii="Arial" w:eastAsia="Times New Roman" w:hAnsi="Arial" w:cs="Arial"/>
          <w:b/>
          <w:bCs/>
          <w:kern w:val="0"/>
          <w14:ligatures w14:val="none"/>
        </w:rPr>
        <w:t>Harmonizing Quantum Reality with Observer-Dependent Descriptions:</w:t>
      </w:r>
      <w:r w:rsidRPr="003242BD">
        <w:rPr>
          <w:rFonts w:ascii="Arial" w:eastAsia="Times New Roman" w:hAnsi="Arial" w:cs="Arial"/>
          <w:kern w:val="0"/>
          <w14:ligatures w14:val="none"/>
        </w:rPr>
        <w:br/>
        <w:t>By accepting that superposition reflects a real quantum phenomenon and acknowledging that how we conceptualize it depends on our observational framework, we preserve the hard-won empirical ground of quantum mechanics. The relational view simply adds that what “superposition” means can vary depending on context, scale, and the limited perspective of any given observer.</w:t>
      </w:r>
    </w:p>
    <w:p w14:paraId="5D938EB1" w14:textId="77777777" w:rsidR="003242BD" w:rsidRPr="003242BD" w:rsidRDefault="003242BD" w:rsidP="003242BD">
      <w:pPr>
        <w:spacing w:after="0" w:line="240" w:lineRule="auto"/>
        <w:rPr>
          <w:rFonts w:ascii="Arial" w:eastAsia="Times New Roman" w:hAnsi="Arial" w:cs="Arial"/>
          <w:kern w:val="0"/>
          <w14:ligatures w14:val="none"/>
        </w:rPr>
      </w:pPr>
      <w:r w:rsidRPr="003242BD">
        <w:rPr>
          <w:rFonts w:ascii="Arial" w:eastAsia="Times New Roman" w:hAnsi="Arial" w:cs="Arial"/>
          <w:kern w:val="0"/>
          <w14:ligatures w14:val="none"/>
        </w:rPr>
        <w:pict w14:anchorId="6301D1D9">
          <v:rect id="_x0000_i1046" style="width:0;height:1.5pt" o:hralign="center" o:hrstd="t" o:hr="t" fillcolor="#a0a0a0" stroked="f"/>
        </w:pict>
      </w:r>
    </w:p>
    <w:p w14:paraId="00D5F518" w14:textId="77777777" w:rsidR="003242BD" w:rsidRPr="003242BD" w:rsidRDefault="003242BD" w:rsidP="003242BD">
      <w:pPr>
        <w:spacing w:before="100" w:beforeAutospacing="1" w:after="100" w:afterAutospacing="1" w:line="240" w:lineRule="auto"/>
        <w:rPr>
          <w:rFonts w:ascii="Arial" w:eastAsia="Times New Roman" w:hAnsi="Arial" w:cs="Arial"/>
          <w:kern w:val="0"/>
          <w14:ligatures w14:val="none"/>
        </w:rPr>
      </w:pPr>
      <w:r w:rsidRPr="003242BD">
        <w:rPr>
          <w:rFonts w:ascii="Arial" w:eastAsia="Times New Roman" w:hAnsi="Arial" w:cs="Arial"/>
          <w:b/>
          <w:bCs/>
          <w:kern w:val="0"/>
          <w14:ligatures w14:val="none"/>
        </w:rPr>
        <w:t>Conclusion:</w:t>
      </w:r>
      <w:r w:rsidRPr="003242BD">
        <w:rPr>
          <w:rFonts w:ascii="Arial" w:eastAsia="Times New Roman" w:hAnsi="Arial" w:cs="Arial"/>
          <w:kern w:val="0"/>
          <w14:ligatures w14:val="none"/>
        </w:rPr>
        <w:br/>
        <w:t>This relational, perception-sensitive interpretation of superposition and quantum reality is fully compatible with established tests and discoveries. It does not dispute the authenticity of superposition, entanglement, or nonlocal correlations; rather, it offers a way to understand these phenomena as real features of the world that gain their full meaning in relation to observers and their chosen frames of reference. Instead of diminishing the ontological weight of quantum phenomena, it enriches the interpretive landscape, emphasizing that the lens of perception, along with physical laws, shapes the quantum-classical boundary and guides our interpretation of quantum reality.</w:t>
      </w:r>
    </w:p>
    <w:p w14:paraId="474D3F45" w14:textId="25118FCC" w:rsidR="00651A8E" w:rsidRDefault="00651A8E" w:rsidP="0013764C">
      <w:pPr>
        <w:spacing w:before="100" w:beforeAutospacing="1" w:after="100" w:afterAutospacing="1" w:line="240" w:lineRule="auto"/>
        <w:outlineLvl w:val="2"/>
      </w:pPr>
    </w:p>
    <w:sectPr w:rsidR="00651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inless Regular">
    <w:panose1 w:val="02000503040000020004"/>
    <w:charset w:val="00"/>
    <w:family w:val="modern"/>
    <w:notTrueType/>
    <w:pitch w:val="variable"/>
    <w:sig w:usb0="800000AF" w:usb1="5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56E34"/>
    <w:multiLevelType w:val="multilevel"/>
    <w:tmpl w:val="0EE8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A4B3C"/>
    <w:multiLevelType w:val="multilevel"/>
    <w:tmpl w:val="194E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155FD"/>
    <w:multiLevelType w:val="multilevel"/>
    <w:tmpl w:val="3B9E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C28F0"/>
    <w:multiLevelType w:val="multilevel"/>
    <w:tmpl w:val="6212A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955EC"/>
    <w:multiLevelType w:val="multilevel"/>
    <w:tmpl w:val="065E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65C9F"/>
    <w:multiLevelType w:val="multilevel"/>
    <w:tmpl w:val="03E84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A7E9C"/>
    <w:multiLevelType w:val="multilevel"/>
    <w:tmpl w:val="14D0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521E9"/>
    <w:multiLevelType w:val="multilevel"/>
    <w:tmpl w:val="32F6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24BD4"/>
    <w:multiLevelType w:val="multilevel"/>
    <w:tmpl w:val="9346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C374C"/>
    <w:multiLevelType w:val="multilevel"/>
    <w:tmpl w:val="28B2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92BCF"/>
    <w:multiLevelType w:val="multilevel"/>
    <w:tmpl w:val="C4569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85484"/>
    <w:multiLevelType w:val="multilevel"/>
    <w:tmpl w:val="3C16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142067"/>
    <w:multiLevelType w:val="multilevel"/>
    <w:tmpl w:val="712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044CC5"/>
    <w:multiLevelType w:val="multilevel"/>
    <w:tmpl w:val="EBCC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B24E52"/>
    <w:multiLevelType w:val="multilevel"/>
    <w:tmpl w:val="E718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8B6BE1"/>
    <w:multiLevelType w:val="multilevel"/>
    <w:tmpl w:val="AF665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9674FB"/>
    <w:multiLevelType w:val="multilevel"/>
    <w:tmpl w:val="0FC0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DD32DA"/>
    <w:multiLevelType w:val="multilevel"/>
    <w:tmpl w:val="29D8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3A368D"/>
    <w:multiLevelType w:val="multilevel"/>
    <w:tmpl w:val="FC48E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056942">
    <w:abstractNumId w:val="10"/>
  </w:num>
  <w:num w:numId="2" w16cid:durableId="2140225966">
    <w:abstractNumId w:val="3"/>
  </w:num>
  <w:num w:numId="3" w16cid:durableId="1411853442">
    <w:abstractNumId w:val="15"/>
  </w:num>
  <w:num w:numId="4" w16cid:durableId="880480790">
    <w:abstractNumId w:val="8"/>
  </w:num>
  <w:num w:numId="5" w16cid:durableId="2136364829">
    <w:abstractNumId w:val="18"/>
  </w:num>
  <w:num w:numId="6" w16cid:durableId="835655084">
    <w:abstractNumId w:val="5"/>
  </w:num>
  <w:num w:numId="7" w16cid:durableId="2078430515">
    <w:abstractNumId w:val="7"/>
  </w:num>
  <w:num w:numId="8" w16cid:durableId="1049719198">
    <w:abstractNumId w:val="17"/>
  </w:num>
  <w:num w:numId="9" w16cid:durableId="1943371026">
    <w:abstractNumId w:val="0"/>
  </w:num>
  <w:num w:numId="10" w16cid:durableId="989555407">
    <w:abstractNumId w:val="16"/>
  </w:num>
  <w:num w:numId="11" w16cid:durableId="397674407">
    <w:abstractNumId w:val="14"/>
  </w:num>
  <w:num w:numId="12" w16cid:durableId="1082264086">
    <w:abstractNumId w:val="12"/>
  </w:num>
  <w:num w:numId="13" w16cid:durableId="1782647560">
    <w:abstractNumId w:val="6"/>
  </w:num>
  <w:num w:numId="14" w16cid:durableId="257448566">
    <w:abstractNumId w:val="13"/>
  </w:num>
  <w:num w:numId="15" w16cid:durableId="831482784">
    <w:abstractNumId w:val="2"/>
  </w:num>
  <w:num w:numId="16" w16cid:durableId="2142111868">
    <w:abstractNumId w:val="9"/>
  </w:num>
  <w:num w:numId="17" w16cid:durableId="1466389662">
    <w:abstractNumId w:val="4"/>
  </w:num>
  <w:num w:numId="18" w16cid:durableId="1121341833">
    <w:abstractNumId w:val="1"/>
  </w:num>
  <w:num w:numId="19" w16cid:durableId="17409044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A2F"/>
    <w:rsid w:val="000331B6"/>
    <w:rsid w:val="0013764C"/>
    <w:rsid w:val="00145199"/>
    <w:rsid w:val="003242BD"/>
    <w:rsid w:val="0062349E"/>
    <w:rsid w:val="00651A8E"/>
    <w:rsid w:val="007F5D85"/>
    <w:rsid w:val="00806A2F"/>
    <w:rsid w:val="00B459DA"/>
    <w:rsid w:val="00D62C2D"/>
    <w:rsid w:val="00D77883"/>
    <w:rsid w:val="00FC7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F718070"/>
  <w15:chartTrackingRefBased/>
  <w15:docId w15:val="{E1799CDF-4D40-4454-BEDF-F28B55E22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tainless Regular" w:eastAsiaTheme="minorHAnsi" w:hAnsi="Stainless Regular"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8551299">
      <w:bodyDiv w:val="1"/>
      <w:marLeft w:val="0"/>
      <w:marRight w:val="0"/>
      <w:marTop w:val="0"/>
      <w:marBottom w:val="0"/>
      <w:divBdr>
        <w:top w:val="none" w:sz="0" w:space="0" w:color="auto"/>
        <w:left w:val="none" w:sz="0" w:space="0" w:color="auto"/>
        <w:bottom w:val="none" w:sz="0" w:space="0" w:color="auto"/>
        <w:right w:val="none" w:sz="0" w:space="0" w:color="auto"/>
      </w:divBdr>
    </w:div>
    <w:div w:id="583028404">
      <w:bodyDiv w:val="1"/>
      <w:marLeft w:val="0"/>
      <w:marRight w:val="0"/>
      <w:marTop w:val="0"/>
      <w:marBottom w:val="0"/>
      <w:divBdr>
        <w:top w:val="none" w:sz="0" w:space="0" w:color="auto"/>
        <w:left w:val="none" w:sz="0" w:space="0" w:color="auto"/>
        <w:bottom w:val="none" w:sz="0" w:space="0" w:color="auto"/>
        <w:right w:val="none" w:sz="0" w:space="0" w:color="auto"/>
      </w:divBdr>
    </w:div>
    <w:div w:id="1551644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3</TotalTime>
  <Pages>3</Pages>
  <Words>1257</Words>
  <Characters>7165</Characters>
  <Application/>
  <DocSecurity>0</DocSecurity>
  <Lines>59</Lines>
  <Paragraphs>16</Paragraphs>
  <ScaleCrop>false</ScaleCrop>
  <Company/>
  <LinksUpToDate>false</LinksUpToDate>
  <CharactersWithSpaces>8406</CharactersWithSpaces>
  <SharedDoc>false</SharedDoc>
  <HyperlinksChanged>false</HyperlinksChanged>
  <AppVersion/>
</Properti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