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D216A" w14:textId="4A4F7759"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Perception, Scale, and the Relational Character of Quantum Superposition:</w:t>
      </w:r>
      <w:r w:rsidRPr="00070868">
        <w:rPr>
          <w:rFonts w:ascii="Arial" w:eastAsia="Times New Roman" w:hAnsi="Arial" w:cs="Arial"/>
          <w:b/>
          <w:bCs/>
          <w:kern w:val="0"/>
          <w14:ligatures w14:val="none"/>
        </w:rPr>
        <w:br/>
        <w:t>A Contextual Interpretation of Quantum Reality</w:t>
      </w:r>
    </w:p>
    <w:p w14:paraId="0007C6FD" w14:textId="190AEE24"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Author:</w:t>
      </w:r>
      <w:r w:rsidRPr="00070868">
        <w:rPr>
          <w:rFonts w:ascii="Arial" w:eastAsia="Times New Roman" w:hAnsi="Arial" w:cs="Arial"/>
          <w:kern w:val="0"/>
          <w14:ligatures w14:val="none"/>
        </w:rPr>
        <w:br/>
      </w:r>
      <w:r>
        <w:rPr>
          <w:rFonts w:ascii="Arial" w:eastAsia="Times New Roman" w:hAnsi="Arial" w:cs="Arial"/>
          <w:kern w:val="0"/>
          <w14:ligatures w14:val="none"/>
        </w:rPr>
        <w:t>Louis A. Thomas V</w:t>
      </w:r>
    </w:p>
    <w:p w14:paraId="27BD74E1"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044CAFA2">
          <v:rect id="_x0000_i1038" style="width:0;height:1.5pt" o:hralign="center" o:hrstd="t" o:hr="t" fillcolor="#a0a0a0" stroked="f"/>
        </w:pict>
      </w:r>
    </w:p>
    <w:p w14:paraId="2A39B4FB"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Abstract</w:t>
      </w:r>
    </w:p>
    <w:p w14:paraId="02E0C17A"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Quantum mechanics has consistently defied classical intuition, revealing a world where particles can exist in superpositions, correlations exceed classical limits, and measurements appear to define outcomes. Despite the robust empirical validation of quantum predictions—from single-photon interference patterns to experimental violations of Bell inequalities—our understanding of what these phenomena mean remains philosophically open.</w:t>
      </w:r>
    </w:p>
    <w:p w14:paraId="036B12F5"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This thesis presents a relational, perception-centered interpretation of superposition. It suggests that, while superposition is a genuine quantum feature, its interpretation is intimately tied to the observer’s perspective, scale, and modeling capabilities. Drawing upon relational interpretations of quantum mechanics, the decoherence framework, and the firm experimental grounding provided by Bell test experiments, this work argues that superposition should be understood as both a real quantum phenomenon and a relational construct that attains its full significance only relative to an observer’s frame of reference.</w:t>
      </w:r>
    </w:p>
    <w:p w14:paraId="3DC2E5DF"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Far from challenging the empirical successes of quantum theory, this perspective respects all established results, including the reality of entanglement and nonlocal correlations. Instead of positing hidden variables or disputing quantum mechanics, it positions the observer’s perceptual and conceptual limitations as key factors shaping how superposition is represented and understood. In doing so, this thesis offers a conceptual framework that harmonizes standard quantum mechanics with a relational understanding of measurement, reality, and the quantum-classical boundary.</w:t>
      </w:r>
    </w:p>
    <w:p w14:paraId="78F97490"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0CFA9353">
          <v:rect id="_x0000_i1039" style="width:0;height:1.5pt" o:hralign="center" o:hrstd="t" o:hr="t" fillcolor="#a0a0a0" stroked="f"/>
        </w:pict>
      </w:r>
    </w:p>
    <w:p w14:paraId="14F9C40F"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Acknowledgments</w:t>
      </w:r>
    </w:p>
    <w:p w14:paraId="4CE31DC9" w14:textId="2387F60D" w:rsidR="00070868" w:rsidRPr="00070868" w:rsidRDefault="00C12084" w:rsidP="00070868">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N/A</w:t>
      </w:r>
    </w:p>
    <w:p w14:paraId="3FFA738C"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03F296D8">
          <v:rect id="_x0000_i1040" style="width:0;height:1.5pt" o:hralign="center" o:hrstd="t" o:hr="t" fillcolor="#a0a0a0" stroked="f"/>
        </w:pict>
      </w:r>
    </w:p>
    <w:p w14:paraId="0CF5C9D6" w14:textId="77777777" w:rsidR="006A4CD6" w:rsidRDefault="006A4CD6" w:rsidP="00070868">
      <w:pPr>
        <w:spacing w:before="100" w:beforeAutospacing="1" w:after="100" w:afterAutospacing="1" w:line="240" w:lineRule="auto"/>
        <w:rPr>
          <w:rFonts w:ascii="Arial" w:eastAsia="Times New Roman" w:hAnsi="Arial" w:cs="Arial"/>
          <w:b/>
          <w:bCs/>
          <w:kern w:val="0"/>
          <w14:ligatures w14:val="none"/>
        </w:rPr>
      </w:pPr>
    </w:p>
    <w:p w14:paraId="3A668776" w14:textId="77777777" w:rsidR="006A4CD6" w:rsidRDefault="006A4CD6" w:rsidP="00070868">
      <w:pPr>
        <w:spacing w:before="100" w:beforeAutospacing="1" w:after="100" w:afterAutospacing="1" w:line="240" w:lineRule="auto"/>
        <w:rPr>
          <w:rFonts w:ascii="Arial" w:eastAsia="Times New Roman" w:hAnsi="Arial" w:cs="Arial"/>
          <w:b/>
          <w:bCs/>
          <w:kern w:val="0"/>
          <w14:ligatures w14:val="none"/>
        </w:rPr>
      </w:pPr>
    </w:p>
    <w:p w14:paraId="43F908A6" w14:textId="77777777" w:rsidR="006A4CD6" w:rsidRDefault="006A4CD6" w:rsidP="00070868">
      <w:pPr>
        <w:spacing w:before="100" w:beforeAutospacing="1" w:after="100" w:afterAutospacing="1" w:line="240" w:lineRule="auto"/>
        <w:rPr>
          <w:rFonts w:ascii="Arial" w:eastAsia="Times New Roman" w:hAnsi="Arial" w:cs="Arial"/>
          <w:b/>
          <w:bCs/>
          <w:kern w:val="0"/>
          <w14:ligatures w14:val="none"/>
        </w:rPr>
      </w:pPr>
    </w:p>
    <w:p w14:paraId="4225BEDF" w14:textId="77777777" w:rsidR="006A4CD6" w:rsidRDefault="006A4CD6" w:rsidP="00070868">
      <w:pPr>
        <w:spacing w:before="100" w:beforeAutospacing="1" w:after="100" w:afterAutospacing="1" w:line="240" w:lineRule="auto"/>
        <w:rPr>
          <w:rFonts w:ascii="Arial" w:eastAsia="Times New Roman" w:hAnsi="Arial" w:cs="Arial"/>
          <w:b/>
          <w:bCs/>
          <w:kern w:val="0"/>
          <w14:ligatures w14:val="none"/>
        </w:rPr>
      </w:pPr>
    </w:p>
    <w:p w14:paraId="6A7A8228" w14:textId="77777777" w:rsidR="006A4CD6" w:rsidRDefault="006A4CD6" w:rsidP="00070868">
      <w:pPr>
        <w:spacing w:before="100" w:beforeAutospacing="1" w:after="100" w:afterAutospacing="1" w:line="240" w:lineRule="auto"/>
        <w:rPr>
          <w:rFonts w:ascii="Arial" w:eastAsia="Times New Roman" w:hAnsi="Arial" w:cs="Arial"/>
          <w:b/>
          <w:bCs/>
          <w:kern w:val="0"/>
          <w14:ligatures w14:val="none"/>
        </w:rPr>
      </w:pPr>
    </w:p>
    <w:p w14:paraId="062F9F4C" w14:textId="3D185B7C"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lastRenderedPageBreak/>
        <w:t>Table of Contents</w:t>
      </w:r>
    </w:p>
    <w:p w14:paraId="6BFEED7D"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Abstract</w:t>
      </w:r>
    </w:p>
    <w:p w14:paraId="2DE9CE2C"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Acknowledgments</w:t>
      </w:r>
    </w:p>
    <w:p w14:paraId="7D9727E7"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List of Figures (if any)</w:t>
      </w:r>
    </w:p>
    <w:p w14:paraId="2AE2B26B"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List of Tables (if any)</w:t>
      </w:r>
    </w:p>
    <w:p w14:paraId="55E3831E"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1: Introduction</w:t>
      </w:r>
    </w:p>
    <w:p w14:paraId="142A0459"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2: Background and Literature Review</w:t>
      </w:r>
    </w:p>
    <w:p w14:paraId="2AF573C5"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3: The Conceptual Framework – Relational Quantum Mechanics and Perceptual Constraints</w:t>
      </w:r>
    </w:p>
    <w:p w14:paraId="25671134"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4: Scale, Decoherence, and the Emergence of Classicality</w:t>
      </w:r>
    </w:p>
    <w:p w14:paraId="7E0BBA0D"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5: Entanglement, Nonlocality, and the Role of Bell Tests</w:t>
      </w:r>
    </w:p>
    <w:p w14:paraId="22ED6D79"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6: A Relational, Perception-Centered Interpretation of Superposition</w:t>
      </w:r>
    </w:p>
    <w:p w14:paraId="098D9267"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Chapter 7: Implications and Future Directions</w:t>
      </w:r>
    </w:p>
    <w:p w14:paraId="17362BEC"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Conclusion</w:t>
      </w:r>
    </w:p>
    <w:p w14:paraId="143FC08C" w14:textId="77777777" w:rsidR="00070868" w:rsidRPr="00070868" w:rsidRDefault="00070868" w:rsidP="00070868">
      <w:pPr>
        <w:numPr>
          <w:ilvl w:val="0"/>
          <w:numId w:val="20"/>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References</w:t>
      </w:r>
    </w:p>
    <w:p w14:paraId="6CCA7D18"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0C919F15">
          <v:rect id="_x0000_i1041" style="width:0;height:1.5pt" o:hralign="center" o:hrstd="t" o:hr="t" fillcolor="#a0a0a0" stroked="f"/>
        </w:pict>
      </w:r>
    </w:p>
    <w:p w14:paraId="2F2DF170"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1: Introduction</w:t>
      </w:r>
    </w:p>
    <w:p w14:paraId="109428F0"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Quantum mechanics stands as one of the most successful physical theories, predicting phenomena with unmatched precision (Nielsen &amp; Chuang, 2010; Whitaker, 2006). Yet, the foundational nature of quantum phenomena—such as superposition and wavefunction collapse—remains fertile ground for debate (Wheeler &amp; Zurek, 1983; Maudlin, 2019).</w:t>
      </w:r>
    </w:p>
    <w:p w14:paraId="1EF32B19"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This thesis interrogates the meaning of superposition within a relational and perception-centered framework. The notion is not that superposition is an illusion, but that its interpretation gains relevance in relation to an observer’s limited vantage point. Drawing on relational quantum mechanics (Rovelli, 1996), </w:t>
      </w:r>
      <w:proofErr w:type="spellStart"/>
      <w:r w:rsidRPr="00070868">
        <w:rPr>
          <w:rFonts w:ascii="Arial" w:eastAsia="Times New Roman" w:hAnsi="Arial" w:cs="Arial"/>
          <w:kern w:val="0"/>
          <w14:ligatures w14:val="none"/>
        </w:rPr>
        <w:t>QBism</w:t>
      </w:r>
      <w:proofErr w:type="spellEnd"/>
      <w:r w:rsidRPr="00070868">
        <w:rPr>
          <w:rFonts w:ascii="Arial" w:eastAsia="Times New Roman" w:hAnsi="Arial" w:cs="Arial"/>
          <w:kern w:val="0"/>
          <w14:ligatures w14:val="none"/>
        </w:rPr>
        <w:t xml:space="preserve"> (Fuchs, Mermin, &amp; Schack, 2014), and the decoherence program (Zurek, 2003), this perspective integrates empirical findings—such as the violation of Bell inequalities (Bell, 1964; Hensen et al., 2015; Giustina et al., 2015)—to assert that superposition is real yet context-dependent.</w:t>
      </w:r>
    </w:p>
    <w:p w14:paraId="71C9227D"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4990AE76">
          <v:rect id="_x0000_i1042" style="width:0;height:1.5pt" o:hralign="center" o:hrstd="t" o:hr="t" fillcolor="#a0a0a0" stroked="f"/>
        </w:pict>
      </w:r>
    </w:p>
    <w:p w14:paraId="4C3D0F65"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2: Background and Literature Review</w:t>
      </w:r>
    </w:p>
    <w:p w14:paraId="5D846471"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2.1 </w:t>
      </w:r>
      <w:r w:rsidRPr="00070868">
        <w:rPr>
          <w:rFonts w:ascii="Arial" w:eastAsia="Times New Roman" w:hAnsi="Arial" w:cs="Arial"/>
          <w:b/>
          <w:bCs/>
          <w:kern w:val="0"/>
          <w14:ligatures w14:val="none"/>
        </w:rPr>
        <w:t>The Quantum Measurement Problem</w:t>
      </w:r>
      <w:r w:rsidRPr="00070868">
        <w:rPr>
          <w:rFonts w:ascii="Arial" w:eastAsia="Times New Roman" w:hAnsi="Arial" w:cs="Arial"/>
          <w:kern w:val="0"/>
          <w14:ligatures w14:val="none"/>
        </w:rPr>
        <w:br/>
        <w:t>The traditional “measurement problem” highlights that the quantum formalism does not specify when or how wavefunction collapse occurs (</w:t>
      </w:r>
      <w:proofErr w:type="spellStart"/>
      <w:r w:rsidRPr="00070868">
        <w:rPr>
          <w:rFonts w:ascii="Arial" w:eastAsia="Times New Roman" w:hAnsi="Arial" w:cs="Arial"/>
          <w:kern w:val="0"/>
          <w14:ligatures w14:val="none"/>
        </w:rPr>
        <w:t>Schlosshauer</w:t>
      </w:r>
      <w:proofErr w:type="spellEnd"/>
      <w:r w:rsidRPr="00070868">
        <w:rPr>
          <w:rFonts w:ascii="Arial" w:eastAsia="Times New Roman" w:hAnsi="Arial" w:cs="Arial"/>
          <w:kern w:val="0"/>
          <w14:ligatures w14:val="none"/>
        </w:rPr>
        <w:t>, 2007). Standard interpretations (Copenhagen-like) posit a division between the quantum and classical realms, whereas others seek to eliminate this division entirely.</w:t>
      </w:r>
    </w:p>
    <w:p w14:paraId="3B0E1938"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2.2 </w:t>
      </w:r>
      <w:r w:rsidRPr="00070868">
        <w:rPr>
          <w:rFonts w:ascii="Arial" w:eastAsia="Times New Roman" w:hAnsi="Arial" w:cs="Arial"/>
          <w:b/>
          <w:bCs/>
          <w:kern w:val="0"/>
          <w14:ligatures w14:val="none"/>
        </w:rPr>
        <w:t>Bell Inequalities and Experimental Tests</w:t>
      </w:r>
      <w:r w:rsidRPr="00070868">
        <w:rPr>
          <w:rFonts w:ascii="Arial" w:eastAsia="Times New Roman" w:hAnsi="Arial" w:cs="Arial"/>
          <w:kern w:val="0"/>
          <w14:ligatures w14:val="none"/>
        </w:rPr>
        <w:br/>
        <w:t xml:space="preserve">Bell’s theorem (Bell, 1964) showed that no local hidden variable theory can reproduce all quantum predictions. Subsequent experiments have confirmed the violation of Bell inequalities, validating the nonlocal correlations predicted by quantum mechanics (Hensen et al., 2015; Giustina et al., 2015; Brunner et al., 2014). This rules out a broad class of classical-like </w:t>
      </w:r>
      <w:r w:rsidRPr="00070868">
        <w:rPr>
          <w:rFonts w:ascii="Arial" w:eastAsia="Times New Roman" w:hAnsi="Arial" w:cs="Arial"/>
          <w:kern w:val="0"/>
          <w14:ligatures w14:val="none"/>
        </w:rPr>
        <w:lastRenderedPageBreak/>
        <w:t>explanations and solidifies the need for an interpretation that accommodates intrinsic quantum correlations.</w:t>
      </w:r>
    </w:p>
    <w:p w14:paraId="26EA4ED7"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2.3 </w:t>
      </w:r>
      <w:r w:rsidRPr="00070868">
        <w:rPr>
          <w:rFonts w:ascii="Arial" w:eastAsia="Times New Roman" w:hAnsi="Arial" w:cs="Arial"/>
          <w:b/>
          <w:bCs/>
          <w:kern w:val="0"/>
          <w14:ligatures w14:val="none"/>
        </w:rPr>
        <w:t>Decoherence and Emergence of the Classical</w:t>
      </w:r>
      <w:r w:rsidRPr="00070868">
        <w:rPr>
          <w:rFonts w:ascii="Arial" w:eastAsia="Times New Roman" w:hAnsi="Arial" w:cs="Arial"/>
          <w:kern w:val="0"/>
          <w14:ligatures w14:val="none"/>
        </w:rPr>
        <w:br/>
        <w:t xml:space="preserve">Decoherence theory explains how interaction with the environment transforms quantum superpositions into effectively classical mixtures, reconciling the quantum formalism with the classical world we perceive (Zurek, 2003; </w:t>
      </w:r>
      <w:proofErr w:type="spellStart"/>
      <w:r w:rsidRPr="00070868">
        <w:rPr>
          <w:rFonts w:ascii="Arial" w:eastAsia="Times New Roman" w:hAnsi="Arial" w:cs="Arial"/>
          <w:kern w:val="0"/>
          <w14:ligatures w14:val="none"/>
        </w:rPr>
        <w:t>Schlosshauer</w:t>
      </w:r>
      <w:proofErr w:type="spellEnd"/>
      <w:r w:rsidRPr="00070868">
        <w:rPr>
          <w:rFonts w:ascii="Arial" w:eastAsia="Times New Roman" w:hAnsi="Arial" w:cs="Arial"/>
          <w:kern w:val="0"/>
          <w14:ligatures w14:val="none"/>
        </w:rPr>
        <w:t>, 2007).</w:t>
      </w:r>
    </w:p>
    <w:p w14:paraId="05DF4B40"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2.4 </w:t>
      </w:r>
      <w:r w:rsidRPr="00070868">
        <w:rPr>
          <w:rFonts w:ascii="Arial" w:eastAsia="Times New Roman" w:hAnsi="Arial" w:cs="Arial"/>
          <w:b/>
          <w:bCs/>
          <w:kern w:val="0"/>
          <w14:ligatures w14:val="none"/>
        </w:rPr>
        <w:t>Relational and Epistemic Interpretations</w:t>
      </w:r>
      <w:r w:rsidRPr="00070868">
        <w:rPr>
          <w:rFonts w:ascii="Arial" w:eastAsia="Times New Roman" w:hAnsi="Arial" w:cs="Arial"/>
          <w:kern w:val="0"/>
          <w14:ligatures w14:val="none"/>
        </w:rPr>
        <w:br/>
        <w:t xml:space="preserve">Relational interpretations, such as Rovelli’s Relational Quantum Mechanics (Rovelli, 1996), and epistemic views like </w:t>
      </w:r>
      <w:proofErr w:type="spellStart"/>
      <w:r w:rsidRPr="00070868">
        <w:rPr>
          <w:rFonts w:ascii="Arial" w:eastAsia="Times New Roman" w:hAnsi="Arial" w:cs="Arial"/>
          <w:kern w:val="0"/>
          <w14:ligatures w14:val="none"/>
        </w:rPr>
        <w:t>QBism</w:t>
      </w:r>
      <w:proofErr w:type="spellEnd"/>
      <w:r w:rsidRPr="00070868">
        <w:rPr>
          <w:rFonts w:ascii="Arial" w:eastAsia="Times New Roman" w:hAnsi="Arial" w:cs="Arial"/>
          <w:kern w:val="0"/>
          <w14:ligatures w14:val="none"/>
        </w:rPr>
        <w:t xml:space="preserve"> (Fuchs et al., 2014) suggest that quantum states are not absolute, observer-independent entities. Instead, they are informational constructs that gain meaning only in reference to a particular observer or agent.</w:t>
      </w:r>
    </w:p>
    <w:p w14:paraId="6256921E"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4E81C9CC">
          <v:rect id="_x0000_i1043" style="width:0;height:1.5pt" o:hralign="center" o:hrstd="t" o:hr="t" fillcolor="#a0a0a0" stroked="f"/>
        </w:pict>
      </w:r>
    </w:p>
    <w:p w14:paraId="2E3067C2"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3: The Conceptual Framework – Relational Quantum Mechanics and Perceptual Constraints</w:t>
      </w:r>
    </w:p>
    <w:p w14:paraId="120955AC"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Here, superposition is accepted as a genuine element of quantum theory. However, the interpretation proposed posits that the observer’s limited perspective—shaped by their experimental arrangements, conceptual frameworks, and finite resolution—plays a crucial role in how superposition is represented and understood.</w:t>
      </w:r>
    </w:p>
    <w:p w14:paraId="0B2852F2"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This approach aligns with relational quantum mechanics, where properties such as “state” are not absolute but ascribed to the relation between systems (Rovelli, 1996). The wavefunction thus encodes an observer-dependent catalog of possibilities rather than a single, observer-independent reality.</w:t>
      </w:r>
    </w:p>
    <w:p w14:paraId="2502CEE1"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64276449">
          <v:rect id="_x0000_i1044" style="width:0;height:1.5pt" o:hralign="center" o:hrstd="t" o:hr="t" fillcolor="#a0a0a0" stroked="f"/>
        </w:pict>
      </w:r>
    </w:p>
    <w:p w14:paraId="77C753B8"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4: Scale, Decoherence, and the Emergence of Classicality</w:t>
      </w:r>
    </w:p>
    <w:p w14:paraId="34E3ACB6"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At small scales, superposition is pronounced and directly testable through interference experiments (Nielsen &amp; Chuang, 2010). As systems scale up and interact with environments, decoherence makes superpositions unobservable at a macroscopic level, effectively producing classical outcomes (Zurek, 2003; </w:t>
      </w:r>
      <w:proofErr w:type="spellStart"/>
      <w:r w:rsidRPr="00070868">
        <w:rPr>
          <w:rFonts w:ascii="Arial" w:eastAsia="Times New Roman" w:hAnsi="Arial" w:cs="Arial"/>
          <w:kern w:val="0"/>
          <w14:ligatures w14:val="none"/>
        </w:rPr>
        <w:t>Schlosshauer</w:t>
      </w:r>
      <w:proofErr w:type="spellEnd"/>
      <w:r w:rsidRPr="00070868">
        <w:rPr>
          <w:rFonts w:ascii="Arial" w:eastAsia="Times New Roman" w:hAnsi="Arial" w:cs="Arial"/>
          <w:kern w:val="0"/>
          <w14:ligatures w14:val="none"/>
        </w:rPr>
        <w:t>, 2007).</w:t>
      </w:r>
    </w:p>
    <w:p w14:paraId="1D658721"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In a relational interpretation, this transition reflects changes in the observer’s effective resolution and modeling strategies. While quantum laws govern all scales, what appears as a “collapse” is, in part, a shift in how the observer’s perceptual tools represent the system as it becomes more entwined with an environment.</w:t>
      </w:r>
    </w:p>
    <w:p w14:paraId="5AFDBBA1"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563F21CE">
          <v:rect id="_x0000_i1045" style="width:0;height:1.5pt" o:hralign="center" o:hrstd="t" o:hr="t" fillcolor="#a0a0a0" stroked="f"/>
        </w:pict>
      </w:r>
    </w:p>
    <w:p w14:paraId="5313E3A2"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5: Entanglement, Nonlocality, and the Role of Bell Tests</w:t>
      </w:r>
    </w:p>
    <w:p w14:paraId="3D109704"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Entanglement and the violation of Bell inequalities demonstrate that quantum predictions cannot be explained by classical, local hidden variables (Bell, 1964; Brunner et al., 2014). In a relational </w:t>
      </w:r>
      <w:r w:rsidRPr="00070868">
        <w:rPr>
          <w:rFonts w:ascii="Arial" w:eastAsia="Times New Roman" w:hAnsi="Arial" w:cs="Arial"/>
          <w:kern w:val="0"/>
          <w14:ligatures w14:val="none"/>
        </w:rPr>
        <w:lastRenderedPageBreak/>
        <w:t>viewpoint, these correlations are not diminished or explained away; they are accepted as intrinsic features of quantum reality.</w:t>
      </w:r>
    </w:p>
    <w:p w14:paraId="407E5423"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What perception and interpretation add is an understanding that while these correlations are real, their “meaning” is shaped by the observer’s frame of reference. The nonlocal connections permitted by quantum mechanics remain genuinely there, irrespective of classical notions of separability.</w:t>
      </w:r>
    </w:p>
    <w:p w14:paraId="496E9AD5"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4F00BB25">
          <v:rect id="_x0000_i1046" style="width:0;height:1.5pt" o:hralign="center" o:hrstd="t" o:hr="t" fillcolor="#a0a0a0" stroked="f"/>
        </w:pict>
      </w:r>
    </w:p>
    <w:p w14:paraId="3336A83C"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6: A Relational, Perception-Centered Interpretation of Superposition</w:t>
      </w:r>
    </w:p>
    <w:p w14:paraId="52E0CAE1"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This chapter synthesizes the insights:</w:t>
      </w:r>
    </w:p>
    <w:p w14:paraId="14D405B7" w14:textId="77777777" w:rsidR="00070868" w:rsidRPr="00070868" w:rsidRDefault="00070868" w:rsidP="00070868">
      <w:pPr>
        <w:numPr>
          <w:ilvl w:val="0"/>
          <w:numId w:val="21"/>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Superposition as Relational:</w:t>
      </w:r>
      <w:r w:rsidRPr="00070868">
        <w:rPr>
          <w:rFonts w:ascii="Arial" w:eastAsia="Times New Roman" w:hAnsi="Arial" w:cs="Arial"/>
          <w:kern w:val="0"/>
          <w14:ligatures w14:val="none"/>
        </w:rPr>
        <w:br/>
        <w:t>Superposition stands as a real phenomenon describing potential outcomes. It is not a mere artifact, but its conceptual significance is entwined with the observer’s modeling limitations.</w:t>
      </w:r>
    </w:p>
    <w:p w14:paraId="24EBE725" w14:textId="77777777" w:rsidR="00070868" w:rsidRPr="00070868" w:rsidRDefault="00070868" w:rsidP="00070868">
      <w:pPr>
        <w:numPr>
          <w:ilvl w:val="0"/>
          <w:numId w:val="21"/>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Consistency with Decoherence and Bell Tests:</w:t>
      </w:r>
      <w:r w:rsidRPr="00070868">
        <w:rPr>
          <w:rFonts w:ascii="Arial" w:eastAsia="Times New Roman" w:hAnsi="Arial" w:cs="Arial"/>
          <w:kern w:val="0"/>
          <w14:ligatures w14:val="none"/>
        </w:rPr>
        <w:br/>
        <w:t>The interpretation respects the full range of empirical data. Decoherence explains the effective classicality at large scales, while Bell test violations confirm the essential quantum nonlocality. Neither is compromised by positing a perception-centered frame.</w:t>
      </w:r>
    </w:p>
    <w:p w14:paraId="090F299F" w14:textId="77777777" w:rsidR="00070868" w:rsidRPr="00070868" w:rsidRDefault="00070868" w:rsidP="00070868">
      <w:pPr>
        <w:numPr>
          <w:ilvl w:val="0"/>
          <w:numId w:val="21"/>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Resolving the Quantum-Classical Boundary:</w:t>
      </w:r>
      <w:r w:rsidRPr="00070868">
        <w:rPr>
          <w:rFonts w:ascii="Arial" w:eastAsia="Times New Roman" w:hAnsi="Arial" w:cs="Arial"/>
          <w:kern w:val="0"/>
          <w14:ligatures w14:val="none"/>
        </w:rPr>
        <w:br/>
        <w:t>Rather than a hard dividing line, the boundary emerges as a relational artifact. Observers at different scales and with different resolutions naturally adopt different effective theories—quantum at small scales and classical at large—without any contradiction.</w:t>
      </w:r>
    </w:p>
    <w:p w14:paraId="25BC6E90"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6A185614">
          <v:rect id="_x0000_i1047" style="width:0;height:1.5pt" o:hralign="center" o:hrstd="t" o:hr="t" fillcolor="#a0a0a0" stroked="f"/>
        </w:pict>
      </w:r>
    </w:p>
    <w:p w14:paraId="48EA4DD3"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Chapter 7: Implications and Future Directions</w:t>
      </w:r>
    </w:p>
    <w:p w14:paraId="5FB86461"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This perspective encourages a holistic view of quantum reality as inherently relational and context-dependent. Further studies could explore “Wigner’s friend” scenarios or quantum reference frames to deepen our understanding of how perception and measurement interplay with the structure of quantum theory.</w:t>
      </w:r>
    </w:p>
    <w:p w14:paraId="3FEFB714"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By acknowledging that superposition’s interpretive flavor depends on the observer, we gain a flexible conceptual toolkit. This can inspire new approaches in quantum information theory, where the nature of quantum states as informational constructs is central.</w:t>
      </w:r>
    </w:p>
    <w:p w14:paraId="6A4F4BEF"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42AB1CB9">
          <v:rect id="_x0000_i1048" style="width:0;height:1.5pt" o:hralign="center" o:hrstd="t" o:hr="t" fillcolor="#a0a0a0" stroked="f"/>
        </w:pict>
      </w:r>
    </w:p>
    <w:p w14:paraId="7F210F93"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Conclusion</w:t>
      </w:r>
    </w:p>
    <w:p w14:paraId="325F6EFE"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This thesis has presented a relational, perception-centered interpretation of superposition that remains fully consistent with established experimental and theoretical results. It embraces the reality of quantum phenomena—entanglement, nonlocality, interference—while highlighting that </w:t>
      </w:r>
      <w:r w:rsidRPr="00070868">
        <w:rPr>
          <w:rFonts w:ascii="Arial" w:eastAsia="Times New Roman" w:hAnsi="Arial" w:cs="Arial"/>
          <w:kern w:val="0"/>
          <w14:ligatures w14:val="none"/>
        </w:rPr>
        <w:lastRenderedPageBreak/>
        <w:t>how we describe and understand these phenomena is influenced by our scale, perspective, and conceptual frameworks.</w:t>
      </w:r>
    </w:p>
    <w:p w14:paraId="1231D207"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Far from diminishing the solidity of quantum mechanics, this viewpoint enriches it. It underscores that quantum reality is not simply “given” but emerges in relation to observers. In doing so, it provides a coherent, philosophically engaging interpretation that aligns with the mathematical rigor, empirical success, and conceptual richness of quantum theory.</w:t>
      </w:r>
    </w:p>
    <w:p w14:paraId="1C532286" w14:textId="77777777" w:rsidR="00070868" w:rsidRPr="00070868" w:rsidRDefault="00070868" w:rsidP="00070868">
      <w:pPr>
        <w:spacing w:after="0" w:line="240" w:lineRule="auto"/>
        <w:rPr>
          <w:rFonts w:ascii="Arial" w:eastAsia="Times New Roman" w:hAnsi="Arial" w:cs="Arial"/>
          <w:kern w:val="0"/>
          <w14:ligatures w14:val="none"/>
        </w:rPr>
      </w:pPr>
      <w:r w:rsidRPr="00070868">
        <w:rPr>
          <w:rFonts w:ascii="Arial" w:eastAsia="Times New Roman" w:hAnsi="Arial" w:cs="Arial"/>
          <w:kern w:val="0"/>
          <w14:ligatures w14:val="none"/>
        </w:rPr>
        <w:pict w14:anchorId="3979CEC8">
          <v:rect id="_x0000_i1049" style="width:0;height:1.5pt" o:hralign="center" o:hrstd="t" o:hr="t" fillcolor="#a0a0a0" stroked="f"/>
        </w:pict>
      </w:r>
    </w:p>
    <w:p w14:paraId="3C602933" w14:textId="77777777" w:rsidR="00070868" w:rsidRPr="00070868" w:rsidRDefault="00070868" w:rsidP="00070868">
      <w:p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b/>
          <w:bCs/>
          <w:kern w:val="0"/>
          <w14:ligatures w14:val="none"/>
        </w:rPr>
        <w:t>References</w:t>
      </w:r>
    </w:p>
    <w:p w14:paraId="50195E0C"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Bell, J. S. (1964). On the Einstein Podolsky Rosen Paradox. </w:t>
      </w:r>
      <w:r w:rsidRPr="00070868">
        <w:rPr>
          <w:rFonts w:ascii="Arial" w:eastAsia="Times New Roman" w:hAnsi="Arial" w:cs="Arial"/>
          <w:i/>
          <w:iCs/>
          <w:kern w:val="0"/>
          <w14:ligatures w14:val="none"/>
        </w:rPr>
        <w:t xml:space="preserve">Physics Physique </w:t>
      </w:r>
      <w:proofErr w:type="spellStart"/>
      <w:r w:rsidRPr="00070868">
        <w:rPr>
          <w:rFonts w:ascii="Arial" w:eastAsia="Times New Roman" w:hAnsi="Arial" w:cs="Arial"/>
          <w:i/>
          <w:iCs/>
          <w:kern w:val="0"/>
          <w14:ligatures w14:val="none"/>
        </w:rPr>
        <w:t>Физика</w:t>
      </w:r>
      <w:proofErr w:type="spellEnd"/>
      <w:r w:rsidRPr="00070868">
        <w:rPr>
          <w:rFonts w:ascii="Arial" w:eastAsia="Times New Roman" w:hAnsi="Arial" w:cs="Arial"/>
          <w:kern w:val="0"/>
          <w14:ligatures w14:val="none"/>
        </w:rPr>
        <w:t>, 1(3), 195–200.</w:t>
      </w:r>
    </w:p>
    <w:p w14:paraId="7839C800"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Brunner, N., Cavalcanti, D., </w:t>
      </w:r>
      <w:proofErr w:type="spellStart"/>
      <w:r w:rsidRPr="00070868">
        <w:rPr>
          <w:rFonts w:ascii="Arial" w:eastAsia="Times New Roman" w:hAnsi="Arial" w:cs="Arial"/>
          <w:kern w:val="0"/>
          <w14:ligatures w14:val="none"/>
        </w:rPr>
        <w:t>Pironio</w:t>
      </w:r>
      <w:proofErr w:type="spellEnd"/>
      <w:r w:rsidRPr="00070868">
        <w:rPr>
          <w:rFonts w:ascii="Arial" w:eastAsia="Times New Roman" w:hAnsi="Arial" w:cs="Arial"/>
          <w:kern w:val="0"/>
          <w14:ligatures w14:val="none"/>
        </w:rPr>
        <w:t xml:space="preserve">, S., Scarani, V., &amp; Wehner, S. (2014). Bell Nonlocality. </w:t>
      </w:r>
      <w:r w:rsidRPr="00070868">
        <w:rPr>
          <w:rFonts w:ascii="Arial" w:eastAsia="Times New Roman" w:hAnsi="Arial" w:cs="Arial"/>
          <w:i/>
          <w:iCs/>
          <w:kern w:val="0"/>
          <w14:ligatures w14:val="none"/>
        </w:rPr>
        <w:t>Reviews of Modern Physics</w:t>
      </w:r>
      <w:r w:rsidRPr="00070868">
        <w:rPr>
          <w:rFonts w:ascii="Arial" w:eastAsia="Times New Roman" w:hAnsi="Arial" w:cs="Arial"/>
          <w:kern w:val="0"/>
          <w14:ligatures w14:val="none"/>
        </w:rPr>
        <w:t>, 86(2), 419–478.</w:t>
      </w:r>
    </w:p>
    <w:p w14:paraId="5BBA9971"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Fuchs, C. A., Mermin, N. D., &amp; Schack, R. (2014). An Introduction to </w:t>
      </w:r>
      <w:proofErr w:type="spellStart"/>
      <w:r w:rsidRPr="00070868">
        <w:rPr>
          <w:rFonts w:ascii="Arial" w:eastAsia="Times New Roman" w:hAnsi="Arial" w:cs="Arial"/>
          <w:kern w:val="0"/>
          <w14:ligatures w14:val="none"/>
        </w:rPr>
        <w:t>QBism</w:t>
      </w:r>
      <w:proofErr w:type="spellEnd"/>
      <w:r w:rsidRPr="00070868">
        <w:rPr>
          <w:rFonts w:ascii="Arial" w:eastAsia="Times New Roman" w:hAnsi="Arial" w:cs="Arial"/>
          <w:kern w:val="0"/>
          <w14:ligatures w14:val="none"/>
        </w:rPr>
        <w:t xml:space="preserve"> with an Application to the Locality of Quantum Mechanics. </w:t>
      </w:r>
      <w:r w:rsidRPr="00070868">
        <w:rPr>
          <w:rFonts w:ascii="Arial" w:eastAsia="Times New Roman" w:hAnsi="Arial" w:cs="Arial"/>
          <w:i/>
          <w:iCs/>
          <w:kern w:val="0"/>
          <w14:ligatures w14:val="none"/>
        </w:rPr>
        <w:t>American Journal of Physics</w:t>
      </w:r>
      <w:r w:rsidRPr="00070868">
        <w:rPr>
          <w:rFonts w:ascii="Arial" w:eastAsia="Times New Roman" w:hAnsi="Arial" w:cs="Arial"/>
          <w:kern w:val="0"/>
          <w14:ligatures w14:val="none"/>
        </w:rPr>
        <w:t>, 82(8), 749–754.</w:t>
      </w:r>
    </w:p>
    <w:p w14:paraId="209D5E31"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Giustina, M., Versteegh, M. A. M., </w:t>
      </w:r>
      <w:proofErr w:type="spellStart"/>
      <w:r w:rsidRPr="00070868">
        <w:rPr>
          <w:rFonts w:ascii="Arial" w:eastAsia="Times New Roman" w:hAnsi="Arial" w:cs="Arial"/>
          <w:kern w:val="0"/>
          <w14:ligatures w14:val="none"/>
        </w:rPr>
        <w:t>Wengerowsky</w:t>
      </w:r>
      <w:proofErr w:type="spellEnd"/>
      <w:r w:rsidRPr="00070868">
        <w:rPr>
          <w:rFonts w:ascii="Arial" w:eastAsia="Times New Roman" w:hAnsi="Arial" w:cs="Arial"/>
          <w:kern w:val="0"/>
          <w14:ligatures w14:val="none"/>
        </w:rPr>
        <w:t xml:space="preserve">, S., et al. (2015). Significant-Loophole-Free Test of Bell’s Theorem with Entangled Photons. </w:t>
      </w:r>
      <w:r w:rsidRPr="00070868">
        <w:rPr>
          <w:rFonts w:ascii="Arial" w:eastAsia="Times New Roman" w:hAnsi="Arial" w:cs="Arial"/>
          <w:i/>
          <w:iCs/>
          <w:kern w:val="0"/>
          <w14:ligatures w14:val="none"/>
        </w:rPr>
        <w:t>Physical Review Letters</w:t>
      </w:r>
      <w:r w:rsidRPr="00070868">
        <w:rPr>
          <w:rFonts w:ascii="Arial" w:eastAsia="Times New Roman" w:hAnsi="Arial" w:cs="Arial"/>
          <w:kern w:val="0"/>
          <w14:ligatures w14:val="none"/>
        </w:rPr>
        <w:t>, 115(25), 250401.</w:t>
      </w:r>
    </w:p>
    <w:p w14:paraId="503344FB"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Hensen, B., </w:t>
      </w:r>
      <w:proofErr w:type="spellStart"/>
      <w:r w:rsidRPr="00070868">
        <w:rPr>
          <w:rFonts w:ascii="Arial" w:eastAsia="Times New Roman" w:hAnsi="Arial" w:cs="Arial"/>
          <w:kern w:val="0"/>
          <w14:ligatures w14:val="none"/>
        </w:rPr>
        <w:t>Bernien</w:t>
      </w:r>
      <w:proofErr w:type="spellEnd"/>
      <w:r w:rsidRPr="00070868">
        <w:rPr>
          <w:rFonts w:ascii="Arial" w:eastAsia="Times New Roman" w:hAnsi="Arial" w:cs="Arial"/>
          <w:kern w:val="0"/>
          <w14:ligatures w14:val="none"/>
        </w:rPr>
        <w:t xml:space="preserve">, H., </w:t>
      </w:r>
      <w:proofErr w:type="spellStart"/>
      <w:r w:rsidRPr="00070868">
        <w:rPr>
          <w:rFonts w:ascii="Arial" w:eastAsia="Times New Roman" w:hAnsi="Arial" w:cs="Arial"/>
          <w:kern w:val="0"/>
          <w14:ligatures w14:val="none"/>
        </w:rPr>
        <w:t>Dréau</w:t>
      </w:r>
      <w:proofErr w:type="spellEnd"/>
      <w:r w:rsidRPr="00070868">
        <w:rPr>
          <w:rFonts w:ascii="Arial" w:eastAsia="Times New Roman" w:hAnsi="Arial" w:cs="Arial"/>
          <w:kern w:val="0"/>
          <w14:ligatures w14:val="none"/>
        </w:rPr>
        <w:t xml:space="preserve">, A. E., et al. (2015). Loophole-free Bell Inequality Violation Using Electron Spins Separated by 1.3 </w:t>
      </w:r>
      <w:proofErr w:type="spellStart"/>
      <w:r w:rsidRPr="00070868">
        <w:rPr>
          <w:rFonts w:ascii="Arial" w:eastAsia="Times New Roman" w:hAnsi="Arial" w:cs="Arial"/>
          <w:kern w:val="0"/>
          <w14:ligatures w14:val="none"/>
        </w:rPr>
        <w:t>Kilometres</w:t>
      </w:r>
      <w:proofErr w:type="spellEnd"/>
      <w:r w:rsidRPr="00070868">
        <w:rPr>
          <w:rFonts w:ascii="Arial" w:eastAsia="Times New Roman" w:hAnsi="Arial" w:cs="Arial"/>
          <w:kern w:val="0"/>
          <w14:ligatures w14:val="none"/>
        </w:rPr>
        <w:t xml:space="preserve">. </w:t>
      </w:r>
      <w:r w:rsidRPr="00070868">
        <w:rPr>
          <w:rFonts w:ascii="Arial" w:eastAsia="Times New Roman" w:hAnsi="Arial" w:cs="Arial"/>
          <w:i/>
          <w:iCs/>
          <w:kern w:val="0"/>
          <w14:ligatures w14:val="none"/>
        </w:rPr>
        <w:t>Nature</w:t>
      </w:r>
      <w:r w:rsidRPr="00070868">
        <w:rPr>
          <w:rFonts w:ascii="Arial" w:eastAsia="Times New Roman" w:hAnsi="Arial" w:cs="Arial"/>
          <w:kern w:val="0"/>
          <w14:ligatures w14:val="none"/>
        </w:rPr>
        <w:t>, 526(7575), 682–686.</w:t>
      </w:r>
    </w:p>
    <w:p w14:paraId="59EA4073"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Maudlin, T. (2019). </w:t>
      </w:r>
      <w:r w:rsidRPr="00070868">
        <w:rPr>
          <w:rFonts w:ascii="Arial" w:eastAsia="Times New Roman" w:hAnsi="Arial" w:cs="Arial"/>
          <w:i/>
          <w:iCs/>
          <w:kern w:val="0"/>
          <w14:ligatures w14:val="none"/>
        </w:rPr>
        <w:t>Philosophy of Physics: Quantum Mechanics.</w:t>
      </w:r>
      <w:r w:rsidRPr="00070868">
        <w:rPr>
          <w:rFonts w:ascii="Arial" w:eastAsia="Times New Roman" w:hAnsi="Arial" w:cs="Arial"/>
          <w:kern w:val="0"/>
          <w14:ligatures w14:val="none"/>
        </w:rPr>
        <w:t xml:space="preserve"> Princeton University Press.</w:t>
      </w:r>
    </w:p>
    <w:p w14:paraId="0AB771DE"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Nielsen, M. A., &amp; Chuang, I. L. (2010). </w:t>
      </w:r>
      <w:r w:rsidRPr="00070868">
        <w:rPr>
          <w:rFonts w:ascii="Arial" w:eastAsia="Times New Roman" w:hAnsi="Arial" w:cs="Arial"/>
          <w:i/>
          <w:iCs/>
          <w:kern w:val="0"/>
          <w14:ligatures w14:val="none"/>
        </w:rPr>
        <w:t>Quantum Computation and Quantum Information: 10th Anniversary Edition.</w:t>
      </w:r>
      <w:r w:rsidRPr="00070868">
        <w:rPr>
          <w:rFonts w:ascii="Arial" w:eastAsia="Times New Roman" w:hAnsi="Arial" w:cs="Arial"/>
          <w:kern w:val="0"/>
          <w14:ligatures w14:val="none"/>
        </w:rPr>
        <w:t xml:space="preserve"> Cambridge University Press.</w:t>
      </w:r>
    </w:p>
    <w:p w14:paraId="3A980F51"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Rovelli, C. (1996). Relational Quantum Mechanics. </w:t>
      </w:r>
      <w:r w:rsidRPr="00070868">
        <w:rPr>
          <w:rFonts w:ascii="Arial" w:eastAsia="Times New Roman" w:hAnsi="Arial" w:cs="Arial"/>
          <w:i/>
          <w:iCs/>
          <w:kern w:val="0"/>
          <w14:ligatures w14:val="none"/>
        </w:rPr>
        <w:t>International Journal of Theoretical Physics</w:t>
      </w:r>
      <w:r w:rsidRPr="00070868">
        <w:rPr>
          <w:rFonts w:ascii="Arial" w:eastAsia="Times New Roman" w:hAnsi="Arial" w:cs="Arial"/>
          <w:kern w:val="0"/>
          <w14:ligatures w14:val="none"/>
        </w:rPr>
        <w:t>, 35(8), 1637–1678.</w:t>
      </w:r>
    </w:p>
    <w:p w14:paraId="76905CB5"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proofErr w:type="spellStart"/>
      <w:r w:rsidRPr="00070868">
        <w:rPr>
          <w:rFonts w:ascii="Arial" w:eastAsia="Times New Roman" w:hAnsi="Arial" w:cs="Arial"/>
          <w:kern w:val="0"/>
          <w14:ligatures w14:val="none"/>
        </w:rPr>
        <w:t>Schlosshauer</w:t>
      </w:r>
      <w:proofErr w:type="spellEnd"/>
      <w:r w:rsidRPr="00070868">
        <w:rPr>
          <w:rFonts w:ascii="Arial" w:eastAsia="Times New Roman" w:hAnsi="Arial" w:cs="Arial"/>
          <w:kern w:val="0"/>
          <w14:ligatures w14:val="none"/>
        </w:rPr>
        <w:t xml:space="preserve">, M. (2007). </w:t>
      </w:r>
      <w:r w:rsidRPr="00070868">
        <w:rPr>
          <w:rFonts w:ascii="Arial" w:eastAsia="Times New Roman" w:hAnsi="Arial" w:cs="Arial"/>
          <w:i/>
          <w:iCs/>
          <w:kern w:val="0"/>
          <w14:ligatures w14:val="none"/>
        </w:rPr>
        <w:t>Decoherence and the Quantum-to-Classical Transition.</w:t>
      </w:r>
      <w:r w:rsidRPr="00070868">
        <w:rPr>
          <w:rFonts w:ascii="Arial" w:eastAsia="Times New Roman" w:hAnsi="Arial" w:cs="Arial"/>
          <w:kern w:val="0"/>
          <w14:ligatures w14:val="none"/>
        </w:rPr>
        <w:t xml:space="preserve"> Springer.</w:t>
      </w:r>
    </w:p>
    <w:p w14:paraId="1B417422"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Wheeler, J. A., &amp; Zurek, W. H. (Eds.). (1983). </w:t>
      </w:r>
      <w:r w:rsidRPr="00070868">
        <w:rPr>
          <w:rFonts w:ascii="Arial" w:eastAsia="Times New Roman" w:hAnsi="Arial" w:cs="Arial"/>
          <w:i/>
          <w:iCs/>
          <w:kern w:val="0"/>
          <w14:ligatures w14:val="none"/>
        </w:rPr>
        <w:t>Quantum Measurement.</w:t>
      </w:r>
      <w:r w:rsidRPr="00070868">
        <w:rPr>
          <w:rFonts w:ascii="Arial" w:eastAsia="Times New Roman" w:hAnsi="Arial" w:cs="Arial"/>
          <w:kern w:val="0"/>
          <w14:ligatures w14:val="none"/>
        </w:rPr>
        <w:t xml:space="preserve"> Princeton University Press.</w:t>
      </w:r>
    </w:p>
    <w:p w14:paraId="3910F0E1"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Whitaker, A. (2006). </w:t>
      </w:r>
      <w:r w:rsidRPr="00070868">
        <w:rPr>
          <w:rFonts w:ascii="Arial" w:eastAsia="Times New Roman" w:hAnsi="Arial" w:cs="Arial"/>
          <w:i/>
          <w:iCs/>
          <w:kern w:val="0"/>
          <w14:ligatures w14:val="none"/>
        </w:rPr>
        <w:t>Understanding Quantum Mechanics.</w:t>
      </w:r>
      <w:r w:rsidRPr="00070868">
        <w:rPr>
          <w:rFonts w:ascii="Arial" w:eastAsia="Times New Roman" w:hAnsi="Arial" w:cs="Arial"/>
          <w:kern w:val="0"/>
          <w14:ligatures w14:val="none"/>
        </w:rPr>
        <w:t xml:space="preserve"> Wiley.</w:t>
      </w:r>
    </w:p>
    <w:p w14:paraId="59F5A7E0" w14:textId="77777777" w:rsidR="00070868" w:rsidRPr="00070868" w:rsidRDefault="00070868" w:rsidP="00070868">
      <w:pPr>
        <w:numPr>
          <w:ilvl w:val="0"/>
          <w:numId w:val="22"/>
        </w:numPr>
        <w:spacing w:before="100" w:beforeAutospacing="1" w:after="100" w:afterAutospacing="1" w:line="240" w:lineRule="auto"/>
        <w:rPr>
          <w:rFonts w:ascii="Arial" w:eastAsia="Times New Roman" w:hAnsi="Arial" w:cs="Arial"/>
          <w:kern w:val="0"/>
          <w14:ligatures w14:val="none"/>
        </w:rPr>
      </w:pPr>
      <w:r w:rsidRPr="00070868">
        <w:rPr>
          <w:rFonts w:ascii="Arial" w:eastAsia="Times New Roman" w:hAnsi="Arial" w:cs="Arial"/>
          <w:kern w:val="0"/>
          <w14:ligatures w14:val="none"/>
        </w:rPr>
        <w:t xml:space="preserve">Zurek, W. H. (2003). Decoherence, </w:t>
      </w:r>
      <w:proofErr w:type="spellStart"/>
      <w:r w:rsidRPr="00070868">
        <w:rPr>
          <w:rFonts w:ascii="Arial" w:eastAsia="Times New Roman" w:hAnsi="Arial" w:cs="Arial"/>
          <w:kern w:val="0"/>
          <w14:ligatures w14:val="none"/>
        </w:rPr>
        <w:t>Einselection</w:t>
      </w:r>
      <w:proofErr w:type="spellEnd"/>
      <w:r w:rsidRPr="00070868">
        <w:rPr>
          <w:rFonts w:ascii="Arial" w:eastAsia="Times New Roman" w:hAnsi="Arial" w:cs="Arial"/>
          <w:kern w:val="0"/>
          <w14:ligatures w14:val="none"/>
        </w:rPr>
        <w:t xml:space="preserve">, and the Quantum Origins of the Classical. </w:t>
      </w:r>
      <w:r w:rsidRPr="00070868">
        <w:rPr>
          <w:rFonts w:ascii="Arial" w:eastAsia="Times New Roman" w:hAnsi="Arial" w:cs="Arial"/>
          <w:i/>
          <w:iCs/>
          <w:kern w:val="0"/>
          <w14:ligatures w14:val="none"/>
        </w:rPr>
        <w:t>Reviews of Modern Physics</w:t>
      </w:r>
      <w:r w:rsidRPr="00070868">
        <w:rPr>
          <w:rFonts w:ascii="Arial" w:eastAsia="Times New Roman" w:hAnsi="Arial" w:cs="Arial"/>
          <w:kern w:val="0"/>
          <w14:ligatures w14:val="none"/>
        </w:rPr>
        <w:t>, 75(3), 715–775.</w:t>
      </w:r>
    </w:p>
    <w:p w14:paraId="474D3F45" w14:textId="25118FCC" w:rsidR="00651A8E" w:rsidRDefault="00651A8E" w:rsidP="0013764C">
      <w:pPr>
        <w:spacing w:before="100" w:beforeAutospacing="1" w:after="100" w:afterAutospacing="1" w:line="240" w:lineRule="auto"/>
        <w:outlineLvl w:val="2"/>
      </w:pPr>
    </w:p>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3"/>
  </w:num>
  <w:num w:numId="2" w16cid:durableId="2140225966">
    <w:abstractNumId w:val="5"/>
  </w:num>
  <w:num w:numId="3" w16cid:durableId="1411853442">
    <w:abstractNumId w:val="18"/>
  </w:num>
  <w:num w:numId="4" w16cid:durableId="880480790">
    <w:abstractNumId w:val="11"/>
  </w:num>
  <w:num w:numId="5" w16cid:durableId="2136364829">
    <w:abstractNumId w:val="21"/>
  </w:num>
  <w:num w:numId="6" w16cid:durableId="835655084">
    <w:abstractNumId w:val="7"/>
  </w:num>
  <w:num w:numId="7" w16cid:durableId="2078430515">
    <w:abstractNumId w:val="10"/>
  </w:num>
  <w:num w:numId="8" w16cid:durableId="1049719198">
    <w:abstractNumId w:val="20"/>
  </w:num>
  <w:num w:numId="9" w16cid:durableId="1943371026">
    <w:abstractNumId w:val="0"/>
  </w:num>
  <w:num w:numId="10" w16cid:durableId="989555407">
    <w:abstractNumId w:val="19"/>
  </w:num>
  <w:num w:numId="11" w16cid:durableId="397674407">
    <w:abstractNumId w:val="17"/>
  </w:num>
  <w:num w:numId="12" w16cid:durableId="1082264086">
    <w:abstractNumId w:val="15"/>
  </w:num>
  <w:num w:numId="13" w16cid:durableId="1782647560">
    <w:abstractNumId w:val="9"/>
  </w:num>
  <w:num w:numId="14" w16cid:durableId="257448566">
    <w:abstractNumId w:val="16"/>
  </w:num>
  <w:num w:numId="15" w16cid:durableId="831482784">
    <w:abstractNumId w:val="3"/>
  </w:num>
  <w:num w:numId="16" w16cid:durableId="2142111868">
    <w:abstractNumId w:val="12"/>
  </w:num>
  <w:num w:numId="17" w16cid:durableId="1466389662">
    <w:abstractNumId w:val="6"/>
  </w:num>
  <w:num w:numId="18" w16cid:durableId="1121341833">
    <w:abstractNumId w:val="1"/>
  </w:num>
  <w:num w:numId="19" w16cid:durableId="1740904409">
    <w:abstractNumId w:val="14"/>
  </w:num>
  <w:num w:numId="20" w16cid:durableId="298456315">
    <w:abstractNumId w:val="8"/>
  </w:num>
  <w:num w:numId="21" w16cid:durableId="744498982">
    <w:abstractNumId w:val="2"/>
  </w:num>
  <w:num w:numId="22" w16cid:durableId="1880706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13764C"/>
    <w:rsid w:val="00145199"/>
    <w:rsid w:val="003242BD"/>
    <w:rsid w:val="0062349E"/>
    <w:rsid w:val="00651A8E"/>
    <w:rsid w:val="006A4CD6"/>
    <w:rsid w:val="007F5D85"/>
    <w:rsid w:val="00806A2F"/>
    <w:rsid w:val="0099737A"/>
    <w:rsid w:val="00B459DA"/>
    <w:rsid w:val="00C12084"/>
    <w:rsid w:val="00D62C2D"/>
    <w:rsid w:val="00D77883"/>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7</TotalTime>
  <Pages>5</Pages>
  <Words>1620</Words>
  <Characters>9235</Characters>
  <Application/>
  <DocSecurity>0</DocSecurity>
  <Lines>76</Lines>
  <Paragraphs>21</Paragraphs>
  <ScaleCrop>false</ScaleCrop>
  <Company/>
  <LinksUpToDate>false</LinksUpToDate>
  <CharactersWithSpaces>10834</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