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BIH-VI Open Work Addendum</w:t>
      </w:r>
    </w:p>
    <w:p>
      <w:pPr>
        <w:jc w:val="center"/>
      </w:pPr>
      <w:r>
        <w:rPr>
          <w:i/>
          <w:sz w:val="22"/>
        </w:rPr>
        <w:t>Residual uncertainties, completed stress tests, and next verification gates</w:t>
      </w:r>
    </w:p>
    <w:p>
      <w:pPr>
        <w:jc w:val="center"/>
      </w:pPr>
      <w:r>
        <w:rPr>
          <w:b/>
        </w:rPr>
        <w:t xml:space="preserve">Status: </w:t>
      </w:r>
      <w:r>
        <w:t>EFT-level completion stable; microscopic substrate not yet derived.</w:t>
      </w:r>
    </w:p>
    <w:p>
      <w:pPr>
        <w:pStyle w:val="Heading1"/>
      </w:pPr>
      <w:r>
        <w:t>Executive Update</w:t>
      </w:r>
    </w:p>
    <w:p>
      <w:r>
        <w:t>This addendum converts the remaining BIH-VI caveats into engineering-style scope boundaries and test gates. The Sqrt-Reg entropy background and EFT-clock realization remain viable. The project is not yet a UV-complete microscopic theory; it is a controlled, falsifiable EFT branch with a Planck-compatible observable island and a converged Mukhanov-Sasaki switch stress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t>Open work item</w:t>
            </w:r>
          </w:p>
        </w:tc>
        <w:tc>
          <w:tcPr>
            <w:tcW w:type="dxa" w:w="3360"/>
            <w:shd w:fill="D9EAF7"/>
          </w:tcPr>
          <w:p>
            <w:r>
              <w:t>Current status</w:t>
            </w:r>
          </w:p>
        </w:tc>
        <w:tc>
          <w:tcPr>
            <w:tcW w:type="dxa" w:w="3360"/>
            <w:shd w:fill="D9EAF7"/>
          </w:tcPr>
          <w:p>
            <w:r>
              <w:t>Result / remaining gap</w:t>
            </w:r>
          </w:p>
        </w:tc>
      </w:tr>
      <w:tr>
        <w:tc>
          <w:tcPr>
            <w:tcW w:type="dxa" w:w="3360"/>
            <w:vAlign w:val="top"/>
          </w:tcPr>
          <w:p>
            <w:r>
              <w:t>EFT vs microscopic completion</w:t>
            </w:r>
          </w:p>
        </w:tc>
        <w:tc>
          <w:tcPr>
            <w:tcW w:type="dxa" w:w="3360"/>
            <w:vAlign w:val="top"/>
          </w:tcPr>
          <w:p>
            <w:r>
              <w:t>Partly closed</w:t>
            </w:r>
          </w:p>
        </w:tc>
        <w:tc>
          <w:tcPr>
            <w:tcW w:type="dxa" w:w="3360"/>
            <w:vAlign w:val="top"/>
          </w:tcPr>
          <w:p>
            <w:r>
              <w:t>A canonical scalar/EFT-clock realization exists. A UV-complete origin for the Sqrt-Reg entropy functional remains open.</w:t>
            </w:r>
          </w:p>
        </w:tc>
      </w:tr>
      <w:tr>
        <w:tc>
          <w:tcPr>
            <w:tcW w:type="dxa" w:w="3360"/>
            <w:vAlign w:val="top"/>
          </w:tcPr>
          <w:p>
            <w:r>
              <w:t>Switch sensitivity</w:t>
            </w:r>
          </w:p>
        </w:tc>
        <w:tc>
          <w:tcPr>
            <w:tcW w:type="dxa" w:w="3360"/>
            <w:vAlign w:val="top"/>
          </w:tcPr>
          <w:p>
            <w:r>
              <w:t>Partly closed</w:t>
            </w:r>
          </w:p>
        </w:tc>
        <w:tc>
          <w:tcPr>
            <w:tcW w:type="dxa" w:w="3360"/>
            <w:vAlign w:val="top"/>
          </w:tcPr>
          <w:p>
            <w:r>
              <w:t>Delta=0.01 is pivot-safe and numerically converged in the M-S test. The switch profile is still phenomenological.</w:t>
            </w:r>
          </w:p>
        </w:tc>
      </w:tr>
      <w:tr>
        <w:tc>
          <w:tcPr>
            <w:tcW w:type="dxa" w:w="3360"/>
            <w:vAlign w:val="top"/>
          </w:tcPr>
          <w:p>
            <w:r>
              <w:t>Single-clock limitation</w:t>
            </w:r>
          </w:p>
        </w:tc>
        <w:tc>
          <w:tcPr>
            <w:tcW w:type="dxa" w:w="3360"/>
            <w:vAlign w:val="top"/>
          </w:tcPr>
          <w:p>
            <w:r>
              <w:t>Partly closed</w:t>
            </w:r>
          </w:p>
        </w:tc>
        <w:tc>
          <w:tcPr>
            <w:tcW w:type="dxa" w:w="3360"/>
            <w:vAlign w:val="top"/>
          </w:tcPr>
          <w:p>
            <w:r>
              <w:t>The minimal c_s=1 branch has negligible pivot non-Gaussianity and no isocurvature by construction. Multi-field extensions remain untested.</w:t>
            </w:r>
          </w:p>
        </w:tc>
      </w:tr>
      <w:tr>
        <w:tc>
          <w:tcPr>
            <w:tcW w:type="dxa" w:w="3360"/>
            <w:vAlign w:val="top"/>
          </w:tcPr>
          <w:p>
            <w:r>
              <w:t>Numerical splash resolution</w:t>
            </w:r>
          </w:p>
        </w:tc>
        <w:tc>
          <w:tcPr>
            <w:tcW w:type="dxa" w:w="3360"/>
            <w:vAlign w:val="top"/>
          </w:tcPr>
          <w:p>
            <w:r>
              <w:t>Partly closed</w:t>
            </w:r>
          </w:p>
        </w:tc>
        <w:tc>
          <w:tcPr>
            <w:tcW w:type="dxa" w:w="3360"/>
            <w:vAlign w:val="top"/>
          </w:tcPr>
          <w:p>
            <w:r>
              <w:t>The M-S feature is stable under step-size and initial-depth tests. Full Boltzmann transfer is not included.</w:t>
            </w:r>
          </w:p>
        </w:tc>
      </w:tr>
      <w:tr>
        <w:tc>
          <w:tcPr>
            <w:tcW w:type="dxa" w:w="3360"/>
            <w:vAlign w:val="top"/>
          </w:tcPr>
          <w:p>
            <w:r>
              <w:t>Backreaction / loops</w:t>
            </w:r>
          </w:p>
        </w:tc>
        <w:tc>
          <w:tcPr>
            <w:tcW w:type="dxa" w:w="3360"/>
            <w:vAlign w:val="top"/>
          </w:tcPr>
          <w:p>
            <w:r>
              <w:t>Preliminary pass</w:t>
            </w:r>
          </w:p>
        </w:tc>
        <w:tc>
          <w:tcPr>
            <w:tcW w:type="dxa" w:w="3360"/>
            <w:vAlign w:val="top"/>
          </w:tcPr>
          <w:p>
            <w:r>
              <w:t>Feature amplitudes are small in absolute power; no PBH-scale enhancement appears in the first M-S stress test.</w:t>
            </w:r>
          </w:p>
        </w:tc>
      </w:tr>
      <w:tr>
        <w:tc>
          <w:tcPr>
            <w:tcW w:type="dxa" w:w="3360"/>
            <w:vAlign w:val="top"/>
          </w:tcPr>
          <w:p>
            <w:r>
              <w:t>Curvature / anisotropy</w:t>
            </w:r>
          </w:p>
        </w:tc>
        <w:tc>
          <w:tcPr>
            <w:tcW w:type="dxa" w:w="3360"/>
            <w:vAlign w:val="top"/>
          </w:tcPr>
          <w:p>
            <w:r>
              <w:t>Preliminary pass</w:t>
            </w:r>
          </w:p>
        </w:tc>
        <w:tc>
          <w:tcPr>
            <w:tcW w:type="dxa" w:w="3360"/>
            <w:vAlign w:val="top"/>
          </w:tcPr>
          <w:p>
            <w:r>
              <w:t>Inflationary expansion suppresses shear strongly. Full Bianchi/curved-FLRW dynamics remain future work.</w:t>
            </w:r>
          </w:p>
        </w:tc>
      </w:tr>
    </w:tbl>
    <w:p>
      <w:pPr>
        <w:pStyle w:val="Heading1"/>
      </w:pPr>
      <w:r>
        <w:t>1. Microscopic Completion Gap</w:t>
      </w:r>
    </w:p>
    <w:p>
      <w:r>
        <w:t>The original limitation remains: BIH-VI is not a first-principles UV-complete theory. However, the gap is smaller than before because the stable EFT-clock branch admits a canonical scalar realization. This shows that the Sqrt-Reg background can be carried by an ordinary stable scalar degree of freedom, even though it does not yet derive the entropy law from quantum gravity or holography.</w:t>
      </w:r>
    </w:p>
    <w:p>
      <w:pPr>
        <w:jc w:val="center"/>
      </w:pPr>
      <w:r>
        <w:rPr>
          <w:rFonts w:ascii="Cambria Math" w:hAnsi="Cambria Math"/>
          <w:sz w:val="21"/>
        </w:rPr>
        <w:t>H^2 = H_c^2 y(2-y),     z = 1-y,     m(y)=mu z^3</w:t>
      </w:r>
    </w:p>
    <w:p>
      <w:pPr>
        <w:jc w:val="center"/>
      </w:pPr>
      <w:r>
        <w:rPr>
          <w:rFonts w:ascii="Cambria Math" w:hAnsi="Cambria Math"/>
          <w:sz w:val="21"/>
        </w:rPr>
        <w:t>dot(phi)^2 = 2 M_Pl^2 H_c^2 m(y) y(1-y)</w:t>
      </w:r>
    </w:p>
    <w:p>
      <w:pPr>
        <w:jc w:val="center"/>
      </w:pPr>
      <w:r>
        <w:rPr>
          <w:rFonts w:ascii="Cambria Math" w:hAnsi="Cambria Math"/>
          <w:sz w:val="21"/>
        </w:rPr>
        <w:t>V(y) = M_Pl^2 H_c^2 [3 y(2-y) - m(y)y(1-y)]</w:t>
      </w:r>
    </w:p>
    <w:p>
      <w:pPr>
        <w:jc w:val="center"/>
      </w:pPr>
      <w:r>
        <w:rPr>
          <w:rFonts w:ascii="Cambria Math" w:hAnsi="Cambria Math"/>
          <w:sz w:val="21"/>
        </w:rPr>
        <w:t>d phi/dy = +/- M_Pl sqrt( 2(1-y) / [m(y)y^2(2-y)] )</w:t>
      </w:r>
    </w:p>
    <w:p>
      <w:r>
        <w:t>For the cubic gear m=mu z^3, the near-cap branch approaches a plateau. The potential is attractor-like: the Sqrt-Reg cap appears as a large-field plateau in canonical variables, while the exit occurs at finite field distance. This is structurally similar to the plateau logic of alpha-attractor models, but here the plateau is selected by the Sqrt-Reg entropy background rather than postulated as a supergravity potential.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canonical_poten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Canonical scalar realization of the cubic-gear BIH-VI clock potential. The plateau is the EFT representation of the Sqrt-Reg cap.</w:t>
      </w:r>
    </w:p>
    <w:p>
      <w:pPr>
        <w:pStyle w:val="Heading1"/>
      </w:pPr>
      <w:r>
        <w:t>2. Non-Gaussianity Gate</w:t>
      </w:r>
    </w:p>
    <w:p>
      <w:r>
        <w:t>At the CMB pivot, the benchmark branch uses c_s=1 and M_2^4=0. Therefore the leading single-clock non-Gaussianity is slow-roll suppressed. The squeezed-limit consistency estimate gives f_NL^local ~ 5(1-n_s)/12, which is approximately 1.45e-2 for n_s=0.9652. This is far below current Planck constraints.</w:t>
      </w:r>
    </w:p>
    <w:p>
      <w:pPr>
        <w:jc w:val="center"/>
      </w:pPr>
      <w:r>
        <w:rPr>
          <w:rFonts w:ascii="Cambria Math" w:hAnsi="Cambria Math"/>
          <w:sz w:val="21"/>
        </w:rPr>
        <w:t>f_NL^local ~ 5(1-n_s)/12 ~ 1.5e-2</w:t>
      </w:r>
    </w:p>
    <w:p>
      <w:r>
        <w:t>The switch can create feature-type non-Gaussianity near the exit scale. This is not yet computed; it requires cubic EFT terms and/or an in-in calculation through the switch. The M-S stress test shows no large scalar power enhancement, so there is no immediate PBH-like warning sign, but a feature-bispectrum calculation remains future work.</w:t>
      </w:r>
    </w:p>
    <w:p>
      <w:pPr>
        <w:pStyle w:val="Heading1"/>
      </w:pPr>
      <w:r>
        <w:t>3. Backreaction and Loop Control</w:t>
      </w:r>
    </w:p>
    <w:p>
      <w:r>
        <w:t>The pivot scalar amplitude remains A_s ~ 2.1e-9. The switch feature is localized near the exit. A slow-roll baseline estimate at the switch center gives P_zeta ~ 1.8e-11 before the M-S feature ratio. The converged M-S test found roughly a ~1.1 maximum ratio near K~1 and suppression to ~0.05 in the exit-affected region. Thus the absolute switch-scale power is estimated to stay in the range:</w:t>
      </w:r>
    </w:p>
    <w:p>
      <w:pPr>
        <w:jc w:val="center"/>
      </w:pPr>
      <w:r>
        <w:rPr>
          <w:rFonts w:ascii="Cambria Math" w:hAnsi="Cambria Math"/>
          <w:sz w:val="21"/>
        </w:rPr>
        <w:t>P_zeta^switch ~ 9e-13 to 2e-11  (benchmark estimate)</w:t>
      </w:r>
    </w:p>
    <w:p>
      <w:r>
        <w:t>This is many orders of magnitude below the level usually associated with primordial-black-hole production or large perturbative backreaction. Loop corrections scale with powers of P_zeta and are therefore negligible at the pivot and likely negligible across the switch in this first EFT branch. A full cubic calculation is still required before declaring loop safety at all scales.</w:t>
      </w:r>
    </w:p>
    <w:p>
      <w:pPr>
        <w:pStyle w:val="Heading1"/>
      </w:pPr>
      <w:r>
        <w:t>4. Curvature and Anisotropy Robustness</w:t>
      </w:r>
    </w:p>
    <w:p>
      <w:r>
        <w:t>BIH-VI is not a contracting bounce; it is an expanding Sqrt-Reg shield followed by an inflationary EFT-clock window. That distinction matters. The usual BKL-style anisotropy danger is most severe in contracting nonsingular-bounce settings, where shear can grow as a^-6. In the BIH-VI expanding branch, shear is diluted during the inflationary window.</w:t>
      </w:r>
    </w:p>
    <w:p>
      <w:pPr>
        <w:jc w:val="center"/>
      </w:pPr>
      <w:r>
        <w:rPr>
          <w:rFonts w:ascii="Cambria Math" w:hAnsi="Cambria Math"/>
          <w:sz w:val="21"/>
        </w:rPr>
        <w:t>rho_shear proportional a^-6,     suppression over N e-folds: exp(-6N)</w:t>
      </w:r>
    </w:p>
    <w:p>
      <w:pPr>
        <w:jc w:val="center"/>
      </w:pPr>
      <w:r>
        <w:rPr>
          <w:rFonts w:ascii="Cambria Math" w:hAnsi="Cambria Math"/>
          <w:sz w:val="21"/>
        </w:rPr>
        <w:t>N=55  -&gt;  exp(-330) ~ 10^-143</w:t>
      </w:r>
    </w:p>
    <w:p>
      <w:r>
        <w:t>Therefore any subdominant initial shear is exponentially erased during the benchmark window. What remains open is the fully coupled Bianchi-I version of the Sqrt-Reg/EFT-clock background. A future anisotropic calculation should check whether the Sqrt-Reg cap itself is stable to finite initial shear before the inflationary dilution phase.</w:t>
      </w:r>
    </w:p>
    <w:p>
      <w:pPr>
        <w:pStyle w:val="Heading1"/>
      </w:pPr>
      <w:r>
        <w:t>5. Switch Sensitivity and M-S Convergence</w:t>
      </w:r>
    </w:p>
    <w:p>
      <w:r>
        <w:t>The switch is phenomenological. It is a controlled valve rather than a derived substrate transition. The first stress test found Delta=0.01 to be pivot-safe and numerically stable. The switch remains the most important phenomenological sensitivity because it determines the localized exit-scale feature.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ns_r_scan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BIH-VI parameter island in the (n_s, r) plane.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s_convergence_delta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Mukhanov-Sasaki convergence test for the switch feature, Delta=0.01.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s_convergence_nonadiabatic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Switch non-adiabaticity, showing localized exit turbulence.</w:t>
      </w:r>
    </w:p>
    <w:p>
      <w:pPr>
        <w:pStyle w:val="Heading1"/>
      </w:pPr>
      <w:r>
        <w:t>6. Boltzmann Transfer Scope Boundary</w:t>
      </w:r>
    </w:p>
    <w:p>
      <w:r>
        <w:t>The M-S calculation gives the primordial curvature power proxy P_zeta(k). It does not directly generate CMB temperature and polarization spectra. A full CLASS/CAMB-style Boltzmann transfer calculation is required to convert the primordial feature into C_l predictions. This remains outside the present addendum.</w:t>
      </w:r>
    </w:p>
    <w:p>
      <w:pPr>
        <w:pStyle w:val="Heading1"/>
      </w:pPr>
      <w:r>
        <w:t>7. Scope-Boundary Statement for the Main Report</w:t>
      </w:r>
    </w:p>
    <w:p>
      <w:r>
        <w:t>Recommended wording:</w:t>
      </w:r>
    </w:p>
    <w:p>
      <w:pPr>
        <w:pStyle w:val="IntenseQuote"/>
      </w:pPr>
      <w:r>
        <w:t>This work establishes an EFT-level stability and phenomenology envelope for the BIH-VI Sqrt-Reg branch. It does not claim a unique microscopic UV completion of the entropy functional, does not treat multi-field/isocurvature dynamics, and does not compute full Boltzmann transfer functions. The contribution is the demonstration that a stable single-clock branch exists, overlaps current CMB constraints, and possesses a controlled exit-scale feature under Mukhanov-Sasaki evolution.</w:t>
      </w:r>
    </w:p>
    <w:p>
      <w:pPr>
        <w:pStyle w:val="Heading1"/>
      </w:pPr>
      <w:r>
        <w:t>8. Closure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Question</w:t>
            </w:r>
          </w:p>
        </w:tc>
        <w:tc>
          <w:tcPr>
            <w:tcW w:type="dxa" w:w="5040"/>
            <w:shd w:fill="D9EAF7"/>
          </w:tcPr>
          <w:p>
            <w:r>
              <w:t>Current answer</w:t>
            </w:r>
          </w:p>
        </w:tc>
      </w:tr>
      <w:tr>
        <w:tc>
          <w:tcPr>
            <w:tcW w:type="dxa" w:w="5040"/>
          </w:tcPr>
          <w:p>
            <w:r>
              <w:t>Can BIH-VI be stable at quadratic order?</w:t>
            </w:r>
          </w:p>
        </w:tc>
        <w:tc>
          <w:tcPr>
            <w:tcW w:type="dxa" w:w="5040"/>
          </w:tcPr>
          <w:p>
            <w:r>
              <w:t>Yes, in EFT-clock branch with c_s^2&gt;0 and epsilon_H&gt;0.</w:t>
            </w:r>
          </w:p>
        </w:tc>
      </w:tr>
      <w:tr>
        <w:tc>
          <w:tcPr>
            <w:tcW w:type="dxa" w:w="5040"/>
          </w:tcPr>
          <w:p>
            <w:r>
              <w:t>Does the pivot region match CMB constraints?</w:t>
            </w:r>
          </w:p>
        </w:tc>
        <w:tc>
          <w:tcPr>
            <w:tcW w:type="dxa" w:w="5040"/>
          </w:tcPr>
          <w:p>
            <w:r>
              <w:t>Yes, parameter island centered near p=3, mu~1.</w:t>
            </w:r>
          </w:p>
        </w:tc>
      </w:tr>
      <w:tr>
        <w:tc>
          <w:tcPr>
            <w:tcW w:type="dxa" w:w="5040"/>
          </w:tcPr>
          <w:p>
            <w:r>
              <w:t>Does the exit switch contaminate pivot modes?</w:t>
            </w:r>
          </w:p>
        </w:tc>
        <w:tc>
          <w:tcPr>
            <w:tcW w:type="dxa" w:w="5040"/>
          </w:tcPr>
          <w:p>
            <w:r>
              <w:t>No for Delta~0.01.</w:t>
            </w:r>
          </w:p>
        </w:tc>
      </w:tr>
      <w:tr>
        <w:tc>
          <w:tcPr>
            <w:tcW w:type="dxa" w:w="5040"/>
          </w:tcPr>
          <w:p>
            <w:r>
              <w:t>Does the switch feature converge numerically?</w:t>
            </w:r>
          </w:p>
        </w:tc>
        <w:tc>
          <w:tcPr>
            <w:tcW w:type="dxa" w:w="5040"/>
          </w:tcPr>
          <w:p>
            <w:r>
              <w:t>Yes under dN and initial-depth tests performed.</w:t>
            </w:r>
          </w:p>
        </w:tc>
      </w:tr>
      <w:tr>
        <w:tc>
          <w:tcPr>
            <w:tcW w:type="dxa" w:w="5040"/>
          </w:tcPr>
          <w:p>
            <w:r>
              <w:t>Is UV completion solved?</w:t>
            </w:r>
          </w:p>
        </w:tc>
        <w:tc>
          <w:tcPr>
            <w:tcW w:type="dxa" w:w="5040"/>
          </w:tcPr>
          <w:p>
            <w:r>
              <w:t>No. Canonical/EFT realization exists, but microscopic entropy origin remains open.</w:t>
            </w:r>
          </w:p>
        </w:tc>
      </w:tr>
      <w:tr>
        <w:tc>
          <w:tcPr>
            <w:tcW w:type="dxa" w:w="5040"/>
          </w:tcPr>
          <w:p>
            <w:r>
              <w:t>Is non-Gaussianity solved?</w:t>
            </w:r>
          </w:p>
        </w:tc>
        <w:tc>
          <w:tcPr>
            <w:tcW w:type="dxa" w:w="5040"/>
          </w:tcPr>
          <w:p>
            <w:r>
              <w:t>Pivot estimate is safely small; switch bispectrum remains open.</w:t>
            </w:r>
          </w:p>
        </w:tc>
      </w:tr>
      <w:tr>
        <w:tc>
          <w:tcPr>
            <w:tcW w:type="dxa" w:w="5040"/>
          </w:tcPr>
          <w:p>
            <w:r>
              <w:t>Is full CMB transfer solved?</w:t>
            </w:r>
          </w:p>
        </w:tc>
        <w:tc>
          <w:tcPr>
            <w:tcW w:type="dxa" w:w="5040"/>
          </w:tcPr>
          <w:p>
            <w:r>
              <w:t>No. M-S power is a direct primordial proxy only.</w:t>
            </w:r>
          </w:p>
        </w:tc>
      </w:tr>
      <w:tr>
        <w:tc>
          <w:tcPr>
            <w:tcW w:type="dxa" w:w="5040"/>
          </w:tcPr>
          <w:p>
            <w:r>
              <w:t>Is anisotropy solved?</w:t>
            </w:r>
          </w:p>
        </w:tc>
        <w:tc>
          <w:tcPr>
            <w:tcW w:type="dxa" w:w="5040"/>
          </w:tcPr>
          <w:p>
            <w:r>
              <w:t>Inflation dilutes shear strongly; full anisotropic background remains open.</w:t>
            </w:r>
          </w:p>
        </w:tc>
      </w:tr>
    </w:tbl>
    <w:p>
      <w:pPr>
        <w:pStyle w:val="Heading1"/>
      </w:pPr>
      <w:r>
        <w:t>References / Anchors</w:t>
      </w:r>
    </w:p>
    <w:p>
      <w:pPr>
        <w:pStyle w:val="ListBullet"/>
      </w:pPr>
      <w:r>
        <w:t>Cheung et al., The Effective Field Theory of Inflation, arXiv:0709.0293.</w:t>
      </w:r>
    </w:p>
    <w:p>
      <w:pPr>
        <w:pStyle w:val="ListBullet"/>
      </w:pPr>
      <w:r>
        <w:t>Maldacena, Non-Gaussian features of primordial fluctuations in single-field inflationary models, arXiv:astro-ph/0210603.</w:t>
      </w:r>
    </w:p>
    <w:p>
      <w:pPr>
        <w:pStyle w:val="ListBullet"/>
      </w:pPr>
      <w:r>
        <w:t>Planck Collaboration, Planck 2018 Results IX: Constraints on primordial non-Gaussianity, arXiv:1905.05697.</w:t>
      </w:r>
    </w:p>
    <w:p>
      <w:pPr>
        <w:pStyle w:val="ListBullet"/>
      </w:pPr>
      <w:r>
        <w:t>Kallosh and Linde, Superconformal inflationary alpha-attractors and related alpha-attractor literature.</w:t>
      </w:r>
    </w:p>
    <w:p>
      <w:pPr>
        <w:pStyle w:val="ListBullet"/>
      </w:pPr>
      <w:r>
        <w:t>BKL/anisotropy caution: anisotropy growth in nonsingular bounce scenarios is a known limitation of contracting bounce models.</w:t>
      </w:r>
    </w:p>
    <w:p/>
    <w:p>
      <w:pPr>
        <w:jc w:val="right"/>
      </w:pPr>
      <w:r>
        <w:t>Prepared as an addendum to BIH-VI Technical Report.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