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Boundary-Inversion Cosmology VI</w:t>
      </w:r>
    </w:p>
    <w:p>
      <w:pPr>
        <w:jc w:val="center"/>
      </w:pPr>
      <w:r>
        <w:rPr>
          <w:i/>
          <w:sz w:val="32"/>
        </w:rPr>
        <w:t>A Sqrt-Reg Entropy Shield with a Stable EFT-Clock Completion</w:t>
      </w:r>
    </w:p>
    <w:p>
      <w:pPr>
        <w:jc w:val="center"/>
      </w:pPr>
      <w:r>
        <w:rPr>
          <w:sz w:val="24"/>
        </w:rPr>
        <w:t>Technical Report and Numerical Stress-Test Package</w:t>
      </w:r>
    </w:p>
    <w:p>
      <w:pPr>
        <w:jc w:val="center"/>
      </w:pPr>
      <w:r>
        <w:rPr>
          <w:sz w:val="20"/>
        </w:rPr>
        <w:t>Prepared for Lou | Current version: BIH-VI freeze</w:t>
      </w:r>
    </w:p>
    <w:p>
      <w:pPr>
        <w:jc w:val="center"/>
      </w:pPr>
      <w:r>
        <w:rPr>
          <w:b/>
          <w:sz w:val="22"/>
        </w:rPr>
        <w:t>Core claim: BIH-VI contains a stable EFT-clock realization of a Sqrt-Reg entropy-selected cosmological background, with a Planck-compatible observable island and a controlled exit feature.</w:t>
      </w:r>
    </w:p>
    <w:p>
      <w:pPr>
        <w:jc w:val="center"/>
      </w:pPr>
      <w:r>
        <w:rPr>
          <w:b/>
          <w:color w:val="C00000"/>
        </w:rPr>
        <w:t>Status: technical framework freeze. Do not expand the model until the report has been reviewed.</w:t>
      </w:r>
    </w:p>
    <w:p>
      <w:r>
        <w:br w:type="page"/>
      </w:r>
    </w:p>
    <w:p>
      <w:pPr>
        <w:pStyle w:val="Heading1"/>
      </w:pPr>
      <w:r>
        <w:t>Contents</w:t>
      </w:r>
    </w:p>
    <w:p>
      <w:pPr/>
      <w:r>
        <w:t>1. Executive summary</w:t>
      </w:r>
    </w:p>
    <w:p>
      <w:pPr/>
      <w:r>
        <w:t>2. Core equations and definitions</w:t>
      </w:r>
    </w:p>
    <w:p>
      <w:pPr/>
      <w:r>
        <w:t>3. Boundary-Inversion seam</w:t>
      </w:r>
    </w:p>
    <w:p>
      <w:pPr/>
      <w:r>
        <w:t>4. Hayward thermodynamics and the Sqrt-Reg density shield</w:t>
      </w:r>
    </w:p>
    <w:p>
      <w:pPr/>
      <w:r>
        <w:t>5. Failed direct completions</w:t>
      </w:r>
    </w:p>
    <w:p>
      <w:pPr/>
      <w:r>
        <w:t>6. BIH-VI stable EFT-clock completion</w:t>
      </w:r>
    </w:p>
    <w:p>
      <w:pPr/>
      <w:r>
        <w:t>7. Cubic gear observables and parameter island</w:t>
      </w:r>
    </w:p>
    <w:p>
      <w:pPr/>
      <w:r>
        <w:t>8. Exit switch and Mukhanov-Sasaki stress test</w:t>
      </w:r>
    </w:p>
    <w:p>
      <w:pPr/>
      <w:r>
        <w:t>9. Engineering interpretation: laminar flow and controlled exit feature</w:t>
      </w:r>
    </w:p>
    <w:p>
      <w:pPr/>
      <w:r>
        <w:t>10. Falsifiability and forecast targets</w:t>
      </w:r>
    </w:p>
    <w:p>
      <w:pPr/>
      <w:r>
        <w:t>11. Limitations and scope boundaries</w:t>
      </w:r>
    </w:p>
    <w:p>
      <w:pPr/>
      <w:r>
        <w:t>Appendix A. Equation map</w:t>
      </w:r>
    </w:p>
    <w:p>
      <w:pPr/>
      <w:r>
        <w:t>Appendix B. Numerical artifact index</w:t>
      </w:r>
    </w:p>
    <w:p>
      <w:pPr/>
      <w:r>
        <w:t>Appendix C.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freezes the current state of the Boundary-Inversion Hypothesis at BIH-VI. Earlier branches were useful stress tests, but the final working branch is an effective-field-theory clock realization of the Sqrt-Reg entropy-selected background. The claim is deliberately narrow: BIH-VI is a stable EFT-level cosmological branch with falsifiable predictions, not a completed microscopic substrate theory.</w:t>
      </w:r>
    </w:p>
    <w:p>
      <w:pPr>
        <w:pStyle w:val="Heading2"/>
      </w:pPr>
      <w:r>
        <w:t>1.1 Abstract</w:t>
      </w:r>
    </w:p>
    <w:p>
      <w:r>
        <w:t>We develop a stable effective-field-theory realization of a Boundary-Inversion cosmological background. The geometric core is the invariant spherical marginal-horizon condition chi = h^{ab} nabla_a R nabla_b R = 0, equivalently R = 2G E_MS, which unifies black-hole trapped and expanding cosmological anti-trapped sign sectors through opposite null-expansion orientation. Applying Hayward-style apparent-horizon thermodynamics motivates a Sqrt-Reg entropy functional whose equilibrium background caps both H^2 and the effective density. Several direct covariant completions fail as final microscopic actions: pure f(T) suffers a scalar rank-changing constraint pathology, a minimal f(T,B) repair fails to recover the correct scalar infrared limit, and an analytic f(R) reconstruction gives the wrong sign for f_RR in the low-curvature branch. We then construct a stable EFT-clock completion realizing H^2 = H_c^2 y(2-y), with scalar and tensor quadratic actions free of ghost and gradient instabilities. A cubic near-cap gear profile m(y) = mu(1-y)^3 generates a Planck-compatible parameter island. For the benchmark p = 3, mu = 1, c_s = 1, N_* = 55, and z_e = 1/3, the model predicts n_s = 0.9652, r = 1.4e-3, alpha_s = -5.8e-4, and H_c = 3.8e-6 M_Pl. A Mukhanov-Sasaki stress test of the exit switch shows that Delta = 0.01 keeps CMB pivot modes uncontaminated while producing a localized exit-scale feature. The result is a falsifiable EFT-level cosmological branch rather than a final microscopic substrate theory.</w:t>
      </w:r>
    </w:p>
    <w:p>
      <w:pPr>
        <w:pStyle w:val="Caption"/>
      </w:pPr>
      <w:r>
        <w:rPr>
          <w:i/>
        </w:rPr>
        <w:t>Table 1. Current BIH-VI decision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Geometric seam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Survives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chi = 0 / R = 2G E_MS is the invariant spherical-horizon seam.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Sqrt-Reg entropy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Survives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Caps H^2 and effective density in equilibrium horizon thermodynamics.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Pure f(T)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Rejected as final action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Background/tensors pass; scalar rank-changing constraint pathology.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Linear f(T,B)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Rejected as minimal repair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Preserves background; scalar IR behavior fails.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Analytic f(R)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Reconstruction exists but f_RR has wrong sign in analytic IR branch.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BIH-VI EFT clock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best branch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Stable scalar/tensor quadratic action and viable CMB parameter island.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Exit switch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Passes first M-S stress test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Pivot-safe for Delta around 0.01; localized exit-scale feature.</w:t>
            </w:r>
          </w:p>
        </w:tc>
      </w:tr>
    </w:tbl>
    <w:p/>
    <w:p>
      <w:pPr>
        <w:pStyle w:val="Heading1"/>
      </w:pPr>
      <w:r>
        <w:t>2. Core equations and definitions</w:t>
      </w:r>
    </w:p>
    <w:p>
      <w:r>
        <w:t>Natural units c = hbar = k_B = 1 are used. The metric signature convention is (-,+,+,+). All equations in this report use plain-text notation for portability across DOCX/PDF renderers.</w:t>
      </w:r>
    </w:p>
    <w:p>
      <w:pPr>
        <w:pStyle w:val="Heading2"/>
      </w:pPr>
      <w:r>
        <w:t>2.1 Spherical geometry and null expansions</w:t>
      </w:r>
    </w:p>
    <w:p>
      <w:pPr>
        <w:pStyle w:val="Equation"/>
        <w:jc w:val="center"/>
      </w:pPr>
      <w:r>
        <w:rPr>
          <w:rFonts w:ascii="Consolas" w:hAnsi="Consolas" w:eastAsia="Consolas"/>
        </w:rPr>
        <w:t>ds^2 = h_ab dx^a dx^b + R^2 dOmega^2</w:t>
      </w:r>
    </w:p>
    <w:p>
      <w:pPr>
        <w:pStyle w:val="Equation"/>
        <w:jc w:val="center"/>
      </w:pPr>
      <w:r>
        <w:rPr>
          <w:rFonts w:ascii="Consolas" w:hAnsi="Consolas" w:eastAsia="Consolas"/>
        </w:rPr>
        <w:t>theta_pm = (2/R) l_pm^a nabla_a R</w:t>
      </w:r>
    </w:p>
    <w:p>
      <w:pPr>
        <w:pStyle w:val="Equation"/>
        <w:jc w:val="center"/>
      </w:pPr>
      <w:r>
        <w:rPr>
          <w:rFonts w:ascii="Consolas" w:hAnsi="Consolas" w:eastAsia="Consolas"/>
        </w:rPr>
        <w:t>normal: (+,-),   trapped: (-,-),   anti-trapped: (+,+)</w:t>
      </w:r>
    </w:p>
    <w:p>
      <w:pPr>
        <w:pStyle w:val="Heading2"/>
      </w:pPr>
      <w:r>
        <w:t>2.2 Invariant seam</w:t>
      </w:r>
    </w:p>
    <w:p>
      <w:pPr>
        <w:pStyle w:val="Equation"/>
        <w:jc w:val="center"/>
      </w:pPr>
      <w:r>
        <w:rPr>
          <w:rFonts w:ascii="Consolas" w:hAnsi="Consolas" w:eastAsia="Consolas"/>
        </w:rPr>
        <w:t>chi = h^{ab} nabla_a R nabla_b R</w:t>
      </w:r>
    </w:p>
    <w:p>
      <w:pPr>
        <w:pStyle w:val="Equation"/>
        <w:jc w:val="center"/>
      </w:pPr>
      <w:r>
        <w:rPr>
          <w:rFonts w:ascii="Consolas" w:hAnsi="Consolas" w:eastAsia="Consolas"/>
        </w:rPr>
        <w:t>chi = 1 - 2G E_MS/R</w:t>
      </w:r>
    </w:p>
    <w:p>
      <w:pPr>
        <w:pStyle w:val="Equation"/>
        <w:jc w:val="center"/>
      </w:pPr>
      <w:r>
        <w:rPr>
          <w:rFonts w:ascii="Consolas" w:hAnsi="Consolas" w:eastAsia="Consolas"/>
        </w:rPr>
        <w:t>chi = 0  &lt;=&gt;  R = 2G E_MS</w:t>
      </w:r>
    </w:p>
    <w:p>
      <w:pPr>
        <w:pStyle w:val="Equation"/>
        <w:jc w:val="center"/>
      </w:pPr>
      <w:r>
        <w:rPr>
          <w:rFonts w:ascii="Consolas" w:hAnsi="Consolas" w:eastAsia="Consolas"/>
        </w:rPr>
        <w:t>theta_+ theta_- = -4 chi/R^2    for l_+ . l_- = -2</w:t>
      </w:r>
    </w:p>
    <w:p>
      <w:pPr>
        <w:pStyle w:val="Heading2"/>
      </w:pPr>
      <w:r>
        <w:t>2.3 Apparent horizon and entropy variables</w:t>
      </w:r>
    </w:p>
    <w:p>
      <w:pPr>
        <w:pStyle w:val="Equation"/>
        <w:jc w:val="center"/>
      </w:pPr>
      <w:r>
        <w:rPr>
          <w:rFonts w:ascii="Consolas" w:hAnsi="Consolas" w:eastAsia="Consolas"/>
        </w:rPr>
        <w:t>x = H^2 + k/a^2</w:t>
      </w:r>
    </w:p>
    <w:p>
      <w:pPr>
        <w:pStyle w:val="Equation"/>
        <w:jc w:val="center"/>
      </w:pPr>
      <w:r>
        <w:rPr>
          <w:rFonts w:ascii="Consolas" w:hAnsi="Consolas" w:eastAsia="Consolas"/>
        </w:rPr>
        <w:t>R_A = x^{-1/2},   A = 4 pi / x</w:t>
      </w:r>
    </w:p>
    <w:p>
      <w:pPr>
        <w:pStyle w:val="Equation"/>
        <w:jc w:val="center"/>
      </w:pPr>
      <w:r>
        <w:rPr>
          <w:rFonts w:ascii="Consolas" w:hAnsi="Consolas" w:eastAsia="Consolas"/>
        </w:rPr>
        <w:t>S_sqrt(A) = (1/(4G)) [ sqrt(A(A-A_c)) + A_c arcosh sqrt(A/A_c) ]</w:t>
      </w:r>
    </w:p>
    <w:p>
      <w:pPr>
        <w:pStyle w:val="Equation"/>
        <w:jc w:val="center"/>
      </w:pPr>
      <w:r>
        <w:rPr>
          <w:rFonts w:ascii="Consolas" w:hAnsi="Consolas" w:eastAsia="Consolas"/>
        </w:rPr>
        <w:t>S_A = dS/dA = 1/[4G sqrt(1-A_c/A)]</w:t>
      </w:r>
    </w:p>
    <w:p>
      <w:pPr>
        <w:pStyle w:val="Heading1"/>
      </w:pPr>
      <w:r>
        <w:t>3. Boundary-Inversion seam</w:t>
      </w:r>
    </w:p>
    <w:p>
      <w:r>
        <w:t>The map B:(theta_+,theta_-) -&gt; (-theta_-,-theta_+) is useful as orientation language, but it is not the invariant physical seam. The invariant seam is chi = 0, equivalently R = 2G E_MS. Trapped and anti-trapped regions are distinguished by the sign sector of the future null expansions and the time orientation of the screen.</w:t>
      </w:r>
    </w:p>
    <w:p>
      <w:pPr>
        <w:pStyle w:val="Heading2"/>
      </w:pPr>
      <w:r>
        <w:t>3.1 Schwarzschild and FLRW checks</w:t>
      </w:r>
    </w:p>
    <w:p>
      <w:pPr>
        <w:pStyle w:val="Equation"/>
        <w:jc w:val="center"/>
      </w:pPr>
      <w:r>
        <w:rPr>
          <w:rFonts w:ascii="Consolas" w:hAnsi="Consolas" w:eastAsia="Consolas"/>
        </w:rPr>
        <w:t>Schwarzschild: chi = 1 - 2GM/R</w:t>
      </w:r>
    </w:p>
    <w:p>
      <w:pPr>
        <w:pStyle w:val="Equation"/>
        <w:jc w:val="center"/>
      </w:pPr>
      <w:r>
        <w:rPr>
          <w:rFonts w:ascii="Consolas" w:hAnsi="Consolas" w:eastAsia="Consolas"/>
        </w:rPr>
        <w:t>FLRW: chi = 1 - (H^2 + k/a^2) R^2</w:t>
      </w:r>
    </w:p>
    <w:p>
      <w:pPr>
        <w:pStyle w:val="Equation"/>
        <w:jc w:val="center"/>
      </w:pPr>
      <w:r>
        <w:rPr>
          <w:rFonts w:ascii="Consolas" w:hAnsi="Consolas" w:eastAsia="Consolas"/>
        </w:rPr>
        <w:t>FLRW apparent horizon: R_A = 1/sqrt(H^2 + k/a^2)</w:t>
      </w:r>
    </w:p>
    <w:p>
      <w:r>
        <w:t>This common chi=0 condition is known spherical-horizon geometry, not a new theorem. The BIH contribution is to use it as the organizing seam connecting black-hole trapped screens and cosmological anti-trapped screens, then to construct a thermodynamic and EFT realization around the cosmological 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1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_inversion_flr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1. FLRW null-expansion sign sectors: normal to anti-trapped across the apparent horizon.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1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_inversion_blackh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2. Schwarzschild null-expansion sign sectors: normal to trapped across the horizon.</w:t>
      </w:r>
    </w:p>
    <w:p>
      <w:pPr>
        <w:pStyle w:val="Heading1"/>
      </w:pPr>
      <w:r>
        <w:t>4. Hayward thermodynamics and the Sqrt-Reg density shield</w:t>
      </w:r>
    </w:p>
    <w:p>
      <w:r>
        <w:t>The thermodynamic layer uses the apparent horizon rather than a literal material boundary. In equilibrium, the Hayward-style entropy-production diagnostic reduces to a modified acceleration equation.</w:t>
      </w:r>
    </w:p>
    <w:p>
      <w:pPr>
        <w:pStyle w:val="Equation"/>
        <w:jc w:val="center"/>
      </w:pPr>
      <w:r>
        <w:rPr>
          <w:rFonts w:ascii="Consolas" w:hAnsi="Consolas" w:eastAsia="Consolas"/>
        </w:rPr>
        <w:t>Gamma = dot(S_i) = 8 pi^2 H R_A^4 (rho+p) - 8 pi R_A S_A dot(R_A)</w:t>
      </w:r>
    </w:p>
    <w:p>
      <w:pPr>
        <w:pStyle w:val="Equation"/>
        <w:jc w:val="center"/>
      </w:pPr>
      <w:r>
        <w:rPr>
          <w:rFonts w:ascii="Consolas" w:hAnsi="Consolas" w:eastAsia="Consolas"/>
        </w:rPr>
        <w:t>Gamma = 0  =&gt;  dot(H) - k/a^2 = - pi (rho+p)/S_A</w:t>
      </w:r>
    </w:p>
    <w:p>
      <w:pPr>
        <w:pStyle w:val="Equation"/>
        <w:jc w:val="center"/>
      </w:pPr>
      <w:r>
        <w:rPr>
          <w:rFonts w:ascii="Consolas" w:hAnsi="Consolas" w:eastAsia="Consolas"/>
        </w:rPr>
        <w:t>G_eff(A) = 1/(4 S_A) = G sqrt(1-A_c/A)</w:t>
      </w:r>
    </w:p>
    <w:p>
      <w:pPr>
        <w:pStyle w:val="Heading2"/>
      </w:pPr>
      <w:r>
        <w:t>4.1 Sqrt-Reg Friedmann function</w:t>
      </w:r>
    </w:p>
    <w:p>
      <w:pPr>
        <w:pStyle w:val="Equation"/>
        <w:jc w:val="center"/>
      </w:pPr>
      <w:r>
        <w:rPr>
          <w:rFonts w:ascii="Consolas" w:hAnsi="Consolas" w:eastAsia="Consolas"/>
        </w:rPr>
        <w:t>F_sqrt(x) = 2 x_c [1 - sqrt(1 - x/x_c)]</w:t>
      </w:r>
    </w:p>
    <w:p>
      <w:pPr>
        <w:pStyle w:val="Equation"/>
        <w:jc w:val="center"/>
      </w:pPr>
      <w:r>
        <w:rPr>
          <w:rFonts w:ascii="Consolas" w:hAnsi="Consolas" w:eastAsia="Consolas"/>
        </w:rPr>
        <w:t>F_sqrt(H^2) = 8 pi G rho / 3    (flat, Lambda=0)</w:t>
      </w:r>
    </w:p>
    <w:p>
      <w:pPr>
        <w:pStyle w:val="Equation"/>
        <w:jc w:val="center"/>
      </w:pPr>
      <w:r>
        <w:rPr>
          <w:rFonts w:ascii="Consolas" w:hAnsi="Consolas" w:eastAsia="Consolas"/>
        </w:rPr>
        <w:t>H^2 = (8 pi G rho / 3) [1 - 2 pi G rho/(3 H_c^2)]</w:t>
      </w:r>
    </w:p>
    <w:p>
      <w:pPr>
        <w:pStyle w:val="Equation"/>
        <w:jc w:val="center"/>
      </w:pPr>
      <w:r>
        <w:rPr>
          <w:rFonts w:ascii="Consolas" w:hAnsi="Consolas" w:eastAsia="Consolas"/>
        </w:rPr>
        <w:t>rho_max = 3 H_c^2/(4 pi G)</w:t>
      </w:r>
    </w:p>
    <w:p>
      <w:r>
        <w:t>This is the key improvement over the earlier log-critical entropy branch. The log-critical branch capped H^2 but left the matter density divergent. The Sqrt-Reg branch caps both H^2 and the effective density.</w:t>
      </w:r>
    </w:p>
    <w:p>
      <w:pPr>
        <w:pStyle w:val="Heading1"/>
      </w:pPr>
      <w:r>
        <w:t>5. Failed direct completions</w:t>
      </w:r>
    </w:p>
    <w:p>
      <w:r>
        <w:t>This section is intentionally included. It documents the failure modes so the final branch is not presented as a lucky first guess.</w:t>
      </w:r>
    </w:p>
    <w:p>
      <w:pPr>
        <w:pStyle w:val="Heading2"/>
      </w:pPr>
      <w:r>
        <w:t>5.1 Pure f(T)</w:t>
      </w:r>
    </w:p>
    <w:p>
      <w:r>
        <w:t>Pure f_sqrt(T) reconstructs the Sqrt-Reg background and passes the tensor-sector check, but its scalar/tetrad sector has a rank-changing antisymmetric constraint. The relevant coefficient is proportional to f_TT dot(T), which vanishes in the IR and is nonzero at finite u. That produces a discontinuous constraint structure and indicates strong-coupling pathology.</w:t>
      </w:r>
    </w:p>
    <w:p>
      <w:pPr>
        <w:pStyle w:val="Equation"/>
        <w:jc w:val="center"/>
      </w:pPr>
      <w:r>
        <w:rPr>
          <w:rFonts w:ascii="Consolas" w:hAnsi="Consolas" w:eastAsia="Consolas"/>
        </w:rPr>
        <w:t>A_constraint = f_TT dot(T)</w:t>
      </w:r>
    </w:p>
    <w:p>
      <w:pPr>
        <w:pStyle w:val="Equation"/>
        <w:jc w:val="center"/>
      </w:pPr>
      <w:r>
        <w:rPr>
          <w:rFonts w:ascii="Consolas" w:hAnsi="Consolas" w:eastAsia="Consolas"/>
        </w:rPr>
        <w:t>A_constraint -&gt; 0 as u -&gt; 0,  but A_constraint != 0 for generic 0&lt;u&lt;1</w:t>
      </w:r>
    </w:p>
    <w:p>
      <w:pPr>
        <w:pStyle w:val="Heading2"/>
      </w:pPr>
      <w:r>
        <w:t>5.2 Linear f(T,B)</w:t>
      </w:r>
    </w:p>
    <w:p>
      <w:r>
        <w:t>A linear Q(T)B repair can preserve the Sqrt-Reg background only if the T-only part is retuned. The minimal repair f_q = g_sqrt + q (tau/tau_c)(B-2 tau) preserves the background, but generically produces scalar-sector IR behavior analogous to an unscreened extra scalar and fails as a minimal final action.</w:t>
      </w:r>
    </w:p>
    <w:p>
      <w:pPr>
        <w:pStyle w:val="Equation"/>
        <w:jc w:val="center"/>
      </w:pPr>
      <w:r>
        <w:rPr>
          <w:rFonts w:ascii="Consolas" w:hAnsi="Consolas" w:eastAsia="Consolas"/>
        </w:rPr>
        <w:t>f_q(tau,B) = g_sqrt(tau) + q (tau/tau_c)(B - 2 tau)</w:t>
      </w:r>
    </w:p>
    <w:p>
      <w:pPr>
        <w:pStyle w:val="Heading2"/>
      </w:pPr>
      <w:r>
        <w:t>5.3 Analytic f(R)</w:t>
      </w:r>
    </w:p>
    <w:p>
      <w:r>
        <w:t>Metric f(R) reconstruction exists for the Sqrt-Reg background, but the analytic GR-limit branch gives the wrong sign for f_RR. For dust, the low-curvature expansion has an anti-Starobinsky sign.</w:t>
      </w:r>
    </w:p>
    <w:p>
      <w:pPr>
        <w:pStyle w:val="Equation"/>
        <w:jc w:val="center"/>
      </w:pPr>
      <w:r>
        <w:rPr>
          <w:rFonts w:ascii="Consolas" w:hAnsi="Consolas" w:eastAsia="Consolas"/>
        </w:rPr>
        <w:t>f(R) = R - R^2/(54 H_c^2) + ...    (dust analytic branch)</w:t>
      </w:r>
    </w:p>
    <w:p>
      <w:pPr>
        <w:pStyle w:val="Equation"/>
        <w:jc w:val="center"/>
      </w:pPr>
      <w:r>
        <w:rPr>
          <w:rFonts w:ascii="Consolas" w:hAnsi="Consolas" w:eastAsia="Consolas"/>
        </w:rPr>
        <w:t>f_RR &lt; 0  =&gt;  scalaron instability</w:t>
      </w:r>
    </w:p>
    <w:p>
      <w:pPr>
        <w:pStyle w:val="Heading1"/>
      </w:pPr>
      <w:r>
        <w:t>6. BIH-VI stable EFT-clock completion</w:t>
      </w:r>
    </w:p>
    <w:p>
      <w:r>
        <w:t>The stable branch realizes the Sqrt-Reg background inside the EFT of cosmological perturbations. This does not claim a final microscopic substrate; it gives a controlled action-level realization with healthy quadratic scalar and tensor sectors.</w:t>
      </w:r>
    </w:p>
    <w:p>
      <w:pPr>
        <w:pStyle w:val="Equation"/>
        <w:jc w:val="center"/>
      </w:pPr>
      <w:r>
        <w:rPr>
          <w:rFonts w:ascii="Consolas" w:hAnsi="Consolas" w:eastAsia="Consolas"/>
        </w:rPr>
        <w:t>S_EFT = int d^4x sqrt(-g) [ M_Pl^2 R/2 - Lambda(t) - c(t) g^{00} + (M_2^4(t)/2)(delta g^{00})^2 + ... ]</w:t>
      </w:r>
    </w:p>
    <w:p>
      <w:pPr>
        <w:pStyle w:val="Equation"/>
        <w:jc w:val="center"/>
      </w:pPr>
      <w:r>
        <w:rPr>
          <w:rFonts w:ascii="Consolas" w:hAnsi="Consolas" w:eastAsia="Consolas"/>
        </w:rPr>
        <w:t>H^2 = H_c^2 y(2-y),    y_N = -m(y) y</w:t>
      </w:r>
    </w:p>
    <w:p>
      <w:pPr>
        <w:pStyle w:val="Equation"/>
        <w:jc w:val="center"/>
      </w:pPr>
      <w:r>
        <w:rPr>
          <w:rFonts w:ascii="Consolas" w:hAnsi="Consolas" w:eastAsia="Consolas"/>
        </w:rPr>
        <w:t>dot(H) = -m H_c^2 y(1-y)</w:t>
      </w:r>
    </w:p>
    <w:p>
      <w:pPr>
        <w:pStyle w:val="Equation"/>
        <w:jc w:val="center"/>
      </w:pPr>
      <w:r>
        <w:rPr>
          <w:rFonts w:ascii="Consolas" w:hAnsi="Consolas" w:eastAsia="Consolas"/>
        </w:rPr>
        <w:t>epsilon_H = m(1-y)/(2-y)</w:t>
      </w:r>
    </w:p>
    <w:p>
      <w:pPr>
        <w:pStyle w:val="Equation"/>
        <w:jc w:val="center"/>
      </w:pPr>
      <w:r>
        <w:rPr>
          <w:rFonts w:ascii="Consolas" w:hAnsi="Consolas" w:eastAsia="Consolas"/>
        </w:rPr>
        <w:t>c(y) = M_Pl^2 m H_c^2 y(1-y)</w:t>
      </w:r>
    </w:p>
    <w:p>
      <w:pPr>
        <w:pStyle w:val="Equation"/>
        <w:jc w:val="center"/>
      </w:pPr>
      <w:r>
        <w:rPr>
          <w:rFonts w:ascii="Consolas" w:hAnsi="Consolas" w:eastAsia="Consolas"/>
        </w:rPr>
        <w:t>Lambda(y) = M_Pl^2 H_c^2 y[(6-m)+(m-3)y]</w:t>
      </w:r>
    </w:p>
    <w:p>
      <w:pPr>
        <w:pStyle w:val="Equation"/>
        <w:jc w:val="center"/>
      </w:pPr>
      <w:r>
        <w:rPr>
          <w:rFonts w:ascii="Consolas" w:hAnsi="Consolas" w:eastAsia="Consolas"/>
        </w:rPr>
        <w:t>M_2^4 = c/2 (c_s^{-2}-1)</w:t>
      </w:r>
    </w:p>
    <w:p>
      <w:pPr>
        <w:pStyle w:val="Heading2"/>
      </w:pPr>
      <w:r>
        <w:t>6.1 Perturbation actions</w:t>
      </w:r>
    </w:p>
    <w:p>
      <w:pPr>
        <w:pStyle w:val="Equation"/>
        <w:jc w:val="center"/>
      </w:pPr>
      <w:r>
        <w:rPr>
          <w:rFonts w:ascii="Consolas" w:hAnsi="Consolas" w:eastAsia="Consolas"/>
        </w:rPr>
        <w:t>S_zeta^(2) = M_Pl^2 int dt d^3x a^3 (epsilon_H/c_s^2) [ dot(zeta)^2 - c_s^2 (grad zeta)^2/a^2 ]</w:t>
      </w:r>
    </w:p>
    <w:p>
      <w:pPr>
        <w:pStyle w:val="Equation"/>
        <w:jc w:val="center"/>
      </w:pPr>
      <w:r>
        <w:rPr>
          <w:rFonts w:ascii="Consolas" w:hAnsi="Consolas" w:eastAsia="Consolas"/>
        </w:rPr>
        <w:t>S_T^(2) = (M_Pl^2/8) int dt d^3x a^3 [ dot(h_ij)^2 - (grad h_ij)^2/a^2 ]</w:t>
      </w:r>
    </w:p>
    <w:p>
      <w:pPr>
        <w:pStyle w:val="Equation"/>
        <w:jc w:val="center"/>
      </w:pPr>
      <w:r>
        <w:rPr>
          <w:rFonts w:ascii="Consolas" w:hAnsi="Consolas" w:eastAsia="Consolas"/>
        </w:rPr>
        <w:t>stable if: epsilon_H &gt; 0, c_s^2 &gt; 0, c_T^2 = 1</w:t>
      </w:r>
    </w:p>
    <w:p>
      <w:pPr>
        <w:pStyle w:val="Heading1"/>
      </w:pPr>
      <w:r>
        <w:t>7. Cubic gear observables and parameter island</w:t>
      </w:r>
    </w:p>
    <w:p>
      <w:pPr>
        <w:pStyle w:val="Equation"/>
        <w:jc w:val="center"/>
      </w:pPr>
      <w:r>
        <w:rPr>
          <w:rFonts w:ascii="Consolas" w:hAnsi="Consolas" w:eastAsia="Consolas"/>
        </w:rPr>
        <w:t>z = 1-y</w:t>
      </w:r>
    </w:p>
    <w:p>
      <w:pPr>
        <w:pStyle w:val="Equation"/>
        <w:jc w:val="center"/>
      </w:pPr>
      <w:r>
        <w:rPr>
          <w:rFonts w:ascii="Consolas" w:hAnsi="Consolas" w:eastAsia="Consolas"/>
        </w:rPr>
        <w:t>m(y) = mu z^p</w:t>
      </w:r>
    </w:p>
    <w:p>
      <w:pPr>
        <w:pStyle w:val="Equation"/>
        <w:jc w:val="center"/>
      </w:pPr>
      <w:r>
        <w:rPr>
          <w:rFonts w:ascii="Consolas" w:hAnsi="Consolas" w:eastAsia="Consolas"/>
        </w:rPr>
        <w:t>N_* = (1/mu) int_{z_*}^{z_e} dz/[z^p(1-z)]</w:t>
      </w:r>
    </w:p>
    <w:p>
      <w:pPr>
        <w:pStyle w:val="Equation"/>
        <w:jc w:val="center"/>
      </w:pPr>
      <w:r>
        <w:rPr>
          <w:rFonts w:ascii="Consolas" w:hAnsi="Consolas" w:eastAsia="Consolas"/>
        </w:rPr>
        <w:t>epsilon_* = mu z_*^{p+1}/(1+z_*)</w:t>
      </w:r>
    </w:p>
    <w:p>
      <w:pPr>
        <w:pStyle w:val="Equation"/>
        <w:jc w:val="center"/>
      </w:pPr>
      <w:r>
        <w:rPr>
          <w:rFonts w:ascii="Consolas" w:hAnsi="Consolas" w:eastAsia="Consolas"/>
        </w:rPr>
        <w:t>r = 16 epsilon_* c_s</w:t>
      </w:r>
    </w:p>
    <w:p>
      <w:pPr>
        <w:pStyle w:val="Equation"/>
        <w:jc w:val="center"/>
      </w:pPr>
      <w:r>
        <w:rPr>
          <w:rFonts w:ascii="Consolas" w:hAnsi="Consolas" w:eastAsia="Consolas"/>
        </w:rPr>
        <w:t>n_s - 1 = -2 epsilon_* - mu z_*^p (1-z_*)[(p+1)/z_* - 1/(1+z_*)]</w:t>
      </w:r>
    </w:p>
    <w:p>
      <w:r>
        <w:t>The viable branch is centered near p = 3. This exponent gives the Starobinsky-like red-tilt scaling in the near-cap asymptotic limit, while finite exit effects shift the optimal mu toward mu about 1 for N_* = 55 and z_e = 1/3.</w:t>
      </w:r>
    </w:p>
    <w:p>
      <w:pPr>
        <w:pStyle w:val="Caption"/>
      </w:pPr>
      <w:r>
        <w:rPr>
          <w:i/>
        </w:rPr>
        <w:t>Table 2. BIH-VI benchmark line for p = 3, N_* = 55, z_e = 1/3, c_s =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mu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z_star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y_star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n_s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alpha_s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H_c_over_Mpl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0.5000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0.1372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0.8628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0.9682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0.0025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-4.737e-04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5.130e-06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0.7000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0.1176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0.8824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0.9665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0.0019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-5.312e-04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4.486e-06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0.0991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0.9009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0.9652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0.0014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-5.784e-04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3.834e-06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1.5000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0.0811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0.9189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0.9643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9.623e-04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-6.165e-04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3.168e-06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2.0000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0.0702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0.9298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0.9638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7.274e-04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-6.351e-04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2.752e-06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r_scan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3. BIH-VI (n_s,r) parameter scan for N_* = 55, c_s = 1, z_e = 1/3.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heatmap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4. Spectral tilt n_s over the (mu,p) plane.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r_heatmap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5. Tensor-to-scalar ratio r over the (mu,p) plane.</w:t>
      </w:r>
    </w:p>
    <w:p>
      <w:pPr>
        <w:pStyle w:val="Heading1"/>
      </w:pPr>
      <w:r>
        <w:t>8. Exit switch and Mukhanov-Sasaki stress test</w:t>
      </w:r>
    </w:p>
    <w:p>
      <w:pPr>
        <w:pStyle w:val="Equation"/>
        <w:jc w:val="center"/>
      </w:pPr>
      <w:r>
        <w:rPr>
          <w:rFonts w:ascii="Consolas" w:hAnsi="Consolas" w:eastAsia="Consolas"/>
        </w:rPr>
        <w:t>m(y) = mu(1-y)^3 + m_post S(y)</w:t>
      </w:r>
    </w:p>
    <w:p>
      <w:pPr>
        <w:pStyle w:val="Equation"/>
        <w:jc w:val="center"/>
      </w:pPr>
      <w:r>
        <w:rPr>
          <w:rFonts w:ascii="Consolas" w:hAnsi="Consolas" w:eastAsia="Consolas"/>
        </w:rPr>
        <w:t>S(y) = 1/[1 + exp((y-y_g)/Delta)]</w:t>
      </w:r>
    </w:p>
    <w:p>
      <w:pPr>
        <w:pStyle w:val="Equation"/>
        <w:jc w:val="center"/>
      </w:pPr>
      <w:r>
        <w:rPr>
          <w:rFonts w:ascii="Consolas" w:hAnsi="Consolas" w:eastAsia="Consolas"/>
        </w:rPr>
        <w:t>benchmark: mu=1, p=3, y_g=2/3, Delta=0.01, m_post=4</w:t>
      </w:r>
    </w:p>
    <w:p>
      <w:r>
        <w:t>The switch is designed to be invisible at the CMB pivot while forcing a handoff to a radiation-like phase near the end of inflation. The slow-roll estimate predicts a localized feature near the switch; the Mukhanov-Sasaki calculation checks whether that feature is physical and numerically stable.</w:t>
      </w:r>
    </w:p>
    <w:p>
      <w:pPr>
        <w:pStyle w:val="Equation"/>
        <w:jc w:val="center"/>
      </w:pPr>
      <w:r>
        <w:rPr>
          <w:rFonts w:ascii="Consolas" w:hAnsi="Consolas" w:eastAsia="Consolas"/>
        </w:rPr>
        <w:t>v_k" + [ c_s^2 k^2 - z_s"/z_s ] v_k = 0</w:t>
      </w:r>
    </w:p>
    <w:p>
      <w:pPr>
        <w:pStyle w:val="Equation"/>
        <w:jc w:val="center"/>
      </w:pPr>
      <w:r>
        <w:rPr>
          <w:rFonts w:ascii="Consolas" w:hAnsi="Consolas" w:eastAsia="Consolas"/>
        </w:rPr>
        <w:t>z_s = a M_Pl sqrt(2 epsilon_H)/c_s</w:t>
      </w:r>
    </w:p>
    <w:p>
      <w:pPr>
        <w:pStyle w:val="Equation"/>
        <w:jc w:val="center"/>
      </w:pPr>
      <w:r>
        <w:rPr>
          <w:rFonts w:ascii="Consolas" w:hAnsi="Consolas" w:eastAsia="Consolas"/>
        </w:rPr>
        <w:t>P_zeta(k) = (k^3/(2 pi^2)) |v_k/z_s|^2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exit_feature_dln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6. Slow-roll exit-feature estimate: switch-induced Delta ln P_zeta relative to the cubic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delta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7. Mukhanov-Sasaki switch-feature convergence for Delta = 0.01.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nonadiabatic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8. Switch non-adiabaticity |d ln m/dN| for Delta = 0.01.</w:t>
      </w:r>
    </w:p>
    <w:p>
      <w:pPr>
        <w:pStyle w:val="Caption"/>
      </w:pPr>
      <w:r>
        <w:rPr>
          <w:i/>
        </w:rPr>
        <w:t>Table 3. M-S convergence summary for Delta = 0.01.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config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min_ratio_all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max_ratio_all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min_ratio_K_lt_1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max_ratio_K_lt_1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min_ratio_K_gt_1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max_ratio_K_gt_1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$dN=0.0015,\ x_i=50$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0.0532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0.0532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1.0934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$dN=0.0010,\ x_i=50$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0.9866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1.0924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$dN=0.0005,\ x_i=50$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1.0921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$dN=0.0010,\ x_i=100$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1.2166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0.0519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1.0927</w:t>
            </w:r>
          </w:p>
        </w:tc>
      </w:tr>
    </w:tbl>
    <w:p/>
    <w:p>
      <w:pPr>
        <w:pStyle w:val="Heading1"/>
      </w:pPr>
      <w:r>
        <w:t>9. Engineering interpretation: laminar flow and controlled exit feature</w:t>
      </w:r>
    </w:p>
    <w:p>
      <w:r>
        <w:t>The fluid language is useful as an engineering guide, not as an additional postulate. The formal model does not require a literal oil, material exterior, or biological interpretation. The analogy maps as follows:</w:t>
      </w:r>
    </w:p>
    <w:p>
      <w:pPr>
        <w:pStyle w:val="Caption"/>
      </w:pPr>
      <w:r>
        <w:rPr>
          <w:i/>
        </w:rPr>
        <w:t>Table 4. Engineering analogy translated into technical BIH-VI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Intuition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Technical object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black oil / structured medium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EFT clock sector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surface tension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Sqrt-Reg cap H_c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viscosity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c_s, M_2^4, and higher-order EFT operators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laminar flow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stable evolution of CMB-pivot modes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turbulence / splash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localized exit feature in P_zeta(k)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wind tunnel test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Mukhanov-Sasaki convergence check</w:t>
            </w:r>
          </w:p>
        </w:tc>
      </w:tr>
    </w:tbl>
    <w:p/>
    <w:p>
      <w:r>
        <w:t>The disciplined version is: BIH-VI is laminar through the CMB window and locally turbulent only at the exit boundary. The turbulence is a controlled localized feature rather than a catastrophic instability in the tested parameter range.</w:t>
      </w:r>
    </w:p>
    <w:p>
      <w:pPr>
        <w:pStyle w:val="Heading1"/>
      </w:pPr>
      <w:r>
        <w:t>10. Falsifiability and forecast targets</w:t>
      </w:r>
    </w:p>
    <w:p>
      <w:r>
        <w:t>BIH-VI is falsifiable through its observable island and its exit feature. The benchmark prediction is small but not arbitrarily small: r is around 10^{-3}. LiteBIRD-level sensitivity is therefore the natural future comparison.</w:t>
      </w:r>
    </w:p>
    <w:p>
      <w:pPr>
        <w:pStyle w:val="Equation"/>
        <w:jc w:val="center"/>
      </w:pPr>
      <w:r>
        <w:rPr>
          <w:rFonts w:ascii="Consolas" w:hAnsi="Consolas" w:eastAsia="Consolas"/>
        </w:rPr>
        <w:t>fiducial: n_s = 0.9652,  r = 1.4e-3,  alpha_s = -5.8e-4</w:t>
      </w:r>
    </w:p>
    <w:p>
      <w:pPr>
        <w:pStyle w:val="Equation"/>
        <w:jc w:val="center"/>
      </w:pPr>
      <w:r>
        <w:rPr>
          <w:rFonts w:ascii="Consolas" w:hAnsi="Consolas" w:eastAsia="Consolas"/>
        </w:rPr>
        <w:t>localized exit feature: P_switch/P_cubic ~ 1 for K &lt;&lt; 1, modest ringing near K ~ 1, suppression for high K</w:t>
      </w:r>
    </w:p>
    <w:p>
      <w:pPr>
        <w:pStyle w:val="Caption"/>
      </w:pPr>
      <w:r>
        <w:rPr>
          <w:i/>
        </w:rPr>
        <w:t>Table 5. Falsifiability routes.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Falsification route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Tensor ratio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Future constraints push well below r ~ 10^{-3} without detection.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Spectral tilt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Preferred n_s moves outside the BIH-VI island after nuisance/reheating freedom is accounted for.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Running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large or opposite-sign alpha_s is detected.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Exit features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Small-scale data rule out the predicted localized suppression/ringing region.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Microscopic completion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covariant stable completion can reproduce the EFT branch without hidden instabilities.</w:t>
            </w:r>
          </w:p>
        </w:tc>
      </w:tr>
    </w:tbl>
    <w:p/>
    <w:p>
      <w:pPr>
        <w:pStyle w:val="Heading1"/>
      </w:pPr>
      <w:r>
        <w:t>11. Limitations and scope boundaries</w:t>
      </w:r>
    </w:p>
    <w:p>
      <w:pPr/>
      <w:r>
        <w:t>This section defines the scope boundaries of BIH-VI. They are not treated as failures; they are explicit validity limits of the present technical note. The report establishes a stable EFT-level realization and a phenomenological observable island. It does not claim a unique microscopic substrate theory.</w:t>
      </w:r>
    </w:p>
    <w:p>
      <w:pPr>
        <w:pStyle w:val="Heading2"/>
      </w:pPr>
      <w:r>
        <w:t>11.1 EFT vs. microscopic completion gap</w:t>
      </w:r>
    </w:p>
    <w:p>
      <w:pPr/>
      <w:r>
        <w:t>Shortfall. BIH-VI currently provides a robust effective-field-theory completion of the Sqrt-Reg background, not a derivation from a unique UV-complete microscopic Lagrangian. The Sqrt-Reg entropy functional and the EFT clock demonstrate that a stable branch exists, but they do not identify the fundamental degrees of freedom that generate the entropy law.</w:t>
      </w:r>
    </w:p>
    <w:p>
      <w:pPr/>
      <w:r>
        <w:t>Report stance. The model is therefore framed as a phenomenological EFT branch: validity-limited, stable at the level studied, and suitable for observational testing. It should not be advertised as the only possible UV completion of the Boundary-Inversion/Sqrt-Reg boundary.</w:t>
      </w:r>
    </w:p>
    <w:p>
      <w:pPr>
        <w:pStyle w:val="Heading2"/>
      </w:pPr>
      <w:r>
        <w:t>11.2 Sensitivity to switch dynamics</w:t>
      </w:r>
    </w:p>
    <w:p>
      <w:pPr/>
      <w:r>
        <w:t>Shortfall. The transition profile S(y) is parameterized rather than derived. The benchmark Delta = 0.01 is pivot-safe and numerically stable in the first Mukhanov-Sasaki stress test, but the switch width, location, and post-inflationary handoff are not yet forced by the Sqrt-Reg entropy law.</w:t>
      </w:r>
    </w:p>
    <w:p>
      <w:pPr/>
      <w:r>
        <w:t>Report stance. The exit feature should be described as a testable signature of transition-width selection. The switch is an open parametric sensitivity, not a hard-coded fundamental constant. A future microscopic completion should explain why a particular Delta, y_g, and m_post are selected.</w:t>
      </w:r>
    </w:p>
    <w:p>
      <w:pPr>
        <w:pStyle w:val="Heading2"/>
      </w:pPr>
      <w:r>
        <w:t>11.3 Single-clock limitation</w:t>
      </w:r>
    </w:p>
    <w:p>
      <w:pPr/>
      <w:r>
        <w:t>Shortfall. BIH-VI is a single-clock EFT construction. The real early universe may involve multiple fields, entropy/isocurvature perturbations, reheating-sector couplings, or dark-sector interactions that change the scalar spectrum or the exit feature.</w:t>
      </w:r>
    </w:p>
    <w:p>
      <w:pPr/>
      <w:r>
        <w:t>Report stance. The present model is a minimalist stability construction. It proves that a pivot-safe primary adiabatic scalar spectrum can be obtained from the Sqrt-Reg background, but it does not claim to explain all primordial anomalies or all possible multi-field signatures.</w:t>
      </w:r>
    </w:p>
    <w:p>
      <w:pPr>
        <w:pStyle w:val="Heading2"/>
      </w:pPr>
      <w:r>
        <w:t>11.4 Numerical resolution of the exit feature</w:t>
      </w:r>
    </w:p>
    <w:p>
      <w:pPr/>
      <w:r>
        <w:t>Shortfall. The Mukhanov-Sasaki switch calculation is a direct power-spectrum proxy. It shows convergence under the tested time steps and initial depths, but it is not a full Boltzmann transfer calculation into final CMB temperature and polarization spectra.</w:t>
      </w:r>
    </w:p>
    <w:p>
      <w:pPr/>
      <w:r>
        <w:t>Report stance. The M-S feature is a controlled first stress test. Mapping it to observed angular spectra, matter power, 21-cm signatures, or induced gravitational-wave backgrounds requires full transfer functions and reheating physics.</w:t>
      </w:r>
    </w:p>
    <w:p>
      <w:pPr>
        <w:pStyle w:val="Heading2"/>
      </w:pPr>
      <w:r>
        <w:t>11.5 Additional open work</w:t>
      </w:r>
    </w:p>
    <w:p>
      <w:pPr>
        <w:pStyle w:val="ListBullet"/>
      </w:pPr>
      <w:r>
        <w:t>Non-Gaussianity and loop/backreaction constraints remain to be computed.</w:t>
      </w:r>
    </w:p>
    <w:p>
      <w:pPr>
        <w:pStyle w:val="ListBullet"/>
      </w:pPr>
      <w:r>
        <w:t>Spatial curvature, anisotropy, and black-hole-sector implications remain outside the BIH-VI freeze.</w:t>
      </w:r>
    </w:p>
    <w:p>
      <w:pPr>
        <w:pStyle w:val="ListBullet"/>
      </w:pPr>
      <w:r>
        <w:t>The exact source-coupled interpretation of the Sqrt-Reg density law remains distinct from the stable Einstein-frame EFT-clock realization.</w:t>
      </w:r>
    </w:p>
    <w:p>
      <w:pPr>
        <w:pStyle w:val="ListBullet"/>
      </w:pPr>
      <w:r>
        <w:t>A future UV completion should derive the entropy functional, the clock profile m(y), and the exit switch from deeper microphysics rather than fitting them phenomenologically.</w:t>
      </w:r>
    </w:p>
    <w:p>
      <w:pPr>
        <w:pStyle w:val="Heading2"/>
      </w:pPr>
      <w:r>
        <w:t>11.6 Scope-boundary statement</w:t>
      </w:r>
    </w:p>
    <w:p>
      <w:pPr/>
      <w:r>
        <w:t>This work focuses on the EFT-level stability and observational viability of the BIH-VI branch. It does not attempt to solve the UV completion of the Hayward/Sqrt-Reg entropy functional, nor does it model the full multi-field transfer functions. Its central result is the existence of a stable, boundary-anchored cosmological EFT with a Planck-compatible parameter island and a controlled exit feature.</w:t>
      </w:r>
    </w:p>
    <w:p>
      <w:pPr>
        <w:pStyle w:val="Heading1"/>
      </w:pPr>
      <w:r>
        <w:t>Appendix A. Equation map</w:t>
      </w:r>
    </w:p>
    <w:p>
      <w:pPr>
        <w:pStyle w:val="CodeBlock"/>
      </w:pPr>
      <w:r>
        <w:rPr>
          <w:rFonts w:ascii="Consolas" w:hAnsi="Consolas" w:eastAsia="Consolas"/>
        </w:rPr>
        <w:t>Geometric seam:</w:t>
      </w:r>
      <w:r>
        <w:br/>
      </w:r>
      <w:r>
        <w:rPr>
          <w:rFonts w:ascii="Consolas" w:hAnsi="Consolas" w:eastAsia="Consolas"/>
        </w:rPr>
        <w:t xml:space="preserve">    chi = h^{ab} nabla_a R nabla_b R</w:t>
      </w:r>
      <w:r>
        <w:br/>
      </w:r>
      <w:r>
        <w:rPr>
          <w:rFonts w:ascii="Consolas" w:hAnsi="Consolas" w:eastAsia="Consolas"/>
        </w:rPr>
        <w:t xml:space="preserve">    chi = 1 - 2G E_MS/R</w:t>
      </w:r>
      <w:r>
        <w:br/>
      </w:r>
      <w:r>
        <w:rPr>
          <w:rFonts w:ascii="Consolas" w:hAnsi="Consolas" w:eastAsia="Consolas"/>
        </w:rPr>
        <w:t xml:space="preserve">    chi = 0 &lt;=&gt; R = 2G E_MS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Null expansion sectors:</w:t>
      </w:r>
      <w:r>
        <w:br/>
      </w:r>
      <w:r>
        <w:rPr>
          <w:rFonts w:ascii="Consolas" w:hAnsi="Consolas" w:eastAsia="Consolas"/>
        </w:rPr>
        <w:t xml:space="preserve">    normal: (+,-)</w:t>
      </w:r>
      <w:r>
        <w:br/>
      </w:r>
      <w:r>
        <w:rPr>
          <w:rFonts w:ascii="Consolas" w:hAnsi="Consolas" w:eastAsia="Consolas"/>
        </w:rPr>
        <w:t xml:space="preserve">    trapped: (-,-)</w:t>
      </w:r>
      <w:r>
        <w:br/>
      </w:r>
      <w:r>
        <w:rPr>
          <w:rFonts w:ascii="Consolas" w:hAnsi="Consolas" w:eastAsia="Consolas"/>
        </w:rPr>
        <w:t xml:space="preserve">    anti-trapped: (+,+)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Hayward equilibrium:</w:t>
      </w:r>
      <w:r>
        <w:br/>
      </w:r>
      <w:r>
        <w:rPr>
          <w:rFonts w:ascii="Consolas" w:hAnsi="Consolas" w:eastAsia="Consolas"/>
        </w:rPr>
        <w:t xml:space="preserve">    Gamma = 0</w:t>
      </w:r>
      <w:r>
        <w:br/>
      </w:r>
      <w:r>
        <w:rPr>
          <w:rFonts w:ascii="Consolas" w:hAnsi="Consolas" w:eastAsia="Consolas"/>
        </w:rPr>
        <w:t xml:space="preserve">    dot(H) - k/a^2 = -pi(rho+p)/S_A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Sqrt-Reg entropy:</w:t>
      </w:r>
      <w:r>
        <w:br/>
      </w:r>
      <w:r>
        <w:rPr>
          <w:rFonts w:ascii="Consolas" w:hAnsi="Consolas" w:eastAsia="Consolas"/>
        </w:rPr>
        <w:t xml:space="preserve">    S_A = 1/[4G sqrt(1-A_c/A)]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Sqrt-Reg Friedmann:</w:t>
      </w:r>
      <w:r>
        <w:br/>
      </w:r>
      <w:r>
        <w:rPr>
          <w:rFonts w:ascii="Consolas" w:hAnsi="Consolas" w:eastAsia="Consolas"/>
        </w:rPr>
        <w:t xml:space="preserve">    F(x)=2x_c[1-sqrt(1-x/x_c)]</w:t>
      </w:r>
      <w:r>
        <w:br/>
      </w:r>
      <w:r>
        <w:rPr>
          <w:rFonts w:ascii="Consolas" w:hAnsi="Consolas" w:eastAsia="Consolas"/>
        </w:rPr>
        <w:t xml:space="preserve">    F(H^2)=8piG rho/3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Density shield:</w:t>
      </w:r>
      <w:r>
        <w:br/>
      </w:r>
      <w:r>
        <w:rPr>
          <w:rFonts w:ascii="Consolas" w:hAnsi="Consolas" w:eastAsia="Consolas"/>
        </w:rPr>
        <w:t xml:space="preserve">    H^2 = (8piG/3)rho[1-2piG rho/(3H_c^2)]</w:t>
      </w:r>
      <w:r>
        <w:br/>
      </w:r>
      <w:r>
        <w:rPr>
          <w:rFonts w:ascii="Consolas" w:hAnsi="Consolas" w:eastAsia="Consolas"/>
        </w:rPr>
        <w:t xml:space="preserve">    rho_max = 3H_c^2/(4piG)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EFT-clock:</w:t>
      </w:r>
      <w:r>
        <w:br/>
      </w:r>
      <w:r>
        <w:rPr>
          <w:rFonts w:ascii="Consolas" w:hAnsi="Consolas" w:eastAsia="Consolas"/>
        </w:rPr>
        <w:t xml:space="preserve">    H^2=H_c^2 y(2-y)</w:t>
      </w:r>
      <w:r>
        <w:br/>
      </w:r>
      <w:r>
        <w:rPr>
          <w:rFonts w:ascii="Consolas" w:hAnsi="Consolas" w:eastAsia="Consolas"/>
        </w:rPr>
        <w:t xml:space="preserve">    y_N=-m(y)y</w:t>
      </w:r>
      <w:r>
        <w:br/>
      </w:r>
      <w:r>
        <w:rPr>
          <w:rFonts w:ascii="Consolas" w:hAnsi="Consolas" w:eastAsia="Consolas"/>
        </w:rPr>
        <w:t xml:space="preserve">    epsilon_H=m(1-y)/(2-y)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EFT functions:</w:t>
      </w:r>
      <w:r>
        <w:br/>
      </w:r>
      <w:r>
        <w:rPr>
          <w:rFonts w:ascii="Consolas" w:hAnsi="Consolas" w:eastAsia="Consolas"/>
        </w:rPr>
        <w:t xml:space="preserve">    c(y)=M_Pl^2 m H_c^2 y(1-y)</w:t>
      </w:r>
      <w:r>
        <w:br/>
      </w:r>
      <w:r>
        <w:rPr>
          <w:rFonts w:ascii="Consolas" w:hAnsi="Consolas" w:eastAsia="Consolas"/>
        </w:rPr>
        <w:t xml:space="preserve">    Lambda(y)=M_Pl^2 H_c^2 y[(6-m)+(m-3)y]</w:t>
      </w:r>
      <w:r>
        <w:br/>
      </w:r>
      <w:r>
        <w:rPr>
          <w:rFonts w:ascii="Consolas" w:hAnsi="Consolas" w:eastAsia="Consolas"/>
        </w:rPr>
        <w:t xml:space="preserve">    M_2^4=c/2(c_s^-2-1)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Scalar action:</w:t>
      </w:r>
      <w:r>
        <w:br/>
      </w:r>
      <w:r>
        <w:rPr>
          <w:rFonts w:ascii="Consolas" w:hAnsi="Consolas" w:eastAsia="Consolas"/>
        </w:rPr>
        <w:t xml:space="preserve">    S_zeta^(2)=M_Pl^2 int a^3 epsilon_H/c_s^2 [zeta_dot^2 - c_s^2(grad zeta)^2/a^2]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Gear:</w:t>
      </w:r>
      <w:r>
        <w:br/>
      </w:r>
      <w:r>
        <w:rPr>
          <w:rFonts w:ascii="Consolas" w:hAnsi="Consolas" w:eastAsia="Consolas"/>
        </w:rPr>
        <w:t xml:space="preserve">    m(y)=mu(1-y)^p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Benchmark:</w:t>
      </w:r>
      <w:r>
        <w:br/>
      </w:r>
      <w:r>
        <w:rPr>
          <w:rFonts w:ascii="Consolas" w:hAnsi="Consolas" w:eastAsia="Consolas"/>
        </w:rPr>
        <w:t xml:space="preserve">    p=3, mu=1, c_s=1, N_*=55, z_e=1/3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Predictions:</w:t>
      </w:r>
      <w:r>
        <w:br/>
      </w:r>
      <w:r>
        <w:rPr>
          <w:rFonts w:ascii="Consolas" w:hAnsi="Consolas" w:eastAsia="Consolas"/>
        </w:rPr>
        <w:t xml:space="preserve">    n_s=0.9652</w:t>
      </w:r>
      <w:r>
        <w:br/>
      </w:r>
      <w:r>
        <w:rPr>
          <w:rFonts w:ascii="Consolas" w:hAnsi="Consolas" w:eastAsia="Consolas"/>
        </w:rPr>
        <w:t xml:space="preserve">    r=1.4e-3</w:t>
      </w:r>
      <w:r>
        <w:br/>
      </w:r>
      <w:r>
        <w:rPr>
          <w:rFonts w:ascii="Consolas" w:hAnsi="Consolas" w:eastAsia="Consolas"/>
        </w:rPr>
        <w:t xml:space="preserve">    alpha_s=-5.8e-4</w:t>
      </w:r>
      <w:r>
        <w:br/>
      </w:r>
      <w:r>
        <w:rPr>
          <w:rFonts w:ascii="Consolas" w:hAnsi="Consolas" w:eastAsia="Consolas"/>
        </w:rPr>
        <w:t xml:space="preserve">    H_c=3.8e-6 M_Pl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Exit:</w:t>
      </w:r>
      <w:r>
        <w:br/>
      </w:r>
      <w:r>
        <w:rPr>
          <w:rFonts w:ascii="Consolas" w:hAnsi="Consolas" w:eastAsia="Consolas"/>
        </w:rPr>
        <w:t xml:space="preserve">    S(y)=1/[1+exp((y-y_g)/Delta)]</w:t>
      </w:r>
      <w:r>
        <w:br/>
      </w:r>
      <w:r>
        <w:rPr>
          <w:rFonts w:ascii="Consolas" w:hAnsi="Consolas" w:eastAsia="Consolas"/>
        </w:rPr>
        <w:t xml:space="preserve">    y_g=2/3, Delta=0.01</w:t>
      </w:r>
      <w:r>
        <w:br/>
      </w:r>
      <w:r>
        <w:rPr>
          <w:rFonts w:ascii="Consolas" w:hAnsi="Consolas" w:eastAsia="Consolas"/>
        </w:rPr>
      </w:r>
      <w:r>
        <w:br/>
      </w:r>
      <w:r>
        <w:rPr>
          <w:rFonts w:ascii="Consolas" w:hAnsi="Consolas" w:eastAsia="Consolas"/>
        </w:rPr>
        <w:t>Mukhanov-Sasaki:</w:t>
      </w:r>
      <w:r>
        <w:br/>
      </w:r>
      <w:r>
        <w:rPr>
          <w:rFonts w:ascii="Consolas" w:hAnsi="Consolas" w:eastAsia="Consolas"/>
        </w:rPr>
        <w:t xml:space="preserve">    v_k'' + [c_s^2 k^2 - z_s''/z_s]v_k=0</w:t>
      </w:r>
    </w:p>
    <w:p>
      <w:pPr>
        <w:pStyle w:val="Heading1"/>
      </w:pPr>
      <w:r>
        <w:t>Appendix B. Numerical artifact index</w:t>
      </w:r>
    </w:p>
    <w:p>
      <w:pPr>
        <w:pStyle w:val="Caption"/>
      </w:pPr>
      <w:r>
        <w:rPr>
          <w:i/>
        </w:rPr>
        <w:t>Table B1. Numerical artifacts included in the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bih_vi_ns_r_scan_clean.png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Parameter scan in the (n_s,r) plane.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bih_vi_ns_heatmap_clean.png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n_s heatmap over (mu,p).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bih_vi_r_heatmap_clean.png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 heatmap over (mu,p).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bih_vi_parameter_scan_clean.csv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parameter scan table.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bih_vi_benchmark_table.csv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Benchmark values for p=3.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bih_vi_scan_summary.csv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Viable-region summary.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bih_vi_exit_feature_dlnP.png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Slow-roll exit-feature estimate.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bih_vi_exit_switch_stress_test.csv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Switch width stress test table.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bih_vi_ms_convergence_delta001.png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M-S convergence plot for Delta=0.01.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bih_vi_ms_convergence_summary.csv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M-S convergence summary.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bih_vi_ms_convergence_diffs.csv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M-S convergence differences.</w:t>
            </w:r>
          </w:p>
        </w:tc>
      </w:tr>
    </w:tbl>
    <w:p/>
    <w:p>
      <w:pPr>
        <w:pStyle w:val="Heading1"/>
      </w:pPr>
      <w:r>
        <w:t>Appendix C. References</w:t>
      </w:r>
    </w:p>
    <w:p>
      <w:pPr>
        <w:pStyle w:val="ListNumber"/>
      </w:pPr>
      <w:r>
        <w:t>Penrose, R. (1965). Gravitational collapse and space-time singularities. Physical Review Letters 14, 57.</w:t>
      </w:r>
    </w:p>
    <w:p>
      <w:pPr>
        <w:pStyle w:val="ListNumber"/>
      </w:pPr>
      <w:r>
        <w:t>Hayward, S. A. (1994). General laws of black-hole dynamics. Physical Review D 49, 6467.</w:t>
      </w:r>
    </w:p>
    <w:p>
      <w:pPr>
        <w:pStyle w:val="ListNumber"/>
      </w:pPr>
      <w:r>
        <w:t>Hayward, S. A. (1998). Unified first law of black-hole dynamics and relativistic thermodynamics. Classical and Quantum Gravity 15, 3147. arXiv:gr-qc/9710089.</w:t>
      </w:r>
    </w:p>
    <w:p>
      <w:pPr>
        <w:pStyle w:val="ListNumber"/>
      </w:pPr>
      <w:r>
        <w:t>Cai, R.-G. and Kim, S. P. (2005). First law of thermodynamics and Friedmann equations of Friedmann-Robertson-Walker universe. JHEP 0502, 050. arXiv:hep-th/0501055.</w:t>
      </w:r>
    </w:p>
    <w:p>
      <w:pPr>
        <w:pStyle w:val="ListNumber"/>
      </w:pPr>
      <w:r>
        <w:t>Bousso, R. and Engelhardt, N. (2015). New Area Law in General Relativity. Physical Review Letters 115, 081301. arXiv:1504.07627.</w:t>
      </w:r>
    </w:p>
    <w:p>
      <w:pPr>
        <w:pStyle w:val="ListNumber"/>
      </w:pPr>
      <w:r>
        <w:t>Cheung, C., Creminelli, P., Fitzpatrick, A. L., Kaplan, J. and Senatore, L. (2008). The Effective Field Theory of Inflation. JHEP 0803, 014. arXiv:0709.0293.</w:t>
      </w:r>
    </w:p>
    <w:p>
      <w:pPr>
        <w:pStyle w:val="ListNumber"/>
      </w:pPr>
      <w:r>
        <w:t>Planck Collaboration (2018). Planck 2018 results. X. Constraints on inflation. Astronomy and Astrophysics 641, A10. arXiv:1807.06211.</w:t>
      </w:r>
    </w:p>
    <w:p>
      <w:pPr>
        <w:pStyle w:val="ListNumber"/>
      </w:pPr>
      <w:r>
        <w:t>BICEP/Keck Collaboration (2021). Improved Constraints on Primordial Gravitational Waves using Planck, WMAP, and BICEP/Keck. Physical Review Letters 127, 151301. arXiv:2110.00483.</w:t>
      </w:r>
    </w:p>
    <w:p>
      <w:pPr>
        <w:pStyle w:val="ListNumber"/>
      </w:pPr>
      <w:r>
        <w:t>Ghigna, T. et al. (2024). The LiteBIRD mission to explore cosmic inflation. arXiv:2406.02724.</w:t>
      </w:r>
    </w:p>
    <w:p>
      <w:pPr>
        <w:pStyle w:val="ListNumber"/>
      </w:pPr>
      <w:r>
        <w:t>Bahamonde, S., Zubair, M. and Abbas, G. (2016). Thermodynamics and cosmological reconstruction in f(T,B) gravity. arXiv:1609.08373.</w:t>
      </w:r>
    </w:p>
    <w:p>
      <w:pPr>
        <w:pStyle w:val="ListNumber"/>
      </w:pPr>
      <w:r>
        <w:t>De Felice, A. and Tsujikawa, S. (2010). f(R) theories. Living Reviews in Relativity 13, 3. arXiv:1002.4928.</w:t>
      </w:r>
    </w:p>
    <w:p>
      <w:pPr>
        <w:pStyle w:val="ListNumber"/>
      </w:pPr>
      <w:r>
        <w:t>Langlois, D. and Noui, K. (2016). Degenerate higher derivative theories beyond Horndeski. JCAP 1602, 034. arXiv:1510.06930.</w:t>
      </w:r>
    </w:p>
    <w:p>
      <w:pPr>
        <w:pStyle w:val="ListNumber"/>
      </w:pPr>
      <w:r>
        <w:t>Izumi, K. and Ong, Y. C. (2013). Cosmological perturbation in f(T) gravity revisited. JCAP 1306, 029. arXiv:1212.5774.</w:t>
      </w:r>
    </w:p>
    <w:p>
      <w:pPr>
        <w:pStyle w:val="ListNumber"/>
      </w:pPr>
      <w:r>
        <w:t>Li, M., Miao, R.-X. and Miao, Y.-G. (2011). Degrees of freedom of f(T) gravity. Journal of High Energy Physics 1107, 108. arXiv:1105.5934.</w:t>
      </w:r>
    </w:p>
    <w:p>
      <w:pPr>
        <w:pStyle w:val="Caption"/>
      </w:pPr>
      <w:r>
        <w:t>End of BIH-VI technical report freeze.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b/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40" w:after="100"/>
    </w:pPr>
    <w:rPr>
      <w:rFonts w:ascii="Consolas" w:hAnsi="Consolas" w:eastAsia="Consolas"/>
      <w:sz w:val="19"/>
    </w:rPr>
  </w:style>
  <w:style w:type="paragraph" w:customStyle="1" w:styleId="CodeBlock">
    <w:name w:val="Code Block"/>
    <w:pPr>
      <w:spacing w:after="80"/>
      <w:ind w:left="36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