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rFonts w:ascii="Times New Roman" w:cs="Times New Roman" w:eastAsia="Times New Roman" w:hAnsi="Times New Roman"/>
          <w:b/>
          <w:bCs/>
          <w:sz w:val="36"/>
          <w:szCs w:val="36"/>
        </w:rPr>
        <w:t xml:space="preserve">Fixing the Born Rule Gap</w:t>
      </w:r>
    </w:p>
    <w:p>
      <w:pPr>
        <w:spacing w:after="200"/>
        <w:jc w:val="center"/>
      </w:pPr>
      <w:r>
        <w:rPr>
          <w:rFonts w:ascii="Times New Roman" w:cs="Times New Roman" w:eastAsia="Times New Roman" w:hAnsi="Times New Roman"/>
          <w:b/>
          <w:bCs/>
          <w:sz w:val="30"/>
          <w:szCs w:val="30"/>
        </w:rPr>
        <w:t xml:space="preserve">and the Complete Gauge Field Calculation</w:t>
      </w:r>
    </w:p>
    <w:p>
      <w:pPr>
        <w:spacing w:after="200"/>
        <w:jc w:val="center"/>
      </w:pPr>
      <w:r>
        <w:rPr>
          <w:rFonts w:ascii="Times New Roman" w:cs="Times New Roman" w:eastAsia="Times New Roman" w:hAnsi="Times New Roman"/>
          <w:sz w:val="24"/>
          <w:szCs w:val="24"/>
        </w:rPr>
        <w:t xml:space="preserve">Working Document — Lou + Claude | July 2025</w:t>
      </w:r>
    </w:p>
    <w:p>
      <w:r>
        <w:br w:type="page"/>
      </w:r>
    </w:p>
    <w:p>
      <w:pPr>
        <w:pStyle w:val="Heading1"/>
        <w:spacing w:before="400" w:after="220"/>
      </w:pPr>
      <w:r>
        <w:rPr>
          <w:rFonts w:ascii="Times New Roman" w:cs="Times New Roman" w:eastAsia="Times New Roman" w:hAnsi="Times New Roman"/>
          <w:b/>
          <w:bCs/>
          <w:sz w:val="30"/>
          <w:szCs w:val="30"/>
        </w:rPr>
        <w:t xml:space="preserve">Part I: Deriving the Born Rule Without Assuming It</w:t>
      </w:r>
    </w:p>
    <w:p>
      <w:pPr>
        <w:spacing w:after="200" w:line="276"/>
      </w:pPr>
      <w:r>
        <w:rPr>
          <w:rFonts w:ascii="Times New Roman" w:cs="Times New Roman" w:eastAsia="Times New Roman" w:hAnsi="Times New Roman"/>
          <w:sz w:val="24"/>
          <w:szCs w:val="24"/>
        </w:rPr>
        <w:t xml:space="preserve">The previous version of the paper assumed the Born rule in 5D (probability density = |Φ|² √|g₅|) and derived it in 4D. This was honest but circular. We now present a derivation that assumes </w:t>
      </w:r>
      <w:r>
        <w:rPr>
          <w:rFonts w:ascii="Times New Roman" w:cs="Times New Roman" w:eastAsia="Times New Roman" w:hAnsi="Times New Roman"/>
          <w:i/>
          <w:iCs/>
          <w:sz w:val="24"/>
          <w:szCs w:val="24"/>
        </w:rPr>
        <w:t xml:space="preserve">only</w:t>
      </w:r>
      <w:r>
        <w:rPr>
          <w:rFonts w:ascii="Times New Roman" w:cs="Times New Roman" w:eastAsia="Times New Roman" w:hAnsi="Times New Roman"/>
          <w:sz w:val="24"/>
          <w:szCs w:val="24"/>
        </w:rPr>
        <w:t xml:space="preserve"> the 5D geometry, the field equation, and the additivity of probabilities. The Born rule emerges as a </w:t>
      </w:r>
      <w:r>
        <w:rPr>
          <w:rFonts w:ascii="Times New Roman" w:cs="Times New Roman" w:eastAsia="Times New Roman" w:hAnsi="Times New Roman"/>
          <w:i/>
          <w:iCs/>
          <w:sz w:val="24"/>
          <w:szCs w:val="24"/>
        </w:rPr>
        <w:t xml:space="preserve">theorem</w:t>
      </w:r>
      <w:r>
        <w:rPr>
          <w:rFonts w:ascii="Times New Roman" w:cs="Times New Roman" w:eastAsia="Times New Roman" w:hAnsi="Times New Roman"/>
          <w:sz w:val="24"/>
          <w:szCs w:val="24"/>
        </w:rPr>
        <w:t xml:space="preserve">, not a postulate.</w:t>
      </w:r>
    </w:p>
    <w:p>
      <w:pPr>
        <w:pStyle w:val="Heading2"/>
        <w:spacing w:before="300" w:after="180"/>
      </w:pPr>
      <w:r>
        <w:rPr>
          <w:rFonts w:ascii="Times New Roman" w:cs="Times New Roman" w:eastAsia="Times New Roman" w:hAnsi="Times New Roman"/>
          <w:b/>
          <w:bCs/>
          <w:sz w:val="26"/>
          <w:szCs w:val="26"/>
        </w:rPr>
        <w:t xml:space="preserve">Step 1: The Field Equation Defines a Conserved Current</w:t>
      </w:r>
    </w:p>
    <w:p>
      <w:pPr>
        <w:spacing w:after="200" w:line="276"/>
      </w:pPr>
      <w:r>
        <w:rPr>
          <w:rFonts w:ascii="Times New Roman" w:cs="Times New Roman" w:eastAsia="Times New Roman" w:hAnsi="Times New Roman"/>
          <w:sz w:val="24"/>
          <w:szCs w:val="24"/>
        </w:rPr>
        <w:t xml:space="preserve">Consider a complex scalar field Φ in the 5D warped background satisfying the Klein–Gordon equation:</w:t>
      </w:r>
    </w:p>
    <w:p>
      <w:pPr>
        <w:spacing w:before="160" w:after="160"/>
        <w:jc w:val="center"/>
      </w:pPr>
      <w:r>
        <w:rPr>
          <w:rFonts w:ascii="Cambria Math" w:cs="Cambria Math" w:eastAsia="Cambria Math" w:hAnsi="Cambria Math"/>
          <w:i/>
          <w:iCs/>
          <w:sz w:val="24"/>
          <w:szCs w:val="24"/>
        </w:rPr>
        <w:t xml:space="preserve">□₅Φ = (1/√|g₅|) ∂_A(√|g₅| gᴬᴮ ∂_BΦ) = 0</w:t>
      </w:r>
      <w:r>
        <w:rPr>
          <w:rFonts w:ascii="Times New Roman" w:cs="Times New Roman" w:eastAsia="Times New Roman" w:hAnsi="Times New Roman"/>
          <w:sz w:val="22"/>
          <w:szCs w:val="22"/>
        </w:rPr>
        <w:t xml:space="preserve">    (F1)</w:t>
      </w:r>
    </w:p>
    <w:p>
      <w:pPr>
        <w:spacing w:after="200" w:line="276"/>
      </w:pPr>
      <w:r>
        <w:rPr>
          <w:rFonts w:ascii="Times New Roman" w:cs="Times New Roman" w:eastAsia="Times New Roman" w:hAnsi="Times New Roman"/>
          <w:sz w:val="24"/>
          <w:szCs w:val="24"/>
        </w:rPr>
        <w:t xml:space="preserve">The complex conjugate field Φ* satisfies the same equation. Now construct the following 5D current density:</w:t>
      </w:r>
    </w:p>
    <w:p>
      <w:pPr>
        <w:spacing w:before="160" w:after="160"/>
        <w:jc w:val="center"/>
      </w:pPr>
      <w:r>
        <w:rPr>
          <w:rFonts w:ascii="Cambria Math" w:cs="Cambria Math" w:eastAsia="Cambria Math" w:hAnsi="Cambria Math"/>
          <w:i/>
          <w:iCs/>
          <w:sz w:val="24"/>
          <w:szCs w:val="24"/>
        </w:rPr>
        <w:t xml:space="preserve">jᴬ = (i/2)(Φ* ∂ᴬΦ − Φ ∂ᴬΦ*)</w:t>
      </w:r>
      <w:r>
        <w:rPr>
          <w:rFonts w:ascii="Times New Roman" w:cs="Times New Roman" w:eastAsia="Times New Roman" w:hAnsi="Times New Roman"/>
          <w:sz w:val="22"/>
          <w:szCs w:val="22"/>
        </w:rPr>
        <w:t xml:space="preserve">    (F2)</w:t>
      </w:r>
    </w:p>
    <w:p>
      <w:pPr>
        <w:spacing w:after="200" w:line="276"/>
      </w:pPr>
      <w:r>
        <w:rPr>
          <w:rFonts w:ascii="Times New Roman" w:cs="Times New Roman" w:eastAsia="Times New Roman" w:hAnsi="Times New Roman"/>
          <w:sz w:val="24"/>
          <w:szCs w:val="24"/>
        </w:rPr>
        <w:t xml:space="preserve">where ∂ᴬ = gᴬᴮ∂_B. This current arises from the global U(1) symmetry Φ → eⁱθΦ of the field equation via Noether’s theorem. It is </w:t>
      </w:r>
      <w:r>
        <w:rPr>
          <w:rFonts w:ascii="Times New Roman" w:cs="Times New Roman" w:eastAsia="Times New Roman" w:hAnsi="Times New Roman"/>
          <w:b/>
          <w:bCs/>
          <w:sz w:val="24"/>
          <w:szCs w:val="24"/>
        </w:rPr>
        <w:t xml:space="preserve">not assumed</w:t>
      </w:r>
      <w:r>
        <w:rPr>
          <w:rFonts w:ascii="Times New Roman" w:cs="Times New Roman" w:eastAsia="Times New Roman" w:hAnsi="Times New Roman"/>
          <w:sz w:val="24"/>
          <w:szCs w:val="24"/>
        </w:rPr>
        <w:t xml:space="preserve"> to have anything to do with probability at this stage. It is simply a mathematical consequence of the field equation’s symmetry structure.</w:t>
      </w:r>
    </w:p>
    <w:p>
      <w:pPr>
        <w:spacing w:after="200" w:line="276"/>
      </w:pPr>
      <w:r>
        <w:rPr>
          <w:rFonts w:ascii="Times New Roman" w:cs="Times New Roman" w:eastAsia="Times New Roman" w:hAnsi="Times New Roman"/>
          <w:sz w:val="24"/>
          <w:szCs w:val="24"/>
        </w:rPr>
        <w:t xml:space="preserve">The divergence of this current vanishes identically:</w:t>
      </w:r>
    </w:p>
    <w:p>
      <w:pPr>
        <w:spacing w:before="160" w:after="160"/>
        <w:jc w:val="center"/>
      </w:pPr>
      <w:r>
        <w:rPr>
          <w:rFonts w:ascii="Cambria Math" w:cs="Cambria Math" w:eastAsia="Cambria Math" w:hAnsi="Cambria Math"/>
          <w:i/>
          <w:iCs/>
          <w:sz w:val="24"/>
          <w:szCs w:val="24"/>
        </w:rPr>
        <w:t xml:space="preserve">∇_A(√|g₅| jᴬ) = 0</w:t>
      </w:r>
      <w:r>
        <w:rPr>
          <w:rFonts w:ascii="Times New Roman" w:cs="Times New Roman" w:eastAsia="Times New Roman" w:hAnsi="Times New Roman"/>
          <w:sz w:val="22"/>
          <w:szCs w:val="22"/>
        </w:rPr>
        <w:t xml:space="preserve">    (F3)</w:t>
      </w:r>
    </w:p>
    <w:p>
      <w:pPr>
        <w:spacing w:before="240" w:after="120"/>
      </w:pPr>
      <w:r>
        <w:rPr>
          <w:rFonts w:ascii="Times New Roman" w:cs="Times New Roman" w:eastAsia="Times New Roman" w:hAnsi="Times New Roman"/>
          <w:b/>
          <w:bCs/>
          <w:i/>
          <w:iCs/>
          <w:sz w:val="24"/>
          <w:szCs w:val="24"/>
        </w:rPr>
        <w:t xml:space="preserve">Proof of conservation</w:t>
      </w:r>
    </w:p>
    <w:p>
      <w:pPr>
        <w:spacing w:after="200" w:line="276"/>
      </w:pPr>
      <w:r>
        <w:rPr>
          <w:rFonts w:ascii="Times New Roman" w:cs="Times New Roman" w:eastAsia="Times New Roman" w:hAnsi="Times New Roman"/>
          <w:sz w:val="24"/>
          <w:szCs w:val="24"/>
        </w:rPr>
        <w:t xml:space="preserve">Expand: ∇_A(√|g₅| jᴬ) = (i/2)[Φ*∂_A(√|g₅| ∂ᴬΦ) − Φ∂_A(√|g₅| ∂ᴬΦ*)]</w:t>
      </w:r>
    </w:p>
    <w:p>
      <w:pPr>
        <w:spacing w:after="200" w:line="276"/>
      </w:pPr>
      <w:r>
        <w:rPr>
          <w:rFonts w:ascii="Times New Roman" w:cs="Times New Roman" w:eastAsia="Times New Roman" w:hAnsi="Times New Roman"/>
          <w:sz w:val="24"/>
          <w:szCs w:val="24"/>
        </w:rPr>
        <w:t xml:space="preserve">Since ∂_A(√|g₅| gᴬᴮ∂_BΦ) = √|g₅| □₅Φ = 0 (by the field equation), the first term vanishes. The same applies to Φ*, so the second term vanishes. Therefore jᴬ is conserved. □</w:t>
      </w:r>
    </w:p>
    <w:p>
      <w:pPr>
        <w:shd w:fill="E3F2FD" w:val="clear"/>
        <w:spacing w:before="100" w:after="200"/>
        <w:ind w:left="480" w:right="480"/>
      </w:pPr>
      <w:r>
        <w:rPr>
          <w:rFonts w:ascii="Times New Roman" w:cs="Times New Roman" w:eastAsia="Times New Roman" w:hAnsi="Times New Roman"/>
          <w:b/>
          <w:bCs/>
          <w:color w:val="1565C0"/>
          <w:sz w:val="22"/>
          <w:szCs w:val="22"/>
        </w:rPr>
        <w:t xml:space="preserve">[NOTE] </w:t>
      </w:r>
      <w:r>
        <w:rPr>
          <w:rFonts w:ascii="Times New Roman" w:cs="Times New Roman" w:eastAsia="Times New Roman" w:hAnsi="Times New Roman"/>
          <w:color w:val="333333"/>
          <w:sz w:val="22"/>
          <w:szCs w:val="22"/>
        </w:rPr>
        <w:t xml:space="preserve">This is purely geometric. We used only the field equation and its symmetry. No quantum mechanics, no probability, no Born rule. Just classical field theory on a curved manifold.</w:t>
      </w:r>
    </w:p>
    <w:p>
      <w:pPr>
        <w:pStyle w:val="Heading2"/>
        <w:spacing w:before="300" w:after="180"/>
      </w:pPr>
      <w:r>
        <w:rPr>
          <w:rFonts w:ascii="Times New Roman" w:cs="Times New Roman" w:eastAsia="Times New Roman" w:hAnsi="Times New Roman"/>
          <w:b/>
          <w:bCs/>
          <w:sz w:val="26"/>
          <w:szCs w:val="26"/>
        </w:rPr>
        <w:t xml:space="preserve">Step 2: The Conserved Charge Is Positive-Definite</w:t>
      </w:r>
    </w:p>
    <w:p>
      <w:pPr>
        <w:spacing w:after="200" w:line="276"/>
      </w:pPr>
      <w:r>
        <w:rPr>
          <w:rFonts w:ascii="Times New Roman" w:cs="Times New Roman" w:eastAsia="Times New Roman" w:hAnsi="Times New Roman"/>
          <w:sz w:val="24"/>
          <w:szCs w:val="24"/>
        </w:rPr>
        <w:t xml:space="preserve">The conserved charge on a spacelike hypersurface Σ is:</w:t>
      </w:r>
    </w:p>
    <w:p>
      <w:pPr>
        <w:spacing w:before="160" w:after="160"/>
        <w:jc w:val="center"/>
      </w:pPr>
      <w:r>
        <w:rPr>
          <w:rFonts w:ascii="Cambria Math" w:cs="Cambria Math" w:eastAsia="Cambria Math" w:hAnsi="Cambria Math"/>
          <w:i/>
          <w:iCs/>
          <w:sz w:val="24"/>
          <w:szCs w:val="24"/>
        </w:rPr>
        <w:t xml:space="preserve">Q = ∫_Σ √|g₅| j⁰ d³x dW</w:t>
      </w:r>
      <w:r>
        <w:rPr>
          <w:rFonts w:ascii="Times New Roman" w:cs="Times New Roman" w:eastAsia="Times New Roman" w:hAnsi="Times New Roman"/>
          <w:sz w:val="22"/>
          <w:szCs w:val="22"/>
        </w:rPr>
        <w:t xml:space="preserve">    (F4)</w:t>
      </w:r>
    </w:p>
    <w:p>
      <w:pPr>
        <w:spacing w:after="200" w:line="276"/>
      </w:pPr>
      <w:r>
        <w:rPr>
          <w:rFonts w:ascii="Times New Roman" w:cs="Times New Roman" w:eastAsia="Times New Roman" w:hAnsi="Times New Roman"/>
          <w:sz w:val="24"/>
          <w:szCs w:val="24"/>
        </w:rPr>
        <w:t xml:space="preserve">For the time component in our metric (recalling g⁰⁰ = −e⁻²ᵏ|W|):</w:t>
      </w:r>
    </w:p>
    <w:p>
      <w:pPr>
        <w:spacing w:before="160" w:after="160"/>
        <w:jc w:val="center"/>
      </w:pPr>
      <w:r>
        <w:rPr>
          <w:rFonts w:ascii="Cambria Math" w:cs="Cambria Math" w:eastAsia="Cambria Math" w:hAnsi="Cambria Math"/>
          <w:i/>
          <w:iCs/>
          <w:sz w:val="24"/>
          <w:szCs w:val="24"/>
        </w:rPr>
        <w:t xml:space="preserve">j⁰ = g⁰⁰ j_0 = −e²ᵏ|W| · (i/2)(Φ*∂_0Φ − Φ∂_0Φ*)</w:t>
      </w:r>
    </w:p>
    <w:p>
      <w:pPr>
        <w:spacing w:after="200" w:line="276"/>
      </w:pPr>
      <w:r>
        <w:rPr>
          <w:rFonts w:ascii="Times New Roman" w:cs="Times New Roman" w:eastAsia="Times New Roman" w:hAnsi="Times New Roman"/>
          <w:sz w:val="24"/>
          <w:szCs w:val="24"/>
        </w:rPr>
        <w:t xml:space="preserve">For a positive-frequency mode Φ ∝ e⁻ⁱωᵗ (with ω &gt; 0):</w:t>
      </w:r>
    </w:p>
    <w:p>
      <w:pPr>
        <w:spacing w:before="160" w:after="160"/>
        <w:jc w:val="center"/>
      </w:pPr>
      <w:r>
        <w:rPr>
          <w:rFonts w:ascii="Cambria Math" w:cs="Cambria Math" w:eastAsia="Cambria Math" w:hAnsi="Cambria Math"/>
          <w:i/>
          <w:iCs/>
          <w:sz w:val="24"/>
          <w:szCs w:val="24"/>
        </w:rPr>
        <w:t xml:space="preserve">∂_0Φ = −iωΦ,    ∂_0Φ* = +iωΦ*</w:t>
      </w:r>
    </w:p>
    <w:p>
      <w:pPr>
        <w:spacing w:after="200" w:line="276"/>
      </w:pPr>
      <w:r>
        <w:rPr>
          <w:rFonts w:ascii="Times New Roman" w:cs="Times New Roman" w:eastAsia="Times New Roman" w:hAnsi="Times New Roman"/>
          <w:sz w:val="24"/>
          <w:szCs w:val="24"/>
        </w:rPr>
        <w:t xml:space="preserve">Substituting:</w:t>
      </w:r>
    </w:p>
    <w:p>
      <w:pPr>
        <w:spacing w:before="160" w:after="160"/>
        <w:jc w:val="center"/>
      </w:pPr>
      <w:r>
        <w:rPr>
          <w:rFonts w:ascii="Cambria Math" w:cs="Cambria Math" w:eastAsia="Cambria Math" w:hAnsi="Cambria Math"/>
          <w:i/>
          <w:iCs/>
          <w:sz w:val="24"/>
          <w:szCs w:val="24"/>
        </w:rPr>
        <w:t xml:space="preserve">j⁰ = −e²ᵏ|W| · (i/2)(Φ*(−iω)Φ − Φ(iω)Φ*) = −e²ᵏ|W| · (i/2)(−2iω|Φ|²)</w:t>
      </w:r>
    </w:p>
    <w:p>
      <w:pPr>
        <w:spacing w:before="160" w:after="160"/>
        <w:jc w:val="center"/>
      </w:pPr>
      <w:r>
        <w:rPr>
          <w:rFonts w:ascii="Cambria Math" w:cs="Cambria Math" w:eastAsia="Cambria Math" w:hAnsi="Cambria Math"/>
          <w:i/>
          <w:iCs/>
          <w:sz w:val="24"/>
          <w:szCs w:val="24"/>
        </w:rPr>
        <w:t xml:space="preserve">j⁰ = +ω e²ᵏ|W| |Φ|²</w:t>
      </w:r>
      <w:r>
        <w:rPr>
          <w:rFonts w:ascii="Times New Roman" w:cs="Times New Roman" w:eastAsia="Times New Roman" w:hAnsi="Times New Roman"/>
          <w:sz w:val="22"/>
          <w:szCs w:val="22"/>
        </w:rPr>
        <w:t xml:space="preserve">    (F5)</w:t>
      </w:r>
    </w:p>
    <w:p>
      <w:pPr>
        <w:spacing w:after="200" w:line="276"/>
      </w:pPr>
      <w:r>
        <w:rPr>
          <w:rFonts w:ascii="Times New Roman" w:cs="Times New Roman" w:eastAsia="Times New Roman" w:hAnsi="Times New Roman"/>
          <w:sz w:val="24"/>
          <w:szCs w:val="24"/>
        </w:rPr>
        <w:t xml:space="preserve">Since ω &gt; 0, this is strictly positive wherever Φ ≠ 0. The conserved charge density is therefore a </w:t>
      </w:r>
      <w:r>
        <w:rPr>
          <w:rFonts w:ascii="Times New Roman" w:cs="Times New Roman" w:eastAsia="Times New Roman" w:hAnsi="Times New Roman"/>
          <w:b/>
          <w:bCs/>
          <w:sz w:val="24"/>
          <w:szCs w:val="24"/>
        </w:rPr>
        <w:t xml:space="preserve">positive-definite</w:t>
      </w:r>
      <w:r>
        <w:rPr>
          <w:rFonts w:ascii="Times New Roman" w:cs="Times New Roman" w:eastAsia="Times New Roman" w:hAnsi="Times New Roman"/>
          <w:sz w:val="24"/>
          <w:szCs w:val="24"/>
        </w:rPr>
        <w:t xml:space="preserve"> quantity determined entirely by the geometry and the field configuration.</w:t>
      </w:r>
    </w:p>
    <w:p>
      <w:pPr>
        <w:shd w:fill="E3F2FD" w:val="clear"/>
        <w:spacing w:before="100" w:after="200"/>
        <w:ind w:left="480" w:right="480"/>
      </w:pPr>
      <w:r>
        <w:rPr>
          <w:rFonts w:ascii="Times New Roman" w:cs="Times New Roman" w:eastAsia="Times New Roman" w:hAnsi="Times New Roman"/>
          <w:b/>
          <w:bCs/>
          <w:color w:val="1565C0"/>
          <w:sz w:val="22"/>
          <w:szCs w:val="22"/>
        </w:rPr>
        <w:t xml:space="preserve">[NOTE] </w:t>
      </w:r>
      <w:r>
        <w:rPr>
          <w:rFonts w:ascii="Times New Roman" w:cs="Times New Roman" w:eastAsia="Times New Roman" w:hAnsi="Times New Roman"/>
          <w:color w:val="333333"/>
          <w:sz w:val="22"/>
          <w:szCs w:val="22"/>
        </w:rPr>
        <w:t xml:space="preserve">We still haven’t called this probability. It’s a conserved, positive-definite charge density arising from geometry. But it’s looking suspiciously like one...</w:t>
      </w:r>
    </w:p>
    <w:p>
      <w:pPr>
        <w:pStyle w:val="Heading2"/>
        <w:spacing w:before="300" w:after="180"/>
      </w:pPr>
      <w:r>
        <w:rPr>
          <w:rFonts w:ascii="Times New Roman" w:cs="Times New Roman" w:eastAsia="Times New Roman" w:hAnsi="Times New Roman"/>
          <w:b/>
          <w:bCs/>
          <w:sz w:val="26"/>
          <w:szCs w:val="26"/>
        </w:rPr>
        <w:t xml:space="preserve">Step 3: Gleason’s Theorem Forces the Born Rule</w:t>
      </w:r>
    </w:p>
    <w:p>
      <w:pPr>
        <w:spacing w:after="200" w:line="276"/>
      </w:pPr>
      <w:r>
        <w:rPr>
          <w:rFonts w:ascii="Times New Roman" w:cs="Times New Roman" w:eastAsia="Times New Roman" w:hAnsi="Times New Roman"/>
          <w:sz w:val="24"/>
          <w:szCs w:val="24"/>
        </w:rPr>
        <w:t xml:space="preserve">Now we make the connection to probability. The field equation’s solutions, equipped with the Klein–Gordon inner product derived from jᴬ, form a Hilbert space ℋ:</w:t>
      </w:r>
    </w:p>
    <w:p>
      <w:pPr>
        <w:spacing w:before="160" w:after="160"/>
        <w:jc w:val="center"/>
      </w:pPr>
      <w:r>
        <w:rPr>
          <w:rFonts w:ascii="Cambria Math" w:cs="Cambria Math" w:eastAsia="Cambria Math" w:hAnsi="Cambria Math"/>
          <w:i/>
          <w:iCs/>
          <w:sz w:val="24"/>
          <w:szCs w:val="24"/>
        </w:rPr>
        <w:t xml:space="preserve">(Φ₁, Φ₂) = ∫_Σ √|g₅| j⁰[Φ₁, Φ₂] d³x dW</w:t>
      </w:r>
      <w:r>
        <w:rPr>
          <w:rFonts w:ascii="Times New Roman" w:cs="Times New Roman" w:eastAsia="Times New Roman" w:hAnsi="Times New Roman"/>
          <w:sz w:val="22"/>
          <w:szCs w:val="22"/>
        </w:rPr>
        <w:t xml:space="preserve">    (F6)</w:t>
      </w:r>
    </w:p>
    <w:p>
      <w:pPr>
        <w:spacing w:after="200" w:line="276"/>
      </w:pPr>
      <w:r>
        <w:rPr>
          <w:rFonts w:ascii="Times New Roman" w:cs="Times New Roman" w:eastAsia="Times New Roman" w:hAnsi="Times New Roman"/>
          <w:sz w:val="24"/>
          <w:szCs w:val="24"/>
        </w:rPr>
        <w:t xml:space="preserve">where j⁰[Φ₁, Φ₂] is the bilinear generalization of Eq. (F5). This inner product is:</w:t>
      </w:r>
    </w:p>
    <w:p>
      <w:pPr>
        <w:spacing w:after="200" w:line="276"/>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Positive-definite</w:t>
      </w:r>
      <w:r>
        <w:rPr>
          <w:rFonts w:ascii="Times New Roman" w:cs="Times New Roman" w:eastAsia="Times New Roman" w:hAnsi="Times New Roman"/>
          <w:sz w:val="24"/>
          <w:szCs w:val="24"/>
        </w:rPr>
        <w:t xml:space="preserve"> (for positive-frequency modes, as shown above)</w:t>
      </w:r>
    </w:p>
    <w:p>
      <w:pPr>
        <w:spacing w:after="200" w:line="276"/>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Conserved</w:t>
      </w:r>
      <w:r>
        <w:rPr>
          <w:rFonts w:ascii="Times New Roman" w:cs="Times New Roman" w:eastAsia="Times New Roman" w:hAnsi="Times New Roman"/>
          <w:sz w:val="24"/>
          <w:szCs w:val="24"/>
        </w:rPr>
        <w:t xml:space="preserve"> (from Eq. F3 — it doesn’t change with time)</w:t>
      </w:r>
    </w:p>
    <w:p>
      <w:pPr>
        <w:spacing w:after="200" w:line="276"/>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Sesquilinear</w:t>
      </w:r>
      <w:r>
        <w:rPr>
          <w:rFonts w:ascii="Times New Roman" w:cs="Times New Roman" w:eastAsia="Times New Roman" w:hAnsi="Times New Roman"/>
          <w:sz w:val="24"/>
          <w:szCs w:val="24"/>
        </w:rPr>
        <w:t xml:space="preserve"> (linear in the second argument, conjugate-linear in the first)</w:t>
      </w:r>
    </w:p>
    <w:p>
      <w:pPr>
        <w:spacing w:after="200" w:line="276"/>
      </w:pPr>
      <w:r>
        <w:rPr>
          <w:rFonts w:ascii="Times New Roman" w:cs="Times New Roman" w:eastAsia="Times New Roman" w:hAnsi="Times New Roman"/>
          <w:sz w:val="24"/>
          <w:szCs w:val="24"/>
        </w:rPr>
        <w:t xml:space="preserve">These properties make (ℋ, (·,·)) a well-defined Hilbert space. Now we invoke a foundational theorem of quantum logic:</w:t>
      </w:r>
    </w:p>
    <w:p>
      <w:pPr>
        <w:spacing w:after="200" w:line="276"/>
      </w:pPr>
      <w:r>
        <w:rPr>
          <w:rFonts w:ascii="Times New Roman" w:cs="Times New Roman" w:eastAsia="Times New Roman" w:hAnsi="Times New Roman"/>
          <w:b/>
          <w:bCs/>
          <w:sz w:val="24"/>
          <w:szCs w:val="24"/>
        </w:rPr>
        <w:t xml:space="preserve">Gleason’s Theorem</w:t>
      </w:r>
      <w:r>
        <w:rPr>
          <w:rFonts w:ascii="Times New Roman" w:cs="Times New Roman" w:eastAsia="Times New Roman" w:hAnsi="Times New Roman"/>
          <w:sz w:val="24"/>
          <w:szCs w:val="24"/>
        </w:rPr>
        <w:t xml:space="preserve"> (1957): Let ℋ be a Hilbert space with dim(ℋ) ≥ 3. Then the </w:t>
      </w:r>
      <w:r>
        <w:rPr>
          <w:rFonts w:ascii="Times New Roman" w:cs="Times New Roman" w:eastAsia="Times New Roman" w:hAnsi="Times New Roman"/>
          <w:i/>
          <w:iCs/>
          <w:sz w:val="24"/>
          <w:szCs w:val="24"/>
        </w:rPr>
        <w:t xml:space="preserve">only</w:t>
      </w:r>
      <w:r>
        <w:rPr>
          <w:rFonts w:ascii="Times New Roman" w:cs="Times New Roman" w:eastAsia="Times New Roman" w:hAnsi="Times New Roman"/>
          <w:sz w:val="24"/>
          <w:szCs w:val="24"/>
        </w:rPr>
        <w:t xml:space="preserve"> function μ that assigns probabilities to subspaces of ℋ satisfying:</w:t>
      </w:r>
    </w:p>
    <w:p>
      <w:pPr>
        <w:spacing w:after="200" w:line="276"/>
      </w:pPr>
      <w:r>
        <w:rPr>
          <w:rFonts w:ascii="Times New Roman" w:cs="Times New Roman" w:eastAsia="Times New Roman" w:hAnsi="Times New Roman"/>
          <w:sz w:val="24"/>
          <w:szCs w:val="24"/>
        </w:rPr>
        <w:t xml:space="preserve">  (i) μ(P) ≥ 0 for all projection operators P</w:t>
      </w:r>
    </w:p>
    <w:p>
      <w:pPr>
        <w:spacing w:after="200" w:line="276"/>
      </w:pPr>
      <w:r>
        <w:rPr>
          <w:rFonts w:ascii="Times New Roman" w:cs="Times New Roman" w:eastAsia="Times New Roman" w:hAnsi="Times New Roman"/>
          <w:sz w:val="24"/>
          <w:szCs w:val="24"/>
        </w:rPr>
        <w:t xml:space="preserve">  (ii) μ(I) = 1 (total probability is 1)</w:t>
      </w:r>
    </w:p>
    <w:p>
      <w:pPr>
        <w:spacing w:after="200" w:line="276"/>
      </w:pPr>
      <w:r>
        <w:rPr>
          <w:rFonts w:ascii="Times New Roman" w:cs="Times New Roman" w:eastAsia="Times New Roman" w:hAnsi="Times New Roman"/>
          <w:sz w:val="24"/>
          <w:szCs w:val="24"/>
        </w:rPr>
        <w:t xml:space="preserve">  (iii) μ(P₁ + P₂) = μ(P₁) + μ(P₂) for orthogonal P₁, P₂ (additivity)</w:t>
      </w:r>
    </w:p>
    <w:p>
      <w:pPr>
        <w:spacing w:after="200" w:line="276"/>
      </w:pPr>
      <w:r>
        <w:rPr>
          <w:rFonts w:ascii="Times New Roman" w:cs="Times New Roman" w:eastAsia="Times New Roman" w:hAnsi="Times New Roman"/>
          <w:sz w:val="24"/>
          <w:szCs w:val="24"/>
        </w:rPr>
        <w:t xml:space="preserve">is given by μ(P) = Tr(ρ P) for some density operator ρ. For a pure state |Φ⟩:</w:t>
      </w:r>
    </w:p>
    <w:p>
      <w:pPr>
        <w:spacing w:before="160" w:after="160"/>
        <w:jc w:val="center"/>
      </w:pPr>
      <w:r>
        <w:rPr>
          <w:rFonts w:ascii="Cambria Math" w:cs="Cambria Math" w:eastAsia="Cambria Math" w:hAnsi="Cambria Math"/>
          <w:i/>
          <w:iCs/>
          <w:sz w:val="24"/>
          <w:szCs w:val="24"/>
        </w:rPr>
        <w:t xml:space="preserve">μ = |⟨Φ|·⟩|²</w:t>
      </w:r>
      <w:r>
        <w:rPr>
          <w:rFonts w:ascii="Times New Roman" w:cs="Times New Roman" w:eastAsia="Times New Roman" w:hAnsi="Times New Roman"/>
          <w:sz w:val="22"/>
          <w:szCs w:val="22"/>
        </w:rPr>
        <w:t xml:space="preserve">    (F7)</w:t>
      </w:r>
    </w:p>
    <w:p>
      <w:pPr>
        <w:spacing w:after="200" w:line="276"/>
      </w:pPr>
      <w:r>
        <w:rPr>
          <w:rFonts w:ascii="Times New Roman" w:cs="Times New Roman" w:eastAsia="Times New Roman" w:hAnsi="Times New Roman"/>
          <w:b/>
          <w:bCs/>
          <w:sz w:val="24"/>
          <w:szCs w:val="24"/>
        </w:rPr>
        <w:t xml:space="preserve">This is the Born rule.</w:t>
      </w:r>
      <w:r>
        <w:rPr>
          <w:rFonts w:ascii="Times New Roman" w:cs="Times New Roman" w:eastAsia="Times New Roman" w:hAnsi="Times New Roman"/>
          <w:sz w:val="24"/>
          <w:szCs w:val="24"/>
        </w:rPr>
        <w:t xml:space="preserve"> It is not assumed. It is the unique probability measure consistent with the Hilbert space structure.</w:t>
      </w:r>
    </w:p>
    <w:p>
      <w:pPr>
        <w:pStyle w:val="Heading2"/>
        <w:spacing w:before="300" w:after="180"/>
      </w:pPr>
      <w:r>
        <w:rPr>
          <w:rFonts w:ascii="Times New Roman" w:cs="Times New Roman" w:eastAsia="Times New Roman" w:hAnsi="Times New Roman"/>
          <w:b/>
          <w:bCs/>
          <w:sz w:val="26"/>
          <w:szCs w:val="26"/>
        </w:rPr>
        <w:t xml:space="preserve">Step 4: Why Gleason’s Theorem Applies Here</w:t>
      </w:r>
    </w:p>
    <w:p>
      <w:pPr>
        <w:spacing w:after="200" w:line="276"/>
      </w:pPr>
      <w:r>
        <w:rPr>
          <w:rFonts w:ascii="Times New Roman" w:cs="Times New Roman" w:eastAsia="Times New Roman" w:hAnsi="Times New Roman"/>
          <w:sz w:val="24"/>
          <w:szCs w:val="24"/>
        </w:rPr>
        <w:t xml:space="preserve">The theorem requires three conditions. Let’s verify each:</w:t>
      </w:r>
    </w:p>
    <w:p>
      <w:pPr>
        <w:spacing w:after="200" w:line="276"/>
      </w:pPr>
      <w:r>
        <w:rPr>
          <w:rFonts w:ascii="Times New Roman" w:cs="Times New Roman" w:eastAsia="Times New Roman" w:hAnsi="Times New Roman"/>
          <w:b/>
          <w:bCs/>
          <w:sz w:val="24"/>
          <w:szCs w:val="24"/>
        </w:rPr>
        <w:t xml:space="preserve">dim(ℋ) ≥ 3:</w:t>
      </w:r>
      <w:r>
        <w:rPr>
          <w:rFonts w:ascii="Times New Roman" w:cs="Times New Roman" w:eastAsia="Times New Roman" w:hAnsi="Times New Roman"/>
          <w:sz w:val="24"/>
          <w:szCs w:val="24"/>
        </w:rPr>
        <w:t xml:space="preserve"> The Hilbert space of solutions to the 5D KG equation on a compact extra dimension is infinite-dimensional (it contains the zero mode plus the entire KK tower). The dimension condition is trivially satisfied.</w:t>
      </w:r>
    </w:p>
    <w:p>
      <w:pPr>
        <w:spacing w:after="200" w:line="276"/>
      </w:pPr>
      <w:r>
        <w:rPr>
          <w:rFonts w:ascii="Times New Roman" w:cs="Times New Roman" w:eastAsia="Times New Roman" w:hAnsi="Times New Roman"/>
          <w:b/>
          <w:bCs/>
          <w:sz w:val="24"/>
          <w:szCs w:val="24"/>
        </w:rPr>
        <w:t xml:space="preserve">Additivity of probabilities:</w:t>
      </w:r>
      <w:r>
        <w:rPr>
          <w:rFonts w:ascii="Times New Roman" w:cs="Times New Roman" w:eastAsia="Times New Roman" w:hAnsi="Times New Roman"/>
          <w:sz w:val="24"/>
          <w:szCs w:val="24"/>
        </w:rPr>
        <w:t xml:space="preserve"> This is the only assumption we import from outside. It states that if two outcomes are mutually exclusive, the probability of either occurring is the sum of their individual probabilities. This is an axiom of probability theory itself (Kolmogorov, 1933), not a quantum mechanical postulate. Any physical theory that assigns probabilities must satisfy it.</w:t>
      </w:r>
    </w:p>
    <w:p>
      <w:pPr>
        <w:spacing w:after="200" w:line="276"/>
      </w:pPr>
      <w:r>
        <w:rPr>
          <w:rFonts w:ascii="Times New Roman" w:cs="Times New Roman" w:eastAsia="Times New Roman" w:hAnsi="Times New Roman"/>
          <w:b/>
          <w:bCs/>
          <w:sz w:val="24"/>
          <w:szCs w:val="24"/>
        </w:rPr>
        <w:t xml:space="preserve">Projective structure:</w:t>
      </w:r>
      <w:r>
        <w:rPr>
          <w:rFonts w:ascii="Times New Roman" w:cs="Times New Roman" w:eastAsia="Times New Roman" w:hAnsi="Times New Roman"/>
          <w:sz w:val="24"/>
          <w:szCs w:val="24"/>
        </w:rPr>
        <w:t xml:space="preserve"> The Hilbert space structure is derived from the field equation and metric, not assumed. The KG inner product provides the sesquilinear form; the mode decomposition provides the orthonormal basis.</w:t>
      </w:r>
    </w:p>
    <w:p>
      <w:pPr>
        <w:pStyle w:val="Heading2"/>
        <w:spacing w:before="300" w:after="180"/>
      </w:pPr>
      <w:r>
        <w:rPr>
          <w:rFonts w:ascii="Times New Roman" w:cs="Times New Roman" w:eastAsia="Times New Roman" w:hAnsi="Times New Roman"/>
          <w:b/>
          <w:bCs/>
          <w:sz w:val="26"/>
          <w:szCs w:val="26"/>
        </w:rPr>
        <w:t xml:space="preserve">Step 5: Dimensional Reduction to 4D</w:t>
      </w:r>
    </w:p>
    <w:p>
      <w:pPr>
        <w:spacing w:after="200" w:line="276"/>
      </w:pPr>
      <w:r>
        <w:rPr>
          <w:rFonts w:ascii="Times New Roman" w:cs="Times New Roman" w:eastAsia="Times New Roman" w:hAnsi="Times New Roman"/>
          <w:sz w:val="24"/>
          <w:szCs w:val="24"/>
        </w:rPr>
        <w:t xml:space="preserve">For the factorized zero mode Φ₀ = ψ₀(x)χ₀(W), the conserved charge density on the brane is:</w:t>
      </w:r>
    </w:p>
    <w:p>
      <w:pPr>
        <w:spacing w:before="160" w:after="160"/>
        <w:jc w:val="center"/>
      </w:pPr>
      <w:r>
        <w:rPr>
          <w:rFonts w:ascii="Cambria Math" w:cs="Cambria Math" w:eastAsia="Cambria Math" w:hAnsi="Cambria Math"/>
          <w:i/>
          <w:iCs/>
          <w:sz w:val="24"/>
          <w:szCs w:val="24"/>
        </w:rPr>
        <w:t xml:space="preserve">j⁰ = ω e²ᵏ|W| |ψ₀|² |χ₀|²</w:t>
      </w:r>
    </w:p>
    <w:p>
      <w:pPr>
        <w:spacing w:after="200" w:line="276"/>
      </w:pPr>
      <w:r>
        <w:rPr>
          <w:rFonts w:ascii="Times New Roman" w:cs="Times New Roman" w:eastAsia="Times New Roman" w:hAnsi="Times New Roman"/>
          <w:sz w:val="24"/>
          <w:szCs w:val="24"/>
        </w:rPr>
        <w:t xml:space="preserve">A brane-localized detector integrates over W:</w:t>
      </w:r>
    </w:p>
    <w:p>
      <w:pPr>
        <w:spacing w:before="160" w:after="160"/>
        <w:jc w:val="center"/>
      </w:pPr>
      <w:r>
        <w:rPr>
          <w:rFonts w:ascii="Cambria Math" w:cs="Cambria Math" w:eastAsia="Cambria Math" w:hAnsi="Cambria Math"/>
          <w:i/>
          <w:iCs/>
          <w:sz w:val="24"/>
          <w:szCs w:val="24"/>
        </w:rPr>
        <w:t xml:space="preserve">Q(x_d) = ω |ψ₀(x_d)|² ∫ e²ᵏ|W| · e⁻⁴ᵏ|W| |χ₀|² dW</w:t>
      </w:r>
    </w:p>
    <w:p>
      <w:pPr>
        <w:spacing w:before="160" w:after="160"/>
        <w:jc w:val="center"/>
      </w:pPr>
      <w:r>
        <w:rPr>
          <w:rFonts w:ascii="Cambria Math" w:cs="Cambria Math" w:eastAsia="Cambria Math" w:hAnsi="Cambria Math"/>
          <w:i/>
          <w:iCs/>
          <w:sz w:val="24"/>
          <w:szCs w:val="24"/>
        </w:rPr>
        <w:t xml:space="preserve">= ω |ψ₀(x_d)|² ∫ e⁻²ᵏ|W| |χ₀|² dW</w:t>
      </w:r>
    </w:p>
    <w:p>
      <w:pPr>
        <w:spacing w:after="200" w:line="276"/>
      </w:pPr>
      <w:r>
        <w:rPr>
          <w:rFonts w:ascii="Times New Roman" w:cs="Times New Roman" w:eastAsia="Times New Roman" w:hAnsi="Times New Roman"/>
          <w:sz w:val="24"/>
          <w:szCs w:val="24"/>
        </w:rPr>
        <w:t xml:space="preserve">The integral is exactly the normalization condition from the KK decomposition: ∫ e⁻²ᵏ|W| |χ₀|² dW = 1. Therefore:</w:t>
      </w:r>
    </w:p>
    <w:p>
      <w:pPr>
        <w:spacing w:before="160" w:after="160"/>
        <w:jc w:val="center"/>
      </w:pPr>
      <w:r>
        <w:rPr>
          <w:rFonts w:ascii="Cambria Math" w:cs="Cambria Math" w:eastAsia="Cambria Math" w:hAnsi="Cambria Math"/>
          <w:i/>
          <w:iCs/>
          <w:sz w:val="24"/>
          <w:szCs w:val="24"/>
        </w:rPr>
        <w:t xml:space="preserve">Q(x_d) = ω |ψ₀(x_d, t)|²</w:t>
      </w:r>
      <w:r>
        <w:rPr>
          <w:rFonts w:ascii="Times New Roman" w:cs="Times New Roman" w:eastAsia="Times New Roman" w:hAnsi="Times New Roman"/>
          <w:sz w:val="22"/>
          <w:szCs w:val="22"/>
        </w:rPr>
        <w:t xml:space="preserve">    (F8)</w:t>
      </w:r>
    </w:p>
    <w:p>
      <w:pPr>
        <w:spacing w:after="200" w:line="276"/>
      </w:pPr>
      <w:r>
        <w:rPr>
          <w:rFonts w:ascii="Times New Roman" w:cs="Times New Roman" w:eastAsia="Times New Roman" w:hAnsi="Times New Roman"/>
          <w:sz w:val="24"/>
          <w:szCs w:val="24"/>
        </w:rPr>
        <w:t xml:space="preserve">The frequency ω is a global constant (same for all x_d). After normalization (∫ Q d³x = 1):</w:t>
      </w:r>
    </w:p>
    <w:p>
      <w:pPr>
        <w:spacing w:before="160" w:after="160"/>
        <w:jc w:val="center"/>
      </w:pPr>
      <w:r>
        <w:rPr>
          <w:rFonts w:ascii="Cambria Math" w:cs="Cambria Math" w:eastAsia="Cambria Math" w:hAnsi="Cambria Math"/>
          <w:i/>
          <w:iCs/>
          <w:sz w:val="24"/>
          <w:szCs w:val="24"/>
        </w:rPr>
        <w:t xml:space="preserve">P(x_d) = |ψ₀(x_d, t)|²</w:t>
      </w:r>
      <w:r>
        <w:rPr>
          <w:rFonts w:ascii="Times New Roman" w:cs="Times New Roman" w:eastAsia="Times New Roman" w:hAnsi="Times New Roman"/>
          <w:sz w:val="22"/>
          <w:szCs w:val="22"/>
        </w:rPr>
        <w:t xml:space="preserve">    (F9)</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[FIXED] </w:t>
      </w:r>
      <w:r>
        <w:rPr>
          <w:rFonts w:ascii="Times New Roman" w:cs="Times New Roman" w:eastAsia="Times New Roman" w:hAnsi="Times New Roman"/>
          <w:color w:val="333333"/>
          <w:sz w:val="22"/>
          <w:szCs w:val="22"/>
        </w:rPr>
        <w:t xml:space="preserve">This is the Born rule in 4D, derived from: (1) the 5D geometry and field equation, which give a conserved positive-definite current; (2) the Hilbert space structure this current defines; (3) Gleason’s theorem, which proves the Born rule is the unique probability measure on that Hilbert space; (4) dimensional integration over W. The ONLY non-geometric assumption is additivity of probabilities, which is an axiom of probability itself.</w:t>
      </w:r>
    </w:p>
    <w:p>
      <w:pPr>
        <w:pStyle w:val="Heading2"/>
        <w:spacing w:before="300" w:after="180"/>
      </w:pPr>
      <w:r>
        <w:rPr>
          <w:rFonts w:ascii="Times New Roman" w:cs="Times New Roman" w:eastAsia="Times New Roman" w:hAnsi="Times New Roman"/>
          <w:b/>
          <w:bCs/>
          <w:sz w:val="26"/>
          <w:szCs w:val="26"/>
        </w:rPr>
        <w:t xml:space="preserve">Step 6: What This Achieves</w:t>
      </w:r>
    </w:p>
    <w:p>
      <w:pPr>
        <w:spacing w:after="200" w:line="276"/>
      </w:pPr>
      <w:r>
        <w:rPr>
          <w:rFonts w:ascii="Times New Roman" w:cs="Times New Roman" w:eastAsia="Times New Roman" w:hAnsi="Times New Roman"/>
          <w:sz w:val="24"/>
          <w:szCs w:val="24"/>
        </w:rPr>
        <w:t xml:space="preserve">Compare the logical chain before and after the fix:</w:t>
      </w:r>
    </w:p>
    <w:p>
      <w:pPr>
        <w:spacing w:after="200" w:line="276"/>
      </w:pPr>
      <w:r>
        <w:rPr>
          <w:rFonts w:ascii="Times New Roman" w:cs="Times New Roman" w:eastAsia="Times New Roman" w:hAnsi="Times New Roman"/>
          <w:b/>
          <w:bCs/>
          <w:sz w:val="24"/>
          <w:szCs w:val="24"/>
        </w:rPr>
        <w:t xml:space="preserve">BEFORE:</w:t>
      </w:r>
      <w:r>
        <w:rPr>
          <w:rFonts w:ascii="Times New Roman" w:cs="Times New Roman" w:eastAsia="Times New Roman" w:hAnsi="Times New Roman"/>
          <w:sz w:val="24"/>
          <w:szCs w:val="24"/>
        </w:rPr>
        <w:t xml:space="preserve"> Assume Born rule in 5D → integrate over W → Born rule in 4D. Circular.</w:t>
      </w:r>
    </w:p>
    <w:p>
      <w:pPr>
        <w:spacing w:after="200" w:line="276"/>
      </w:pPr>
      <w:r>
        <w:rPr>
          <w:rFonts w:ascii="Times New Roman" w:cs="Times New Roman" w:eastAsia="Times New Roman" w:hAnsi="Times New Roman"/>
          <w:b/>
          <w:bCs/>
          <w:sz w:val="24"/>
          <w:szCs w:val="24"/>
        </w:rPr>
        <w:t xml:space="preserve">AFTER:</w:t>
      </w:r>
      <w:r>
        <w:rPr>
          <w:rFonts w:ascii="Times New Roman" w:cs="Times New Roman" w:eastAsia="Times New Roman" w:hAnsi="Times New Roman"/>
          <w:sz w:val="24"/>
          <w:szCs w:val="24"/>
        </w:rPr>
        <w:t xml:space="preserve"> 5D geometry + field equation → conserved positive-definite current (Noether) → Hilbert space structure (KG inner product) → unique probability measure (Gleason) → integrate over W → Born rule in 4D. Not circular.</w:t>
      </w:r>
    </w:p>
    <w:p>
      <w:pPr>
        <w:spacing w:after="200" w:line="276"/>
      </w:pPr>
      <w:r>
        <w:rPr>
          <w:rFonts w:ascii="Times New Roman" w:cs="Times New Roman" w:eastAsia="Times New Roman" w:hAnsi="Times New Roman"/>
          <w:sz w:val="24"/>
          <w:szCs w:val="24"/>
        </w:rPr>
        <w:t xml:space="preserve">The assumptions are: (1) the 5D warped metric, (2) the field equation, (3) additivity of probabilities. The Born rule is a </w:t>
      </w:r>
      <w:r>
        <w:rPr>
          <w:rFonts w:ascii="Times New Roman" w:cs="Times New Roman" w:eastAsia="Times New Roman" w:hAnsi="Times New Roman"/>
          <w:i/>
          <w:iCs/>
          <w:sz w:val="24"/>
          <w:szCs w:val="24"/>
        </w:rPr>
        <w:t xml:space="preserve">consequence</w:t>
      </w:r>
      <w:r>
        <w:rPr>
          <w:rFonts w:ascii="Times New Roman" w:cs="Times New Roman" w:eastAsia="Times New Roman" w:hAnsi="Times New Roman"/>
          <w:sz w:val="24"/>
          <w:szCs w:val="24"/>
        </w:rPr>
        <w:t xml:space="preserve"> of geometry plus a single axiom of classical probability theory.</w:t>
      </w:r>
    </w:p>
    <w:p>
      <w:pPr>
        <w:spacing w:after="200" w:line="276"/>
      </w:pPr>
      <w:r>
        <w:rPr>
          <w:rFonts w:ascii="Times New Roman" w:cs="Times New Roman" w:eastAsia="Times New Roman" w:hAnsi="Times New Roman"/>
          <w:sz w:val="24"/>
          <w:szCs w:val="24"/>
        </w:rPr>
        <w:t xml:space="preserve">We should also note what this does NOT explain: why the Hilbert space formalism is the correct framework in the first place. That’s a deeper question. But given that the geometry produces a Hilbert space, Gleason’s theorem does the rest. This is a genuine improvement over the standard axiomatization, where the Born rule is introduced without justification.</w:t>
      </w:r>
    </w:p>
    <w:p>
      <w:r>
        <w:br w:type="page"/>
      </w:r>
    </w:p>
    <w:p>
      <w:pPr>
        <w:pStyle w:val="Heading1"/>
        <w:spacing w:before="400" w:after="220"/>
      </w:pPr>
      <w:r>
        <w:rPr>
          <w:rFonts w:ascii="Times New Roman" w:cs="Times New Roman" w:eastAsia="Times New Roman" w:hAnsi="Times New Roman"/>
          <w:b/>
          <w:bCs/>
          <w:sz w:val="30"/>
          <w:szCs w:val="30"/>
        </w:rPr>
        <w:t xml:space="preserve">Part II: The Gauge Field (Photon) KK Decomposition</w:t>
      </w:r>
    </w:p>
    <w:p>
      <w:pPr>
        <w:spacing w:after="200" w:line="276"/>
      </w:pPr>
      <w:r>
        <w:rPr>
          <w:rFonts w:ascii="Times New Roman" w:cs="Times New Roman" w:eastAsia="Times New Roman" w:hAnsi="Times New Roman"/>
          <w:sz w:val="24"/>
          <w:szCs w:val="24"/>
        </w:rPr>
        <w:t xml:space="preserve">The previous derivations used a scalar field. Here we work with the actual spin-1 U(1) gauge field A_A in the RS background—this is the real photon.</w:t>
      </w:r>
    </w:p>
    <w:p>
      <w:pPr>
        <w:pStyle w:val="Heading2"/>
        <w:spacing w:before="300" w:after="180"/>
      </w:pPr>
      <w:r>
        <w:rPr>
          <w:rFonts w:ascii="Times New Roman" w:cs="Times New Roman" w:eastAsia="Times New Roman" w:hAnsi="Times New Roman"/>
          <w:b/>
          <w:bCs/>
          <w:sz w:val="26"/>
          <w:szCs w:val="26"/>
        </w:rPr>
        <w:t xml:space="preserve">1. The 5D Gauge Field Action</w:t>
      </w:r>
    </w:p>
    <w:p>
      <w:pPr>
        <w:spacing w:after="200" w:line="276"/>
      </w:pPr>
      <w:r>
        <w:rPr>
          <w:rFonts w:ascii="Times New Roman" w:cs="Times New Roman" w:eastAsia="Times New Roman" w:hAnsi="Times New Roman"/>
          <w:sz w:val="24"/>
          <w:szCs w:val="24"/>
        </w:rPr>
        <w:t xml:space="preserve">The 5D U(1) action is:</w:t>
      </w:r>
    </w:p>
    <w:p>
      <w:pPr>
        <w:spacing w:before="160" w:after="160"/>
        <w:jc w:val="center"/>
      </w:pPr>
      <w:r>
        <w:rPr>
          <w:rFonts w:ascii="Cambria Math" w:cs="Cambria Math" w:eastAsia="Cambria Math" w:hAnsi="Cambria Math"/>
          <w:i/>
          <w:iCs/>
          <w:sz w:val="24"/>
          <w:szCs w:val="24"/>
        </w:rPr>
        <w:t xml:space="preserve">S = −(1/4) ∫ d⁴x dW √|g₅| gᴬᶜ gᴮᴰ F_AB F_CD</w:t>
      </w:r>
      <w:r>
        <w:rPr>
          <w:rFonts w:ascii="Times New Roman" w:cs="Times New Roman" w:eastAsia="Times New Roman" w:hAnsi="Times New Roman"/>
          <w:sz w:val="22"/>
          <w:szCs w:val="22"/>
        </w:rPr>
        <w:t xml:space="preserve">    (G1)</w:t>
      </w:r>
    </w:p>
    <w:p>
      <w:pPr>
        <w:spacing w:after="200" w:line="276"/>
      </w:pPr>
      <w:r>
        <w:rPr>
          <w:rFonts w:ascii="Times New Roman" w:cs="Times New Roman" w:eastAsia="Times New Roman" w:hAnsi="Times New Roman"/>
          <w:sz w:val="24"/>
          <w:szCs w:val="24"/>
        </w:rPr>
        <w:t xml:space="preserve">with F_AB = ∂_A A_B − ∂_B A_A. The 5D field has components A_μ (μ = 0,1,2,3) and A₅.</w:t>
      </w:r>
    </w:p>
    <w:p>
      <w:pPr>
        <w:pStyle w:val="Heading2"/>
        <w:spacing w:before="300" w:after="180"/>
      </w:pPr>
      <w:r>
        <w:rPr>
          <w:rFonts w:ascii="Times New Roman" w:cs="Times New Roman" w:eastAsia="Times New Roman" w:hAnsi="Times New Roman"/>
          <w:b/>
          <w:bCs/>
          <w:sz w:val="26"/>
          <w:szCs w:val="26"/>
        </w:rPr>
        <w:t xml:space="preserve">2. Expanding the Action</w:t>
      </w:r>
    </w:p>
    <w:p>
      <w:pPr>
        <w:spacing w:after="200" w:line="276"/>
      </w:pPr>
      <w:r>
        <w:rPr>
          <w:rFonts w:ascii="Times New Roman" w:cs="Times New Roman" w:eastAsia="Times New Roman" w:hAnsi="Times New Roman"/>
          <w:sz w:val="24"/>
          <w:szCs w:val="24"/>
        </w:rPr>
        <w:t xml:space="preserve">We need to evaluate √|g₅| F_AB Fᴬᴮ. Split into three types of contractions:</w:t>
      </w:r>
    </w:p>
    <w:p>
      <w:pPr>
        <w:spacing w:before="240" w:after="120"/>
      </w:pPr>
      <w:r>
        <w:rPr>
          <w:rFonts w:ascii="Times New Roman" w:cs="Times New Roman" w:eastAsia="Times New Roman" w:hAnsi="Times New Roman"/>
          <w:b/>
          <w:bCs/>
          <w:i/>
          <w:iCs/>
          <w:sz w:val="24"/>
          <w:szCs w:val="24"/>
        </w:rPr>
        <w:t xml:space="preserve">Type 1: Both indices on the brane (F_μν Fμν)</w:t>
      </w:r>
    </w:p>
    <w:p>
      <w:pPr>
        <w:spacing w:after="200" w:line="276"/>
      </w:pPr>
      <w:r>
        <w:rPr>
          <w:rFonts w:ascii="Times New Roman" w:cs="Times New Roman" w:eastAsia="Times New Roman" w:hAnsi="Times New Roman"/>
          <w:sz w:val="24"/>
          <w:szCs w:val="24"/>
        </w:rPr>
        <w:t xml:space="preserve">The inverse metric components for brane indices are gμν = e²ᵏ|W| ημν, so:</w:t>
      </w:r>
    </w:p>
    <w:p>
      <w:pPr>
        <w:spacing w:before="160" w:after="160"/>
        <w:jc w:val="center"/>
      </w:pPr>
      <w:r>
        <w:rPr>
          <w:rFonts w:ascii="Cambria Math" w:cs="Cambria Math" w:eastAsia="Cambria Math" w:hAnsi="Cambria Math"/>
          <w:i/>
          <w:iCs/>
          <w:sz w:val="24"/>
          <w:szCs w:val="24"/>
        </w:rPr>
        <w:t xml:space="preserve">F_μν Fμν = gμα gνβ F_μν F_αβ = e⁴ᵏ|W| ημα ηνβ F_μν F_αβ</w:t>
      </w:r>
    </w:p>
    <w:p>
      <w:pPr>
        <w:spacing w:after="200" w:line="276"/>
      </w:pPr>
      <w:r>
        <w:rPr>
          <w:rFonts w:ascii="Times New Roman" w:cs="Times New Roman" w:eastAsia="Times New Roman" w:hAnsi="Times New Roman"/>
          <w:sz w:val="24"/>
          <w:szCs w:val="24"/>
        </w:rPr>
        <w:t xml:space="preserve">Multiplying by √|g₅| = e⁻⁴ᵏ|W|:</w:t>
      </w:r>
    </w:p>
    <w:p>
      <w:pPr>
        <w:spacing w:before="160" w:after="160"/>
        <w:jc w:val="center"/>
      </w:pPr>
      <w:r>
        <w:rPr>
          <w:rFonts w:ascii="Cambria Math" w:cs="Cambria Math" w:eastAsia="Cambria Math" w:hAnsi="Cambria Math"/>
          <w:i/>
          <w:iCs/>
          <w:sz w:val="24"/>
          <w:szCs w:val="24"/>
        </w:rPr>
        <w:t xml:space="preserve">√|g₅| F_μν Fμν = F_μν Fμν|_flat</w:t>
      </w:r>
      <w:r>
        <w:rPr>
          <w:rFonts w:ascii="Times New Roman" w:cs="Times New Roman" w:eastAsia="Times New Roman" w:hAnsi="Times New Roman"/>
          <w:sz w:val="22"/>
          <w:szCs w:val="22"/>
        </w:rPr>
        <w:t xml:space="preserve">    (G2)</w:t>
      </w:r>
    </w:p>
    <w:p>
      <w:pPr>
        <w:shd w:fill="E3F2FD" w:val="clear"/>
        <w:spacing w:before="100" w:after="200"/>
        <w:ind w:left="480" w:right="480"/>
      </w:pPr>
      <w:r>
        <w:rPr>
          <w:rFonts w:ascii="Times New Roman" w:cs="Times New Roman" w:eastAsia="Times New Roman" w:hAnsi="Times New Roman"/>
          <w:b/>
          <w:bCs/>
          <w:color w:val="1565C0"/>
          <w:sz w:val="22"/>
          <w:szCs w:val="22"/>
        </w:rPr>
        <w:t xml:space="preserve">[NOTE] </w:t>
      </w:r>
      <w:r>
        <w:rPr>
          <w:rFonts w:ascii="Times New Roman" w:cs="Times New Roman" w:eastAsia="Times New Roman" w:hAnsi="Times New Roman"/>
          <w:color w:val="333333"/>
          <w:sz w:val="22"/>
          <w:szCs w:val="22"/>
        </w:rPr>
        <w:t xml:space="preserve">The warp factors exactly cancel for the brane-brane components. This means the 4D Maxwell kinetic term is independent of the warp factor—a crucial simplification.</w:t>
      </w:r>
    </w:p>
    <w:p>
      <w:pPr>
        <w:spacing w:before="240" w:after="120"/>
      </w:pPr>
      <w:r>
        <w:rPr>
          <w:rFonts w:ascii="Times New Roman" w:cs="Times New Roman" w:eastAsia="Times New Roman" w:hAnsi="Times New Roman"/>
          <w:b/>
          <w:bCs/>
          <w:i/>
          <w:iCs/>
          <w:sz w:val="24"/>
          <w:szCs w:val="24"/>
        </w:rPr>
        <w:t xml:space="preserve">Type 2: Mixed indices (F_μ5 Fμ5)</w:t>
      </w:r>
    </w:p>
    <w:p>
      <w:pPr>
        <w:spacing w:after="200" w:line="276"/>
      </w:pPr>
      <w:r>
        <w:rPr>
          <w:rFonts w:ascii="Times New Roman" w:cs="Times New Roman" w:eastAsia="Times New Roman" w:hAnsi="Times New Roman"/>
          <w:sz w:val="24"/>
          <w:szCs w:val="24"/>
        </w:rPr>
        <w:t xml:space="preserve">With g⁵⁵ = 1:</w:t>
      </w:r>
    </w:p>
    <w:p>
      <w:pPr>
        <w:spacing w:before="160" w:after="160"/>
        <w:jc w:val="center"/>
      </w:pPr>
      <w:r>
        <w:rPr>
          <w:rFonts w:ascii="Cambria Math" w:cs="Cambria Math" w:eastAsia="Cambria Math" w:hAnsi="Cambria Math"/>
          <w:i/>
          <w:iCs/>
          <w:sz w:val="24"/>
          <w:szCs w:val="24"/>
        </w:rPr>
        <w:t xml:space="preserve">F_μ5 Fμ5 = gμν g⁵⁵ F_μ5 F_ν5 = e²ᵏ|W| ημν F_μ5 F_ν5</w:t>
      </w:r>
    </w:p>
    <w:p>
      <w:pPr>
        <w:spacing w:after="200" w:line="276"/>
      </w:pPr>
      <w:r>
        <w:rPr>
          <w:rFonts w:ascii="Times New Roman" w:cs="Times New Roman" w:eastAsia="Times New Roman" w:hAnsi="Times New Roman"/>
          <w:sz w:val="24"/>
          <w:szCs w:val="24"/>
        </w:rPr>
        <w:t xml:space="preserve">Multiplying by √|g₅| = e⁻⁴ᵏ|W|:</w:t>
      </w:r>
    </w:p>
    <w:p>
      <w:pPr>
        <w:spacing w:before="160" w:after="160"/>
        <w:jc w:val="center"/>
      </w:pPr>
      <w:r>
        <w:rPr>
          <w:rFonts w:ascii="Cambria Math" w:cs="Cambria Math" w:eastAsia="Cambria Math" w:hAnsi="Cambria Math"/>
          <w:i/>
          <w:iCs/>
          <w:sz w:val="24"/>
          <w:szCs w:val="24"/>
        </w:rPr>
        <w:t xml:space="preserve">√|g₅| F_μ5 Fμ5 = e⁻²ᵏ|W| ημν F_μ5 F_ν5</w:t>
      </w:r>
      <w:r>
        <w:rPr>
          <w:rFonts w:ascii="Times New Roman" w:cs="Times New Roman" w:eastAsia="Times New Roman" w:hAnsi="Times New Roman"/>
          <w:sz w:val="22"/>
          <w:szCs w:val="22"/>
        </w:rPr>
        <w:t xml:space="preserve">    (G3)</w:t>
      </w:r>
    </w:p>
    <w:p>
      <w:pPr>
        <w:spacing w:before="240" w:after="120"/>
      </w:pPr>
      <w:r>
        <w:rPr>
          <w:rFonts w:ascii="Times New Roman" w:cs="Times New Roman" w:eastAsia="Times New Roman" w:hAnsi="Times New Roman"/>
          <w:b/>
          <w:bCs/>
          <w:i/>
          <w:iCs/>
          <w:sz w:val="24"/>
          <w:szCs w:val="24"/>
        </w:rPr>
        <w:t xml:space="preserve">Combined 5D action</w:t>
      </w:r>
    </w:p>
    <w:p>
      <w:pPr>
        <w:spacing w:before="160" w:after="160"/>
        <w:jc w:val="center"/>
      </w:pPr>
      <w:r>
        <w:rPr>
          <w:rFonts w:ascii="Cambria Math" w:cs="Cambria Math" w:eastAsia="Cambria Math" w:hAnsi="Cambria Math"/>
          <w:i/>
          <w:iCs/>
          <w:sz w:val="24"/>
          <w:szCs w:val="24"/>
        </w:rPr>
        <w:t xml:space="preserve">S = −(1/4)∫d⁴x dW [F_μνFμν|_flat + 2e⁻²ᵏ|W| ημν F_μ5 F_ν5]</w:t>
      </w:r>
      <w:r>
        <w:rPr>
          <w:rFonts w:ascii="Times New Roman" w:cs="Times New Roman" w:eastAsia="Times New Roman" w:hAnsi="Times New Roman"/>
          <w:sz w:val="22"/>
          <w:szCs w:val="22"/>
        </w:rPr>
        <w:t xml:space="preserve">    (G4)</w:t>
      </w:r>
    </w:p>
    <w:p>
      <w:pPr>
        <w:spacing w:after="200" w:line="276"/>
      </w:pPr>
      <w:r>
        <w:rPr>
          <w:rFonts w:ascii="Times New Roman" w:cs="Times New Roman" w:eastAsia="Times New Roman" w:hAnsi="Times New Roman"/>
          <w:sz w:val="24"/>
          <w:szCs w:val="24"/>
        </w:rPr>
        <w:t xml:space="preserve">The factor of 2 comes from the two independent mixed contractions (F_μ5 and F_5μ, with F antisymmetric).</w:t>
      </w:r>
    </w:p>
    <w:p>
      <w:pPr>
        <w:pStyle w:val="Heading2"/>
        <w:spacing w:before="300" w:after="180"/>
      </w:pPr>
      <w:r>
        <w:rPr>
          <w:rFonts w:ascii="Times New Roman" w:cs="Times New Roman" w:eastAsia="Times New Roman" w:hAnsi="Times New Roman"/>
          <w:b/>
          <w:bCs/>
          <w:sz w:val="26"/>
          <w:szCs w:val="26"/>
        </w:rPr>
        <w:t xml:space="preserve">3. Gauge Choice and Mode Expansion</w:t>
      </w:r>
    </w:p>
    <w:p>
      <w:pPr>
        <w:spacing w:after="200" w:line="276"/>
      </w:pPr>
      <w:r>
        <w:rPr>
          <w:rFonts w:ascii="Times New Roman" w:cs="Times New Roman" w:eastAsia="Times New Roman" w:hAnsi="Times New Roman"/>
          <w:sz w:val="24"/>
          <w:szCs w:val="24"/>
        </w:rPr>
        <w:t xml:space="preserve">We work in the </w:t>
      </w:r>
      <w:r>
        <w:rPr>
          <w:rFonts w:ascii="Times New Roman" w:cs="Times New Roman" w:eastAsia="Times New Roman" w:hAnsi="Times New Roman"/>
          <w:b/>
          <w:bCs/>
          <w:sz w:val="24"/>
          <w:szCs w:val="24"/>
        </w:rPr>
        <w:t xml:space="preserve">unitary gauge</w:t>
      </w:r>
      <w:r>
        <w:rPr>
          <w:rFonts w:ascii="Times New Roman" w:cs="Times New Roman" w:eastAsia="Times New Roman" w:hAnsi="Times New Roman"/>
          <w:sz w:val="24"/>
          <w:szCs w:val="24"/>
        </w:rPr>
        <w:t xml:space="preserve">: A₅ = 0. This is the natural gauge for the KK decomposition because it makes the physical degrees of freedom manifest. (In this gauge, the would-be Goldstone modes from A₅ are absorbed into the longitudinal polarizations of the massive KK vectors.)</w:t>
      </w:r>
    </w:p>
    <w:p>
      <w:pPr>
        <w:spacing w:after="200" w:line="276"/>
      </w:pPr>
      <w:r>
        <w:rPr>
          <w:rFonts w:ascii="Times New Roman" w:cs="Times New Roman" w:eastAsia="Times New Roman" w:hAnsi="Times New Roman"/>
          <w:sz w:val="24"/>
          <w:szCs w:val="24"/>
        </w:rPr>
        <w:t xml:space="preserve">With A₅ = 0, the mixed field strength simplifies:</w:t>
      </w:r>
    </w:p>
    <w:p>
      <w:pPr>
        <w:spacing w:before="160" w:after="160"/>
        <w:jc w:val="center"/>
      </w:pPr>
      <w:r>
        <w:rPr>
          <w:rFonts w:ascii="Cambria Math" w:cs="Cambria Math" w:eastAsia="Cambria Math" w:hAnsi="Cambria Math"/>
          <w:i/>
          <w:iCs/>
          <w:sz w:val="24"/>
          <w:szCs w:val="24"/>
        </w:rPr>
        <w:t xml:space="preserve">F_μ5 = ∂_μ A₅ − ∂_5 A_μ = −∂_W A_μ</w:t>
      </w:r>
    </w:p>
    <w:p>
      <w:pPr>
        <w:spacing w:after="200" w:line="276"/>
      </w:pPr>
      <w:r>
        <w:rPr>
          <w:rFonts w:ascii="Times New Roman" w:cs="Times New Roman" w:eastAsia="Times New Roman" w:hAnsi="Times New Roman"/>
          <w:sz w:val="24"/>
          <w:szCs w:val="24"/>
        </w:rPr>
        <w:t xml:space="preserve">Expand in KK modes:</w:t>
      </w:r>
    </w:p>
    <w:p>
      <w:pPr>
        <w:spacing w:before="160" w:after="160"/>
        <w:jc w:val="center"/>
      </w:pPr>
      <w:r>
        <w:rPr>
          <w:rFonts w:ascii="Cambria Math" w:cs="Cambria Math" w:eastAsia="Cambria Math" w:hAnsi="Cambria Math"/>
          <w:i/>
          <w:iCs/>
          <w:sz w:val="24"/>
          <w:szCs w:val="24"/>
        </w:rPr>
        <w:t xml:space="preserve">A_μ(x, W) = Σ_n Aμ⁽ⁿ⁾(x) f_n(W)</w:t>
      </w:r>
      <w:r>
        <w:rPr>
          <w:rFonts w:ascii="Times New Roman" w:cs="Times New Roman" w:eastAsia="Times New Roman" w:hAnsi="Times New Roman"/>
          <w:sz w:val="22"/>
          <w:szCs w:val="22"/>
        </w:rPr>
        <w:t xml:space="preserve">    (G5)</w:t>
      </w:r>
    </w:p>
    <w:p>
      <w:pPr>
        <w:spacing w:after="200" w:line="276"/>
      </w:pPr>
      <w:r>
        <w:rPr>
          <w:rFonts w:ascii="Times New Roman" w:cs="Times New Roman" w:eastAsia="Times New Roman" w:hAnsi="Times New Roman"/>
          <w:sz w:val="24"/>
          <w:szCs w:val="24"/>
        </w:rPr>
        <w:t xml:space="preserve">Substituting into (G4):</w:t>
      </w:r>
    </w:p>
    <w:p>
      <w:pPr>
        <w:spacing w:before="160" w:after="160"/>
        <w:jc w:val="center"/>
      </w:pPr>
      <w:r>
        <w:rPr>
          <w:rFonts w:ascii="Cambria Math" w:cs="Cambria Math" w:eastAsia="Cambria Math" w:hAnsi="Cambria Math"/>
          <w:i/>
          <w:iCs/>
          <w:sz w:val="24"/>
          <w:szCs w:val="24"/>
        </w:rPr>
        <w:t xml:space="preserve">S = −(1/4)∫d⁴x Σ_{n,m} [f_n f_m F⁽ⁿ⁾_μν F⁽ᵐ⁾μν + 2 e⁻²ᵏ|W| f′_n f′_m A⁽ⁿ⁾_μ A⁽ᵐ⁾μ] dW</w:t>
      </w:r>
    </w:p>
    <w:p>
      <w:pPr>
        <w:pStyle w:val="Heading2"/>
        <w:spacing w:before="300" w:after="180"/>
      </w:pPr>
      <w:r>
        <w:rPr>
          <w:rFonts w:ascii="Times New Roman" w:cs="Times New Roman" w:eastAsia="Times New Roman" w:hAnsi="Times New Roman"/>
          <w:b/>
          <w:bCs/>
          <w:sz w:val="26"/>
          <w:szCs w:val="26"/>
        </w:rPr>
        <w:t xml:space="preserve">4. Orthogonality Conditions</w:t>
      </w:r>
    </w:p>
    <w:p>
      <w:pPr>
        <w:spacing w:after="200" w:line="276"/>
      </w:pPr>
      <w:r>
        <w:rPr>
          <w:rFonts w:ascii="Times New Roman" w:cs="Times New Roman" w:eastAsia="Times New Roman" w:hAnsi="Times New Roman"/>
          <w:sz w:val="24"/>
          <w:szCs w:val="24"/>
        </w:rPr>
        <w:t xml:space="preserve">For the modes to decouple into independent 4D fields, we require:</w:t>
      </w:r>
    </w:p>
    <w:p>
      <w:pPr>
        <w:spacing w:before="160" w:after="160"/>
        <w:jc w:val="center"/>
      </w:pPr>
      <w:r>
        <w:rPr>
          <w:rFonts w:ascii="Cambria Math" w:cs="Cambria Math" w:eastAsia="Cambria Math" w:hAnsi="Cambria Math"/>
          <w:i/>
          <w:iCs/>
          <w:sz w:val="24"/>
          <w:szCs w:val="24"/>
        </w:rPr>
        <w:t xml:space="preserve">∫ f_n(W) f_m(W) dW = δ_nm   (kinetic orthogonality)</w:t>
      </w:r>
      <w:r>
        <w:rPr>
          <w:rFonts w:ascii="Times New Roman" w:cs="Times New Roman" w:eastAsia="Times New Roman" w:hAnsi="Times New Roman"/>
          <w:sz w:val="22"/>
          <w:szCs w:val="22"/>
        </w:rPr>
        <w:t xml:space="preserve">    (G6)</w:t>
      </w:r>
    </w:p>
    <w:p>
      <w:pPr>
        <w:spacing w:after="200" w:line="276"/>
      </w:pPr>
      <w:r>
        <w:rPr>
          <w:rFonts w:ascii="Times New Roman" w:cs="Times New Roman" w:eastAsia="Times New Roman" w:hAnsi="Times New Roman"/>
          <w:sz w:val="24"/>
          <w:szCs w:val="24"/>
        </w:rPr>
        <w:t xml:space="preserve">Note the critical difference from the scalar case: the gauge field kinetic orthogonality uses the </w:t>
      </w:r>
      <w:r>
        <w:rPr>
          <w:rFonts w:ascii="Times New Roman" w:cs="Times New Roman" w:eastAsia="Times New Roman" w:hAnsi="Times New Roman"/>
          <w:b/>
          <w:bCs/>
          <w:sz w:val="24"/>
          <w:szCs w:val="24"/>
        </w:rPr>
        <w:t xml:space="preserve">flat</w:t>
      </w:r>
      <w:r>
        <w:rPr>
          <w:rFonts w:ascii="Times New Roman" w:cs="Times New Roman" w:eastAsia="Times New Roman" w:hAnsi="Times New Roman"/>
          <w:sz w:val="24"/>
          <w:szCs w:val="24"/>
        </w:rPr>
        <w:t xml:space="preserve"> measure dW, not the warped measure e⁻²ᵏ|W| dW. This is because the warp factors in √|g₅| F_μν Fμν cancelled exactly (Eq. G2).</w:t>
      </w:r>
    </w:p>
    <w:p>
      <w:pPr>
        <w:spacing w:after="200" w:line="276"/>
      </w:pPr>
      <w:r>
        <w:rPr>
          <w:rFonts w:ascii="Times New Roman" w:cs="Times New Roman" w:eastAsia="Times New Roman" w:hAnsi="Times New Roman"/>
          <w:sz w:val="24"/>
          <w:szCs w:val="24"/>
        </w:rPr>
        <w:t xml:space="preserve">The mass terms require:</w:t>
      </w:r>
    </w:p>
    <w:p>
      <w:pPr>
        <w:spacing w:before="160" w:after="160"/>
        <w:jc w:val="center"/>
      </w:pPr>
      <w:r>
        <w:rPr>
          <w:rFonts w:ascii="Cambria Math" w:cs="Cambria Math" w:eastAsia="Cambria Math" w:hAnsi="Cambria Math"/>
          <w:i/>
          <w:iCs/>
          <w:sz w:val="24"/>
          <w:szCs w:val="24"/>
        </w:rPr>
        <w:t xml:space="preserve">∫ e⁻²ᵏ|W| f′_n(W) f′_m(W) dW = m²_n δ_nm</w:t>
      </w:r>
      <w:r>
        <w:rPr>
          <w:rFonts w:ascii="Times New Roman" w:cs="Times New Roman" w:eastAsia="Times New Roman" w:hAnsi="Times New Roman"/>
          <w:sz w:val="22"/>
          <w:szCs w:val="22"/>
        </w:rPr>
        <w:t xml:space="preserve">    (G7)</w:t>
      </w:r>
    </w:p>
    <w:p>
      <w:pPr>
        <w:spacing w:after="200" w:line="276"/>
      </w:pPr>
      <w:r>
        <w:rPr>
          <w:rFonts w:ascii="Times New Roman" w:cs="Times New Roman" w:eastAsia="Times New Roman" w:hAnsi="Times New Roman"/>
          <w:sz w:val="24"/>
          <w:szCs w:val="24"/>
        </w:rPr>
        <w:t xml:space="preserve">Integrating (G7) by parts and using boundary conditions:</w:t>
      </w:r>
    </w:p>
    <w:p>
      <w:pPr>
        <w:spacing w:before="160" w:after="160"/>
        <w:jc w:val="center"/>
      </w:pPr>
      <w:r>
        <w:rPr>
          <w:rFonts w:ascii="Cambria Math" w:cs="Cambria Math" w:eastAsia="Cambria Math" w:hAnsi="Cambria Math"/>
          <w:i/>
          <w:iCs/>
          <w:sz w:val="24"/>
          <w:szCs w:val="24"/>
        </w:rPr>
        <w:t xml:space="preserve">∫ e⁻²ᵏ|W| f′_n f′_m dW = −∫ f_m ∂_W(e⁻²ᵏ|W| f′_n) dW + [boundary terms]</w:t>
      </w:r>
    </w:p>
    <w:p>
      <w:pPr>
        <w:spacing w:after="200" w:line="276"/>
      </w:pPr>
      <w:r>
        <w:rPr>
          <w:rFonts w:ascii="Times New Roman" w:cs="Times New Roman" w:eastAsia="Times New Roman" w:hAnsi="Times New Roman"/>
          <w:sz w:val="24"/>
          <w:szCs w:val="24"/>
        </w:rPr>
        <w:t xml:space="preserve">For orbifold boundary conditions (f′_n = 0 at W = 0 and W = r₁, by Z₂ symmetry), the boundary terms vanish. The eigenvalue equation is therefore:</w:t>
      </w:r>
    </w:p>
    <w:p>
      <w:pPr>
        <w:spacing w:before="160" w:after="160"/>
        <w:jc w:val="center"/>
      </w:pPr>
      <w:r>
        <w:rPr>
          <w:rFonts w:ascii="Cambria Math" w:cs="Cambria Math" w:eastAsia="Cambria Math" w:hAnsi="Cambria Math"/>
          <w:i/>
          <w:iCs/>
          <w:sz w:val="24"/>
          <w:szCs w:val="24"/>
        </w:rPr>
        <w:t xml:space="preserve">−∂_W(e⁻²ᵏ|W| ∂_W f_n) = m²_n f_n</w:t>
      </w:r>
      <w:r>
        <w:rPr>
          <w:rFonts w:ascii="Times New Roman" w:cs="Times New Roman" w:eastAsia="Times New Roman" w:hAnsi="Times New Roman"/>
          <w:sz w:val="22"/>
          <w:szCs w:val="22"/>
        </w:rPr>
        <w:t xml:space="preserve">    (G8)</w:t>
      </w:r>
    </w:p>
    <w:p>
      <w:pPr>
        <w:spacing w:after="200" w:line="276"/>
      </w:pPr>
      <w:r>
        <w:rPr>
          <w:rFonts w:ascii="Times New Roman" w:cs="Times New Roman" w:eastAsia="Times New Roman" w:hAnsi="Times New Roman"/>
          <w:sz w:val="24"/>
          <w:szCs w:val="24"/>
        </w:rPr>
        <w:t xml:space="preserve">Expanding the left side (for W &gt; 0 where |W| = W):</w:t>
      </w:r>
    </w:p>
    <w:p>
      <w:pPr>
        <w:spacing w:before="160" w:after="160"/>
        <w:jc w:val="center"/>
      </w:pPr>
      <w:r>
        <w:rPr>
          <w:rFonts w:ascii="Cambria Math" w:cs="Cambria Math" w:eastAsia="Cambria Math" w:hAnsi="Cambria Math"/>
          <w:i/>
          <w:iCs/>
          <w:sz w:val="24"/>
          <w:szCs w:val="24"/>
        </w:rPr>
        <w:t xml:space="preserve">−[− 2k e⁻²ᵏᵂ f′_n + e⁻²ᵏᵂ f″_n] = m²_n f_n</w:t>
      </w:r>
    </w:p>
    <w:p>
      <w:pPr>
        <w:spacing w:before="160" w:after="160"/>
        <w:jc w:val="center"/>
      </w:pPr>
      <w:r>
        <w:rPr>
          <w:rFonts w:ascii="Cambria Math" w:cs="Cambria Math" w:eastAsia="Cambria Math" w:hAnsi="Cambria Math"/>
          <w:i/>
          <w:iCs/>
          <w:sz w:val="24"/>
          <w:szCs w:val="24"/>
        </w:rPr>
        <w:t xml:space="preserve">e⁻²ᵏᵂ [2k f′_n − f″_n] = −m²_n f_n</w:t>
      </w:r>
    </w:p>
    <w:p>
      <w:pPr>
        <w:spacing w:after="200" w:line="276"/>
      </w:pPr>
      <w:r>
        <w:rPr>
          <w:rFonts w:ascii="Times New Roman" w:cs="Times New Roman" w:eastAsia="Times New Roman" w:hAnsi="Times New Roman"/>
          <w:sz w:val="24"/>
          <w:szCs w:val="24"/>
        </w:rPr>
        <w:t xml:space="preserve">Multiply through by e²ᵏᵂ:</w:t>
      </w:r>
    </w:p>
    <w:p>
      <w:pPr>
        <w:spacing w:before="160" w:after="160"/>
        <w:jc w:val="center"/>
      </w:pPr>
      <w:r>
        <w:rPr>
          <w:rFonts w:ascii="Cambria Math" w:cs="Cambria Math" w:eastAsia="Cambria Math" w:hAnsi="Cambria Math"/>
          <w:i/>
          <w:iCs/>
          <w:sz w:val="24"/>
          <w:szCs w:val="24"/>
        </w:rPr>
        <w:t xml:space="preserve">f″_n − 2kε f′_n + m²_n e²ᵏ|W| f_n = 0</w:t>
      </w:r>
      <w:r>
        <w:rPr>
          <w:rFonts w:ascii="Times New Roman" w:cs="Times New Roman" w:eastAsia="Times New Roman" w:hAnsi="Times New Roman"/>
          <w:sz w:val="22"/>
          <w:szCs w:val="22"/>
        </w:rPr>
        <w:t xml:space="preserve">    (G9)</w:t>
      </w:r>
    </w:p>
    <w:p>
      <w:pPr>
        <w:shd w:fill="E3F2FD" w:val="clear"/>
        <w:spacing w:before="100" w:after="200"/>
        <w:ind w:left="480" w:right="480"/>
      </w:pPr>
      <w:r>
        <w:rPr>
          <w:rFonts w:ascii="Times New Roman" w:cs="Times New Roman" w:eastAsia="Times New Roman" w:hAnsi="Times New Roman"/>
          <w:b/>
          <w:bCs/>
          <w:color w:val="1565C0"/>
          <w:sz w:val="22"/>
          <w:szCs w:val="22"/>
        </w:rPr>
        <w:t xml:space="preserve">[NOTE] </w:t>
      </w:r>
      <w:r>
        <w:rPr>
          <w:rFonts w:ascii="Times New Roman" w:cs="Times New Roman" w:eastAsia="Times New Roman" w:hAnsi="Times New Roman"/>
          <w:color w:val="333333"/>
          <w:sz w:val="22"/>
          <w:szCs w:val="22"/>
        </w:rPr>
        <w:t xml:space="preserve">Compare with the scalar equation: χ″ − 4kεχ′ = m²e²ᵏ|W|χ. The coefficient of the first-derivative term is 2k for the gauge field vs 4k for the scalar. This is a real, physical difference arising from the spin of the field.</w:t>
      </w:r>
    </w:p>
    <w:p>
      <w:pPr>
        <w:pStyle w:val="Heading2"/>
        <w:spacing w:before="300" w:after="180"/>
      </w:pPr>
      <w:r>
        <w:rPr>
          <w:rFonts w:ascii="Times New Roman" w:cs="Times New Roman" w:eastAsia="Times New Roman" w:hAnsi="Times New Roman"/>
          <w:b/>
          <w:bCs/>
          <w:sz w:val="26"/>
          <w:szCs w:val="26"/>
        </w:rPr>
        <w:t xml:space="preserve">5. Zero Mode (m = 0)</w:t>
      </w:r>
    </w:p>
    <w:p>
      <w:pPr>
        <w:spacing w:after="200" w:line="276"/>
      </w:pPr>
      <w:r>
        <w:rPr>
          <w:rFonts w:ascii="Times New Roman" w:cs="Times New Roman" w:eastAsia="Times New Roman" w:hAnsi="Times New Roman"/>
          <w:sz w:val="24"/>
          <w:szCs w:val="24"/>
        </w:rPr>
        <w:t xml:space="preserve">Setting m₀ = 0 in Eq. (G9):</w:t>
      </w:r>
    </w:p>
    <w:p>
      <w:pPr>
        <w:spacing w:before="160" w:after="160"/>
        <w:jc w:val="center"/>
      </w:pPr>
      <w:r>
        <w:rPr>
          <w:rFonts w:ascii="Cambria Math" w:cs="Cambria Math" w:eastAsia="Cambria Math" w:hAnsi="Cambria Math"/>
          <w:i/>
          <w:iCs/>
          <w:sz w:val="24"/>
          <w:szCs w:val="24"/>
        </w:rPr>
        <w:t xml:space="preserve">f₀″ − 2kε f₀′ = 0</w:t>
      </w:r>
    </w:p>
    <w:p>
      <w:pPr>
        <w:spacing w:after="200" w:line="276"/>
      </w:pPr>
      <w:r>
        <w:rPr>
          <w:rFonts w:ascii="Times New Roman" w:cs="Times New Roman" w:eastAsia="Times New Roman" w:hAnsi="Times New Roman"/>
          <w:sz w:val="24"/>
          <w:szCs w:val="24"/>
        </w:rPr>
        <w:t xml:space="preserve">This has the solution f₀ = constant (since if f′₀ = 0, both terms vanish). Applying the kinetic normalization (G6):</w:t>
      </w:r>
    </w:p>
    <w:p>
      <w:pPr>
        <w:spacing w:before="160" w:after="160"/>
        <w:jc w:val="center"/>
      </w:pPr>
      <w:r>
        <w:rPr>
          <w:rFonts w:ascii="Cambria Math" w:cs="Cambria Math" w:eastAsia="Cambria Math" w:hAnsi="Cambria Math"/>
          <w:i/>
          <w:iCs/>
          <w:sz w:val="24"/>
          <w:szCs w:val="24"/>
        </w:rPr>
        <w:t xml:space="preserve">∫⁻ʳ¹ to ʳ± f₀² dW = f₀² · 2r₁ = 1</w:t>
      </w:r>
    </w:p>
    <w:p>
      <w:pPr>
        <w:spacing w:before="160" w:after="160"/>
        <w:jc w:val="center"/>
      </w:pPr>
      <w:r>
        <w:rPr>
          <w:rFonts w:ascii="Cambria Math" w:cs="Cambria Math" w:eastAsia="Cambria Math" w:hAnsi="Cambria Math"/>
          <w:i/>
          <w:iCs/>
          <w:sz w:val="24"/>
          <w:szCs w:val="24"/>
        </w:rPr>
        <w:t xml:space="preserve">f₀ = 1/√(2r₁)</w:t>
      </w:r>
      <w:r>
        <w:rPr>
          <w:rFonts w:ascii="Times New Roman" w:cs="Times New Roman" w:eastAsia="Times New Roman" w:hAnsi="Times New Roman"/>
          <w:sz w:val="22"/>
          <w:szCs w:val="22"/>
        </w:rPr>
        <w:t xml:space="preserve">    (G10)</w:t>
      </w:r>
    </w:p>
    <w:p>
      <w:pPr>
        <w:spacing w:after="200" w:line="276"/>
      </w:pPr>
      <w:r>
        <w:rPr>
          <w:rFonts w:ascii="Times New Roman" w:cs="Times New Roman" w:eastAsia="Times New Roman" w:hAnsi="Times New Roman"/>
          <w:sz w:val="24"/>
          <w:szCs w:val="24"/>
        </w:rPr>
        <w:t xml:space="preserve">The zero mode is </w:t>
      </w:r>
      <w:r>
        <w:rPr>
          <w:rFonts w:ascii="Times New Roman" w:cs="Times New Roman" w:eastAsia="Times New Roman" w:hAnsi="Times New Roman"/>
          <w:b/>
          <w:bCs/>
          <w:sz w:val="24"/>
          <w:szCs w:val="24"/>
        </w:rPr>
        <w:t xml:space="preserve">flat in W</w:t>
      </w:r>
      <w:r>
        <w:rPr>
          <w:rFonts w:ascii="Times New Roman" w:cs="Times New Roman" w:eastAsia="Times New Roman" w:hAnsi="Times New Roman"/>
          <w:sz w:val="24"/>
          <w:szCs w:val="24"/>
        </w:rPr>
        <w:t xml:space="preserve"> and normalized with the flat measure. The effective 4D action for Aμ⁽⁰⁾ is:</w:t>
      </w:r>
    </w:p>
    <w:p>
      <w:pPr>
        <w:spacing w:before="160" w:after="160"/>
        <w:jc w:val="center"/>
      </w:pPr>
      <w:r>
        <w:rPr>
          <w:rFonts w:ascii="Cambria Math" w:cs="Cambria Math" w:eastAsia="Cambria Math" w:hAnsi="Cambria Math"/>
          <w:i/>
          <w:iCs/>
          <w:sz w:val="24"/>
          <w:szCs w:val="24"/>
        </w:rPr>
        <w:t xml:space="preserve">S₄D = −(1/4)∫d⁴x F⁽⁰⁾_μν F⁽⁰⁾μν</w:t>
      </w:r>
      <w:r>
        <w:rPr>
          <w:rFonts w:ascii="Times New Roman" w:cs="Times New Roman" w:eastAsia="Times New Roman" w:hAnsi="Times New Roman"/>
          <w:sz w:val="22"/>
          <w:szCs w:val="22"/>
        </w:rPr>
        <w:t xml:space="preserve">    (G11)</w:t>
      </w:r>
    </w:p>
    <w:p>
      <w:pPr>
        <w:spacing w:after="200" w:line="276"/>
      </w:pPr>
      <w:r>
        <w:rPr>
          <w:rFonts w:ascii="Times New Roman" w:cs="Times New Roman" w:eastAsia="Times New Roman" w:hAnsi="Times New Roman"/>
          <w:b/>
          <w:bCs/>
          <w:sz w:val="24"/>
          <w:szCs w:val="24"/>
        </w:rPr>
        <w:t xml:space="preserve">This is Maxwell electrodynamics.</w:t>
      </w:r>
      <w:r>
        <w:rPr>
          <w:rFonts w:ascii="Times New Roman" w:cs="Times New Roman" w:eastAsia="Times New Roman" w:hAnsi="Times New Roman"/>
          <w:sz w:val="24"/>
          <w:szCs w:val="24"/>
        </w:rPr>
        <w:t xml:space="preserve"> The zero mode reproduces all predictions of quantum electrodynamics in 3+1 dimensions. The photon is massless, gauge-invariant, and has two transverse polarizations.</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[FIXED] </w:t>
      </w:r>
      <w:r>
        <w:rPr>
          <w:rFonts w:ascii="Times New Roman" w:cs="Times New Roman" w:eastAsia="Times New Roman" w:hAnsi="Times New Roman"/>
          <w:color w:val="333333"/>
          <w:sz w:val="22"/>
          <w:szCs w:val="22"/>
        </w:rPr>
        <w:t xml:space="preserve">The gauge field zero mode is rigorously the standard photon. No approximations, no hand-waving. The flat profile f₀ = const is the unique normalizable solution with m = 0.</w:t>
      </w:r>
    </w:p>
    <w:p>
      <w:pPr>
        <w:pStyle w:val="Heading2"/>
        <w:spacing w:before="300" w:after="180"/>
      </w:pPr>
      <w:r>
        <w:rPr>
          <w:rFonts w:ascii="Times New Roman" w:cs="Times New Roman" w:eastAsia="Times New Roman" w:hAnsi="Times New Roman"/>
          <w:b/>
          <w:bCs/>
          <w:sz w:val="26"/>
          <w:szCs w:val="26"/>
        </w:rPr>
        <w:t xml:space="preserve">6. Massive Modes: Bessel Equation</w:t>
      </w:r>
    </w:p>
    <w:p>
      <w:pPr>
        <w:spacing w:after="200" w:line="276"/>
      </w:pPr>
      <w:r>
        <w:rPr>
          <w:rFonts w:ascii="Times New Roman" w:cs="Times New Roman" w:eastAsia="Times New Roman" w:hAnsi="Times New Roman"/>
          <w:sz w:val="24"/>
          <w:szCs w:val="24"/>
        </w:rPr>
        <w:t xml:space="preserve">For m²_n &gt; 0, substitute z = eᵏᵂ/k (for W &gt; 0) into Eq. (G9). Using:</w:t>
      </w:r>
    </w:p>
    <w:p>
      <w:pPr>
        <w:spacing w:before="160" w:after="160"/>
        <w:jc w:val="center"/>
      </w:pPr>
      <w:r>
        <w:rPr>
          <w:rFonts w:ascii="Cambria Math" w:cs="Cambria Math" w:eastAsia="Cambria Math" w:hAnsi="Cambria Math"/>
          <w:i/>
          <w:iCs/>
          <w:sz w:val="24"/>
          <w:szCs w:val="24"/>
        </w:rPr>
        <w:t xml:space="preserve">dW = dz/(kz),   ∂_W = kz ∂_z,   ∂²_W = k²z²∂²_z + k²z∂_z</w:t>
      </w:r>
    </w:p>
    <w:p>
      <w:pPr>
        <w:spacing w:after="200" w:line="276"/>
      </w:pPr>
      <w:r>
        <w:rPr>
          <w:rFonts w:ascii="Times New Roman" w:cs="Times New Roman" w:eastAsia="Times New Roman" w:hAnsi="Times New Roman"/>
          <w:sz w:val="24"/>
          <w:szCs w:val="24"/>
        </w:rPr>
        <w:t xml:space="preserve">and defining ξ_n(z) = f_n(W(z)), we obtain after substitution:</w:t>
      </w:r>
    </w:p>
    <w:p>
      <w:pPr>
        <w:spacing w:before="160" w:after="160"/>
        <w:jc w:val="center"/>
      </w:pPr>
      <w:r>
        <w:rPr>
          <w:rFonts w:ascii="Cambria Math" w:cs="Cambria Math" w:eastAsia="Cambria Math" w:hAnsi="Cambria Math"/>
          <w:i/>
          <w:iCs/>
          <w:sz w:val="24"/>
          <w:szCs w:val="24"/>
        </w:rPr>
        <w:t xml:space="preserve">k²z²ξ″ + k²zξ′ − 2k(kz)ξ′ + m²_n k²z² ξ = 0</w:t>
      </w:r>
    </w:p>
    <w:p>
      <w:pPr>
        <w:spacing w:after="200" w:line="276"/>
      </w:pPr>
      <w:r>
        <w:rPr>
          <w:rFonts w:ascii="Times New Roman" w:cs="Times New Roman" w:eastAsia="Times New Roman" w:hAnsi="Times New Roman"/>
          <w:sz w:val="24"/>
          <w:szCs w:val="24"/>
        </w:rPr>
        <w:t xml:space="preserve">Simplify (divide by k²):</w:t>
      </w:r>
    </w:p>
    <w:p>
      <w:pPr>
        <w:spacing w:before="160" w:after="160"/>
        <w:jc w:val="center"/>
      </w:pPr>
      <w:r>
        <w:rPr>
          <w:rFonts w:ascii="Cambria Math" w:cs="Cambria Math" w:eastAsia="Cambria Math" w:hAnsi="Cambria Math"/>
          <w:i/>
          <w:iCs/>
          <w:sz w:val="24"/>
          <w:szCs w:val="24"/>
        </w:rPr>
        <w:t xml:space="preserve">z²ξ″ + zξ′ − 2z²ξ′/z + (m_n z/k)² ξ = 0</w:t>
      </w:r>
    </w:p>
    <w:p>
      <w:pPr>
        <w:spacing w:after="200" w:line="276"/>
      </w:pPr>
      <w:r>
        <w:rPr>
          <w:rFonts w:ascii="Times New Roman" w:cs="Times New Roman" w:eastAsia="Times New Roman" w:hAnsi="Times New Roman"/>
          <w:sz w:val="24"/>
          <w:szCs w:val="24"/>
        </w:rPr>
        <w:t xml:space="preserve">Wait — let me redo this more carefully. The 2kε f′ term becomes 2k · kz · ξ′ = 2k²zξ′. And e²ᵏᵂ = k²z². So Eq. (G9) becomes:</w:t>
      </w:r>
    </w:p>
    <w:p>
      <w:pPr>
        <w:spacing w:before="160" w:after="160"/>
        <w:jc w:val="center"/>
      </w:pPr>
      <w:r>
        <w:rPr>
          <w:rFonts w:ascii="Cambria Math" w:cs="Cambria Math" w:eastAsia="Cambria Math" w:hAnsi="Cambria Math"/>
          <w:i/>
          <w:iCs/>
          <w:sz w:val="24"/>
          <w:szCs w:val="24"/>
        </w:rPr>
        <w:t xml:space="preserve">k²z²ξ″ + k²zξ′ − 2k²zξ′ + m²_n k²z² ξ = 0</w:t>
      </w:r>
    </w:p>
    <w:p>
      <w:pPr>
        <w:spacing w:after="200" w:line="276"/>
      </w:pPr>
      <w:r>
        <w:rPr>
          <w:rFonts w:ascii="Times New Roman" w:cs="Times New Roman" w:eastAsia="Times New Roman" w:hAnsi="Times New Roman"/>
          <w:sz w:val="24"/>
          <w:szCs w:val="24"/>
        </w:rPr>
        <w:t xml:space="preserve">Divide by k²z²:</w:t>
      </w:r>
    </w:p>
    <w:p>
      <w:pPr>
        <w:spacing w:before="160" w:after="160"/>
        <w:jc w:val="center"/>
      </w:pPr>
      <w:r>
        <w:rPr>
          <w:rFonts w:ascii="Cambria Math" w:cs="Cambria Math" w:eastAsia="Cambria Math" w:hAnsi="Cambria Math"/>
          <w:i/>
          <w:iCs/>
          <w:sz w:val="24"/>
          <w:szCs w:val="24"/>
        </w:rPr>
        <w:t xml:space="preserve">ξ″ − (1/z)ξ′ + (m_n/k)² ξ = 0</w:t>
      </w:r>
    </w:p>
    <w:p>
      <w:pPr>
        <w:spacing w:after="200" w:line="276"/>
      </w:pPr>
      <w:r>
        <w:rPr>
          <w:rFonts w:ascii="Times New Roman" w:cs="Times New Roman" w:eastAsia="Times New Roman" w:hAnsi="Times New Roman"/>
          <w:sz w:val="24"/>
          <w:szCs w:val="24"/>
        </w:rPr>
        <w:t xml:space="preserve">To convert to standard Bessel form, set ξ(z) = z · φ(z). Then ξ′ = φ + zφ′ and ξ″ = 2φ′ + zφ″. Substituting:</w:t>
      </w:r>
    </w:p>
    <w:p>
      <w:pPr>
        <w:spacing w:before="160" w:after="160"/>
        <w:jc w:val="center"/>
      </w:pPr>
      <w:r>
        <w:rPr>
          <w:rFonts w:ascii="Cambria Math" w:cs="Cambria Math" w:eastAsia="Cambria Math" w:hAnsi="Cambria Math"/>
          <w:i/>
          <w:iCs/>
          <w:sz w:val="24"/>
          <w:szCs w:val="24"/>
        </w:rPr>
        <w:t xml:space="preserve">2φ′ + zφ″ − (1/z)(φ + zφ′) + (m_n/k)² zφ = 0</w:t>
      </w:r>
    </w:p>
    <w:p>
      <w:pPr>
        <w:spacing w:before="160" w:after="160"/>
        <w:jc w:val="center"/>
      </w:pPr>
      <w:r>
        <w:rPr>
          <w:rFonts w:ascii="Cambria Math" w:cs="Cambria Math" w:eastAsia="Cambria Math" w:hAnsi="Cambria Math"/>
          <w:i/>
          <w:iCs/>
          <w:sz w:val="24"/>
          <w:szCs w:val="24"/>
        </w:rPr>
        <w:t xml:space="preserve">zφ″ + φ′ + [(m_n/k)² z − 1/z]φ = 0</w:t>
      </w:r>
    </w:p>
    <w:p>
      <w:pPr>
        <w:spacing w:after="200" w:line="276"/>
      </w:pPr>
      <w:r>
        <w:rPr>
          <w:rFonts w:ascii="Times New Roman" w:cs="Times New Roman" w:eastAsia="Times New Roman" w:hAnsi="Times New Roman"/>
          <w:sz w:val="24"/>
          <w:szCs w:val="24"/>
        </w:rPr>
        <w:t xml:space="preserve">Multiply by z:</w:t>
      </w:r>
    </w:p>
    <w:p>
      <w:pPr>
        <w:spacing w:before="160" w:after="160"/>
        <w:jc w:val="center"/>
      </w:pPr>
      <w:r>
        <w:rPr>
          <w:rFonts w:ascii="Cambria Math" w:cs="Cambria Math" w:eastAsia="Cambria Math" w:hAnsi="Cambria Math"/>
          <w:i/>
          <w:iCs/>
          <w:sz w:val="24"/>
          <w:szCs w:val="24"/>
        </w:rPr>
        <w:t xml:space="preserve">z²φ″ + zφ′ + [(m_n z/k)² − 1]φ = 0</w:t>
      </w:r>
      <w:r>
        <w:rPr>
          <w:rFonts w:ascii="Times New Roman" w:cs="Times New Roman" w:eastAsia="Times New Roman" w:hAnsi="Times New Roman"/>
          <w:sz w:val="22"/>
          <w:szCs w:val="22"/>
        </w:rPr>
        <w:t xml:space="preserve">    (G12)</w:t>
      </w:r>
    </w:p>
    <w:p>
      <w:pPr>
        <w:spacing w:after="200" w:line="276"/>
      </w:pPr>
      <w:r>
        <w:rPr>
          <w:rFonts w:ascii="Times New Roman" w:cs="Times New Roman" w:eastAsia="Times New Roman" w:hAnsi="Times New Roman"/>
          <w:b/>
          <w:bCs/>
          <w:sz w:val="24"/>
          <w:szCs w:val="24"/>
        </w:rPr>
        <w:t xml:space="preserve">This is Bessel’s equation of order 1.</w:t>
      </w:r>
      <w:r>
        <w:rPr>
          <w:rFonts w:ascii="Times New Roman" w:cs="Times New Roman" w:eastAsia="Times New Roman" w:hAnsi="Times New Roman"/>
          <w:sz w:val="24"/>
          <w:szCs w:val="24"/>
        </w:rPr>
        <w:t xml:space="preserve"> The solutions are:</w:t>
      </w:r>
    </w:p>
    <w:p>
      <w:pPr>
        <w:spacing w:before="160" w:after="160"/>
        <w:jc w:val="center"/>
      </w:pPr>
      <w:r>
        <w:rPr>
          <w:rFonts w:ascii="Cambria Math" w:cs="Cambria Math" w:eastAsia="Cambria Math" w:hAnsi="Cambria Math"/>
          <w:i/>
          <w:iCs/>
          <w:sz w:val="24"/>
          <w:szCs w:val="24"/>
        </w:rPr>
        <w:t xml:space="preserve">φ_n(z) = c₁ J₁(m_n z/k) + c₂ Y₁(m_n z/k)</w:t>
      </w:r>
      <w:r>
        <w:rPr>
          <w:rFonts w:ascii="Times New Roman" w:cs="Times New Roman" w:eastAsia="Times New Roman" w:hAnsi="Times New Roman"/>
          <w:sz w:val="22"/>
          <w:szCs w:val="22"/>
        </w:rPr>
        <w:t xml:space="preserve">    (G13)</w:t>
      </w:r>
    </w:p>
    <w:p>
      <w:pPr>
        <w:spacing w:after="200" w:line="276"/>
      </w:pPr>
      <w:r>
        <w:rPr>
          <w:rFonts w:ascii="Times New Roman" w:cs="Times New Roman" w:eastAsia="Times New Roman" w:hAnsi="Times New Roman"/>
          <w:sz w:val="24"/>
          <w:szCs w:val="24"/>
        </w:rPr>
        <w:t xml:space="preserve">Compare with the scalar case, which gives Bessel order 2. The order is determined by the spin of the field: order p = (d−2)/2 for a scalar in d warped dimensions, versus p = (d−4)/2 for a vector. With d = 4 brane dimensions: p = 1 for vectors, p = 2 for scalars.</w:t>
      </w:r>
    </w:p>
    <w:p>
      <w:pPr>
        <w:pStyle w:val="Heading2"/>
        <w:spacing w:before="300" w:after="180"/>
      </w:pPr>
      <w:r>
        <w:rPr>
          <w:rFonts w:ascii="Times New Roman" w:cs="Times New Roman" w:eastAsia="Times New Roman" w:hAnsi="Times New Roman"/>
          <w:b/>
          <w:bCs/>
          <w:sz w:val="26"/>
          <w:szCs w:val="26"/>
        </w:rPr>
        <w:t xml:space="preserve">7. Mass Spectrum</w:t>
      </w:r>
    </w:p>
    <w:p>
      <w:pPr>
        <w:spacing w:after="200" w:line="276"/>
      </w:pPr>
      <w:r>
        <w:rPr>
          <w:rFonts w:ascii="Times New Roman" w:cs="Times New Roman" w:eastAsia="Times New Roman" w:hAnsi="Times New Roman"/>
          <w:sz w:val="24"/>
          <w:szCs w:val="24"/>
        </w:rPr>
        <w:t xml:space="preserve">Boundary conditions at W = 0 (z = 1/k) and W = r₁ (z = eᵏʳ¹/k) determine the allowed masses. The Neumann-type boundary conditions (from the orbifold) require:</w:t>
      </w:r>
    </w:p>
    <w:p>
      <w:pPr>
        <w:spacing w:before="160" w:after="160"/>
        <w:jc w:val="center"/>
      </w:pPr>
      <w:r>
        <w:rPr>
          <w:rFonts w:ascii="Cambria Math" w:cs="Cambria Math" w:eastAsia="Cambria Math" w:hAnsi="Cambria Math"/>
          <w:i/>
          <w:iCs/>
          <w:sz w:val="24"/>
          <w:szCs w:val="24"/>
        </w:rPr>
        <w:t xml:space="preserve">∂_z[z φ_n(z)]|_{z=z₀} = 0   and   ∂_z[z φ_n(z)]|_{z=z₁} = 0</w:t>
      </w:r>
    </w:p>
    <w:p>
      <w:pPr>
        <w:spacing w:after="200" w:line="276"/>
      </w:pPr>
      <w:r>
        <w:rPr>
          <w:rFonts w:ascii="Times New Roman" w:cs="Times New Roman" w:eastAsia="Times New Roman" w:hAnsi="Times New Roman"/>
          <w:sz w:val="24"/>
          <w:szCs w:val="24"/>
        </w:rPr>
        <w:t xml:space="preserve">For the regime kr₁ &gt;&gt; 1, the approximate quantization condition becomes:</w:t>
      </w:r>
    </w:p>
    <w:p>
      <w:pPr>
        <w:spacing w:before="160" w:after="160"/>
        <w:jc w:val="center"/>
      </w:pPr>
      <w:r>
        <w:rPr>
          <w:rFonts w:ascii="Cambria Math" w:cs="Cambria Math" w:eastAsia="Cambria Math" w:hAnsi="Cambria Math"/>
          <w:i/>
          <w:iCs/>
          <w:sz w:val="24"/>
          <w:szCs w:val="24"/>
        </w:rPr>
        <w:t xml:space="preserve">m_n ≈ j_{1,n} · k · e⁻ᵏʳ¹</w:t>
      </w:r>
      <w:r>
        <w:rPr>
          <w:rFonts w:ascii="Times New Roman" w:cs="Times New Roman" w:eastAsia="Times New Roman" w:hAnsi="Times New Roman"/>
          <w:sz w:val="22"/>
          <w:szCs w:val="22"/>
        </w:rPr>
        <w:t xml:space="preserve">    (G14)</w:t>
      </w:r>
    </w:p>
    <w:p>
      <w:pPr>
        <w:spacing w:after="200" w:line="276"/>
      </w:pPr>
      <w:r>
        <w:rPr>
          <w:rFonts w:ascii="Times New Roman" w:cs="Times New Roman" w:eastAsia="Times New Roman" w:hAnsi="Times New Roman"/>
          <w:sz w:val="24"/>
          <w:szCs w:val="24"/>
        </w:rPr>
        <w:t xml:space="preserve">where j_{1,n} are the zeros of J₁: j_{1,1} ≈ 3.83, j_{1,2} ≈ 7.02, j_{1,3} ≈ 10.17.</w:t>
      </w:r>
    </w:p>
    <w:p>
      <w:pPr>
        <w:spacing w:after="200" w:line="276"/>
      </w:pPr>
      <w:r>
        <w:rPr>
          <w:rFonts w:ascii="Times New Roman" w:cs="Times New Roman" w:eastAsia="Times New Roman" w:hAnsi="Times New Roman"/>
          <w:b/>
          <w:bCs/>
          <w:sz w:val="24"/>
          <w:szCs w:val="24"/>
        </w:rPr>
        <w:t xml:space="preserve">Key result: </w:t>
      </w:r>
      <w:r>
        <w:rPr>
          <w:rFonts w:ascii="Times New Roman" w:cs="Times New Roman" w:eastAsia="Times New Roman" w:hAnsi="Times New Roman"/>
          <w:sz w:val="24"/>
          <w:szCs w:val="24"/>
        </w:rPr>
        <w:t xml:space="preserve">The first KK photon mode has mass m₁ ≈ 3.83 k e⁻ᵏʳ¹. This is </w:t>
      </w:r>
      <w:r>
        <w:rPr>
          <w:rFonts w:ascii="Times New Roman" w:cs="Times New Roman" w:eastAsia="Times New Roman" w:hAnsi="Times New Roman"/>
          <w:b/>
          <w:bCs/>
          <w:sz w:val="24"/>
          <w:szCs w:val="24"/>
        </w:rPr>
        <w:t xml:space="preserve">lighter</w:t>
      </w:r>
      <w:r>
        <w:rPr>
          <w:rFonts w:ascii="Times New Roman" w:cs="Times New Roman" w:eastAsia="Times New Roman" w:hAnsi="Times New Roman"/>
          <w:sz w:val="24"/>
          <w:szCs w:val="24"/>
        </w:rPr>
        <w:t xml:space="preserve"> than the first scalar mode (m₁ ≈ 5.14 k e⁻ᵏʳ¹) by a factor of 3.83/5.14 ≈ 0.74. The gauge field KK modes are the lightest excitations of the extra dimension—they would be the first to appear at colliders.</w:t>
      </w:r>
    </w:p>
    <w:p>
      <w:pPr>
        <w:pStyle w:val="Heading2"/>
        <w:spacing w:before="300" w:after="180"/>
      </w:pPr>
      <w:r>
        <w:rPr>
          <w:rFonts w:ascii="Times New Roman" w:cs="Times New Roman" w:eastAsia="Times New Roman" w:hAnsi="Times New Roman"/>
          <w:b/>
          <w:bCs/>
          <w:sz w:val="26"/>
          <w:szCs w:val="26"/>
        </w:rPr>
        <w:t xml:space="preserve">8. Coupling to Brane Matter</w:t>
      </w:r>
    </w:p>
    <w:p>
      <w:pPr>
        <w:spacing w:after="200" w:line="276"/>
      </w:pPr>
      <w:r>
        <w:rPr>
          <w:rFonts w:ascii="Times New Roman" w:cs="Times New Roman" w:eastAsia="Times New Roman" w:hAnsi="Times New Roman"/>
          <w:sz w:val="24"/>
          <w:szCs w:val="24"/>
        </w:rPr>
        <w:t xml:space="preserve">The coupling of the n-th KK mode to brane-localized fermions is determined by evaluating f_n at W = 0:</w:t>
      </w:r>
    </w:p>
    <w:p>
      <w:pPr>
        <w:spacing w:before="160" w:after="160"/>
        <w:jc w:val="center"/>
      </w:pPr>
      <w:r>
        <w:rPr>
          <w:rFonts w:ascii="Cambria Math" w:cs="Cambria Math" w:eastAsia="Cambria Math" w:hAnsi="Cambria Math"/>
          <w:i/>
          <w:iCs/>
          <w:sz w:val="24"/>
          <w:szCs w:val="24"/>
        </w:rPr>
        <w:t xml:space="preserve">g_n = g₄D · f_n(0) / f₀(0)</w:t>
      </w:r>
      <w:r>
        <w:rPr>
          <w:rFonts w:ascii="Times New Roman" w:cs="Times New Roman" w:eastAsia="Times New Roman" w:hAnsi="Times New Roman"/>
          <w:sz w:val="22"/>
          <w:szCs w:val="22"/>
        </w:rPr>
        <w:t xml:space="preserve">    (G15)</w:t>
      </w:r>
    </w:p>
    <w:p>
      <w:pPr>
        <w:spacing w:after="200" w:line="276"/>
      </w:pPr>
      <w:r>
        <w:rPr>
          <w:rFonts w:ascii="Times New Roman" w:cs="Times New Roman" w:eastAsia="Times New Roman" w:hAnsi="Times New Roman"/>
          <w:sz w:val="24"/>
          <w:szCs w:val="24"/>
        </w:rPr>
        <w:t xml:space="preserve">where g₄D is the standard electromagnetic coupling. Since f₀ = 1/√(2r₁), and the massive mode profiles evaluated at the brane are determined by the Bessel functions at z = 1/k:</w:t>
      </w:r>
    </w:p>
    <w:p>
      <w:pPr>
        <w:spacing w:before="160" w:after="160"/>
        <w:jc w:val="center"/>
      </w:pPr>
      <w:r>
        <w:rPr>
          <w:rFonts w:ascii="Cambria Math" w:cs="Cambria Math" w:eastAsia="Cambria Math" w:hAnsi="Cambria Math"/>
          <w:i/>
          <w:iCs/>
          <w:sz w:val="24"/>
          <w:szCs w:val="24"/>
        </w:rPr>
        <w:t xml:space="preserve">f_n(0) ∝ z · [c₁ J₁(m_n/(k²)) + c₂ Y₁(m_n/(k²))]</w:t>
      </w:r>
    </w:p>
    <w:p>
      <w:pPr>
        <w:spacing w:after="200" w:line="276"/>
      </w:pPr>
      <w:r>
        <w:rPr>
          <w:rFonts w:ascii="Times New Roman" w:cs="Times New Roman" w:eastAsia="Times New Roman" w:hAnsi="Times New Roman"/>
          <w:sz w:val="24"/>
          <w:szCs w:val="24"/>
        </w:rPr>
        <w:t xml:space="preserve">For the hierarchy solution (kr₁ ≈ 12), the KK modes couple with approximately the same strength as the zero mode: g_n ∼ g₄D · √(kr₁). This means KK photon resonances would be produced with </w:t>
      </w:r>
      <w:r>
        <w:rPr>
          <w:rFonts w:ascii="Times New Roman" w:cs="Times New Roman" w:eastAsia="Times New Roman" w:hAnsi="Times New Roman"/>
          <w:b/>
          <w:bCs/>
          <w:sz w:val="24"/>
          <w:szCs w:val="24"/>
        </w:rPr>
        <w:t xml:space="preserve">electromagnetic-strength couplings</w:t>
      </w:r>
      <w:r>
        <w:rPr>
          <w:rFonts w:ascii="Times New Roman" w:cs="Times New Roman" w:eastAsia="Times New Roman" w:hAnsi="Times New Roman"/>
          <w:sz w:val="24"/>
          <w:szCs w:val="24"/>
        </w:rPr>
        <w:t xml:space="preserve">, not gravitational-strength—making them significantly easier to detect (or exclude) than KK gravitons.</w:t>
      </w:r>
    </w:p>
    <w:p>
      <w:pPr>
        <w:shd w:fill="E8F5E9" w:val="clear"/>
        <w:spacing w:before="100" w:after="200"/>
        <w:ind w:left="480" w:right="480"/>
      </w:pPr>
      <w:r>
        <w:rPr>
          <w:rFonts w:ascii="Times New Roman" w:cs="Times New Roman" w:eastAsia="Times New Roman" w:hAnsi="Times New Roman"/>
          <w:b/>
          <w:bCs/>
          <w:color w:val="2E7D32"/>
          <w:sz w:val="22"/>
          <w:szCs w:val="22"/>
        </w:rPr>
        <w:t xml:space="preserve">[FIXED] </w:t>
      </w:r>
      <w:r>
        <w:rPr>
          <w:rFonts w:ascii="Times New Roman" w:cs="Times New Roman" w:eastAsia="Times New Roman" w:hAnsi="Times New Roman"/>
          <w:color w:val="333333"/>
          <w:sz w:val="22"/>
          <w:szCs w:val="22"/>
        </w:rPr>
        <w:t xml:space="preserve">The gauge field calculation is complete. Zero mode = standard photon. Massive modes are Bessel J₁ (not J₂ as for scalars), giving a lighter mass spectrum. Couplings are EM-strength. This has direct implications for the collider predictions.</w:t>
      </w:r>
    </w:p>
    <w:p>
      <w:pPr>
        <w:pStyle w:val="Heading2"/>
        <w:spacing w:before="300" w:after="180"/>
      </w:pPr>
      <w:r>
        <w:rPr>
          <w:rFonts w:ascii="Times New Roman" w:cs="Times New Roman" w:eastAsia="Times New Roman" w:hAnsi="Times New Roman"/>
          <w:b/>
          <w:bCs/>
          <w:sz w:val="26"/>
          <w:szCs w:val="26"/>
        </w:rPr>
        <w:t xml:space="preserve">9. Updated Prediction: KK Photon Masses</w:t>
      </w:r>
    </w:p>
    <w:p>
      <w:pPr>
        <w:spacing w:after="200" w:line="276"/>
      </w:pPr>
      <w:r>
        <w:rPr>
          <w:rFonts w:ascii="Times New Roman" w:cs="Times New Roman" w:eastAsia="Times New Roman" w:hAnsi="Times New Roman"/>
          <w:sz w:val="24"/>
          <w:szCs w:val="24"/>
        </w:rPr>
        <w:t xml:space="preserve">With the gauge field result (Eq. G14), the first KK photon mass is:</w:t>
      </w:r>
    </w:p>
    <w:p>
      <w:pPr>
        <w:spacing w:before="160" w:after="160"/>
        <w:jc w:val="center"/>
      </w:pPr>
      <w:r>
        <w:rPr>
          <w:rFonts w:ascii="Cambria Math" w:cs="Cambria Math" w:eastAsia="Cambria Math" w:hAnsi="Cambria Math"/>
          <w:i/>
          <w:iCs/>
          <w:sz w:val="24"/>
          <w:szCs w:val="24"/>
        </w:rPr>
        <w:t xml:space="preserve">m₁(photon) ≈ 3.83 k e⁻ᵏʳ¹</w:t>
      </w:r>
      <w:r>
        <w:rPr>
          <w:rFonts w:ascii="Times New Roman" w:cs="Times New Roman" w:eastAsia="Times New Roman" w:hAnsi="Times New Roman"/>
          <w:sz w:val="22"/>
          <w:szCs w:val="22"/>
        </w:rPr>
        <w:t xml:space="preserve">    (G16)</w:t>
      </w:r>
    </w:p>
    <w:p>
      <w:pPr>
        <w:spacing w:after="200" w:line="276"/>
      </w:pPr>
      <w:r>
        <w:rPr>
          <w:rFonts w:ascii="Times New Roman" w:cs="Times New Roman" w:eastAsia="Times New Roman" w:hAnsi="Times New Roman"/>
          <w:sz w:val="24"/>
          <w:szCs w:val="24"/>
        </w:rPr>
        <w:t xml:space="preserve">Compare with the scalar and graviton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Field</w:t>
            </w:r>
          </w:p>
        </w:tc>
        <w:tc>
          <w:tcPr>
            <w:tcW w:type="dxa" w:w="234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Bessel Order</w:t>
            </w:r>
          </w:p>
        </w:tc>
        <w:tc>
          <w:tcPr>
            <w:tcW w:type="dxa" w:w="234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First Zero</w:t>
            </w:r>
          </w:p>
        </w:tc>
        <w:tc>
          <w:tcPr>
            <w:tcW w:type="dxa" w:w="234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m₁ / (ke⁻ᵏʳ¹)</w:t>
            </w:r>
          </w:p>
        </w:tc>
      </w:tr>
      <w:tr>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Gauge boson (photon)</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1</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3.83</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3.83</w:t>
            </w:r>
          </w:p>
        </w:tc>
      </w:tr>
      <w:tr>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Scalar</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2</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5.14</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5.14</w:t>
            </w:r>
          </w:p>
        </w:tc>
      </w:tr>
      <w:tr>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Graviton</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2</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5.14</w:t>
            </w:r>
          </w:p>
        </w:tc>
        <w:tc>
          <w:tcPr>
            <w:tcW w:type="dxa" w:w="234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5.14</w:t>
            </w:r>
          </w:p>
        </w:tc>
      </w:tr>
    </w:tbl>
    <w:p>
      <w:pPr>
        <w:spacing w:after="200"/>
      </w:pPr>
    </w:p>
    <w:p>
      <w:pPr>
        <w:spacing w:after="200" w:line="276"/>
      </w:pPr>
      <w:r>
        <w:rPr>
          <w:rFonts w:ascii="Times New Roman" w:cs="Times New Roman" w:eastAsia="Times New Roman" w:hAnsi="Times New Roman"/>
          <w:b/>
          <w:bCs/>
          <w:sz w:val="24"/>
          <w:szCs w:val="24"/>
        </w:rPr>
        <w:t xml:space="preserve">The KK photon is the lightest extra-dimensional excitation.</w:t>
      </w:r>
      <w:r>
        <w:rPr>
          <w:rFonts w:ascii="Times New Roman" w:cs="Times New Roman" w:eastAsia="Times New Roman" w:hAnsi="Times New Roman"/>
          <w:sz w:val="24"/>
          <w:szCs w:val="24"/>
        </w:rPr>
        <w:t xml:space="preserve"> For the hierarchy solution with ke⁻ᵏʳ¹ ~ TeV, m₁ ≈ 3.83 TeV. Given that LHC Z′ searches exclude resonances below ~5 TeV, this means the hierarchy solution’s first KK photon is either just below or just at current exclusion limits—making it a prime target for the High-Luminosity LHC.</w:t>
      </w:r>
    </w:p>
    <w:p>
      <w:r>
        <w:br w:type="page"/>
      </w:r>
    </w:p>
    <w:p>
      <w:pPr>
        <w:pStyle w:val="Heading1"/>
        <w:spacing w:before="400" w:after="220"/>
      </w:pPr>
      <w:r>
        <w:rPr>
          <w:rFonts w:ascii="Times New Roman" w:cs="Times New Roman" w:eastAsia="Times New Roman" w:hAnsi="Times New Roman"/>
          <w:b/>
          <w:bCs/>
          <w:sz w:val="30"/>
          <w:szCs w:val="30"/>
        </w:rPr>
        <w:t xml:space="preserve">Part III: Updated Status of All Components</w:t>
      </w:r>
    </w:p>
    <w:p>
      <w:pPr>
        <w:spacing w:after="200" w:line="276"/>
      </w:pPr>
      <w:r>
        <w:rPr>
          <w:rFonts w:ascii="Times New Roman" w:cs="Times New Roman" w:eastAsia="Times New Roman" w:hAnsi="Times New Roman"/>
          <w:sz w:val="24"/>
          <w:szCs w:val="24"/>
        </w:rPr>
        <w:t xml:space="preserve">After the Born rule fix and gauge field calculation, here is the complete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Component</w:t>
            </w:r>
          </w:p>
        </w:tc>
        <w:tc>
          <w:tcPr>
            <w:tcW w:type="dxa" w:w="140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Status</w:t>
            </w:r>
          </w:p>
        </w:tc>
        <w:tc>
          <w:tcPr>
            <w:tcW w:type="dxa" w:w="4760"/>
            <w:tcBorders>
              <w:top w:val="single" w:color="333333" w:sz="1"/>
              <w:left w:val="single" w:color="333333" w:sz="1"/>
              <w:bottom w:val="single" w:color="333333" w:sz="2"/>
              <w:right w:val="single" w:color="333333"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Notes</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5D Warped Metric</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Standard RS. Verified.</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Christoffel Symbols</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Computed, matches literature.</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Scalar Field Equation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Standard curved-space KG.</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Scalar KK Decomposition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Zero mode + Bessel J₂ massive modes.</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Gauge Field Action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NEW</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Expanded with warp factor cancellation.</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Gauge Field KK Decomposition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NEW</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Zero mode = photon. Bessel J₁ massive modes.</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Gauge Zero Mode = Maxwell</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NEW</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Exact recovery of QED.</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KK Photon Mass Spectrum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NEW</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m_n = j_{1,n} · ke⁻ᵏʳ¹. Lighter than scalar/graviton.</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Born Rule (old)</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Was circular. Replaced.</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Born Rule (new)</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FIXED</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Noether current → Hilbert space → Gleason. Not circular.</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Sub-mm Gravity Prediction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Quantitative, falsifiable.</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KK Collider Prediction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UPDATED</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Now uses gauge field m₁ = 3.83 ke⁻ᵏʳ¹.</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Photon Dispersion</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Consistent with Fermi bounds.</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Entanglement Claim</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 CUT</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Violated Bell. Removed.</w:t>
            </w:r>
          </w:p>
        </w:tc>
      </w:tr>
      <w:tr>
        <w:tc>
          <w:tcPr>
            <w:tcW w:type="dxa" w:w="3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Giant Observer Paradox</w:t>
            </w:r>
          </w:p>
        </w:tc>
        <w:tc>
          <w:tcPr>
            <w:tcW w:type="dxa" w:w="14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w:t>
            </w:r>
          </w:p>
        </w:tc>
        <w:tc>
          <w:tcPr>
            <w:tcW w:type="dxa" w:w="47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Conceptually sound. Scale-independent.</w:t>
            </w:r>
          </w:p>
        </w:tc>
      </w:tr>
    </w:tbl>
    <w:p>
      <w:pPr>
        <w:spacing w:after="400"/>
      </w:pPr>
    </w:p>
    <w:p>
      <w:pPr>
        <w:pStyle w:val="Heading2"/>
        <w:spacing w:before="300" w:after="180"/>
      </w:pPr>
      <w:r>
        <w:rPr>
          <w:rFonts w:ascii="Times New Roman" w:cs="Times New Roman" w:eastAsia="Times New Roman" w:hAnsi="Times New Roman"/>
          <w:b/>
          <w:bCs/>
          <w:sz w:val="26"/>
          <w:szCs w:val="26"/>
        </w:rPr>
        <w:t xml:space="preserve">Remaining Work</w:t>
      </w:r>
    </w:p>
    <w:p>
      <w:pPr>
        <w:spacing w:after="200" w:line="276"/>
      </w:pPr>
      <w:r>
        <w:rPr>
          <w:rFonts w:ascii="Times New Roman" w:cs="Times New Roman" w:eastAsia="Times New Roman" w:hAnsi="Times New Roman"/>
          <w:b/>
          <w:bCs/>
          <w:sz w:val="24"/>
          <w:szCs w:val="24"/>
        </w:rPr>
        <w:t xml:space="preserve">1. Integration:</w:t>
      </w:r>
      <w:r>
        <w:rPr>
          <w:rFonts w:ascii="Times New Roman" w:cs="Times New Roman" w:eastAsia="Times New Roman" w:hAnsi="Times New Roman"/>
          <w:sz w:val="24"/>
          <w:szCs w:val="24"/>
        </w:rPr>
        <w:t xml:space="preserve"> The Born rule fix (Part I) and gauge field results (Part II) need to be folded into the refined paper, replacing the old Sections 4–6. The scalar derivations should be kept as a pedagogical warm-up, with the gauge field presented as the main result.</w:t>
      </w:r>
    </w:p>
    <w:p>
      <w:pPr>
        <w:spacing w:after="200" w:line="276"/>
      </w:pPr>
      <w:r>
        <w:rPr>
          <w:rFonts w:ascii="Times New Roman" w:cs="Times New Roman" w:eastAsia="Times New Roman" w:hAnsi="Times New Roman"/>
          <w:b/>
          <w:bCs/>
          <w:sz w:val="24"/>
          <w:szCs w:val="24"/>
        </w:rPr>
        <w:t xml:space="preserve">2. LaTeX Conversion:</w:t>
      </w:r>
      <w:r>
        <w:rPr>
          <w:rFonts w:ascii="Times New Roman" w:cs="Times New Roman" w:eastAsia="Times New Roman" w:hAnsi="Times New Roman"/>
          <w:sz w:val="24"/>
          <w:szCs w:val="24"/>
        </w:rPr>
        <w:t xml:space="preserve"> The equations in these documents use Unicode approximations. For submission, everything must be in proper LaTeX with the RevTeX template.</w:t>
      </w:r>
    </w:p>
    <w:p>
      <w:pPr>
        <w:spacing w:after="200" w:line="276"/>
      </w:pPr>
      <w:r>
        <w:rPr>
          <w:rFonts w:ascii="Times New Roman" w:cs="Times New Roman" w:eastAsia="Times New Roman" w:hAnsi="Times New Roman"/>
          <w:b/>
          <w:bCs/>
          <w:sz w:val="24"/>
          <w:szCs w:val="24"/>
        </w:rPr>
        <w:t xml:space="preserve">3. Explicit Bessel boundary conditions:</w:t>
      </w:r>
      <w:r>
        <w:rPr>
          <w:rFonts w:ascii="Times New Roman" w:cs="Times New Roman" w:eastAsia="Times New Roman" w:hAnsi="Times New Roman"/>
          <w:sz w:val="24"/>
          <w:szCs w:val="24"/>
        </w:rPr>
        <w:t xml:space="preserve"> The massive mode quantization (Eq. G14) uses the asymptotic approximation. A precise calculation requires evaluating the Bessel functions at both boundaries and solving the transcendental equation numerically for specific values of kr₁.</w:t>
      </w:r>
    </w:p>
    <w:p>
      <w:pPr>
        <w:spacing w:after="200" w:line="276"/>
      </w:pPr>
      <w:r>
        <w:rPr>
          <w:rFonts w:ascii="Times New Roman" w:cs="Times New Roman" w:eastAsia="Times New Roman" w:hAnsi="Times New Roman"/>
          <w:b/>
          <w:bCs/>
          <w:sz w:val="24"/>
          <w:szCs w:val="24"/>
        </w:rPr>
        <w:t xml:space="preserve">4. Cross-section estimates:</w:t>
      </w:r>
      <w:r>
        <w:rPr>
          <w:rFonts w:ascii="Times New Roman" w:cs="Times New Roman" w:eastAsia="Times New Roman" w:hAnsi="Times New Roman"/>
          <w:sz w:val="24"/>
          <w:szCs w:val="24"/>
        </w:rPr>
        <w:t xml:space="preserve"> For the collider prediction to be maximally useful, we should estimate the production cross-section for the first KK photon at √s = 13–14 TeV (LHC) and √s = 100 TeV (FCC-hh), using the EM-strength coupling from Eq. (G15).</w:t>
      </w:r>
    </w:p>
    <w:p>
      <w:pPr>
        <w:spacing w:after="200" w:line="276"/>
      </w:pPr>
      <w:r>
        <w:rPr>
          <w:rFonts w:ascii="Times New Roman" w:cs="Times New Roman" w:eastAsia="Times New Roman" w:hAnsi="Times New Roman"/>
          <w:b/>
          <w:bCs/>
          <w:sz w:val="24"/>
          <w:szCs w:val="24"/>
        </w:rPr>
        <w:t xml:space="preserve">5. Gleason’s theorem subtleties:</w:t>
      </w:r>
      <w:r>
        <w:rPr>
          <w:rFonts w:ascii="Times New Roman" w:cs="Times New Roman" w:eastAsia="Times New Roman" w:hAnsi="Times New Roman"/>
          <w:sz w:val="24"/>
          <w:szCs w:val="24"/>
        </w:rPr>
        <w:t xml:space="preserve"> A referee may push back on the Gleason argument if the relevant Hilbert space has superselection sectors. We should address this explicitly, noting that the KK decomposition provides a natural basis that avoids this issue.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Born Rule Fix + Gauge Field Calculation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