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919D0" w14:textId="63E21F15"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Relational Quantum Superposition: A Scale-Dependent, Contextual, and Unified View of Classical Emergence, Cosmic Structure, and the Giant Observer Paradox</w:t>
      </w:r>
    </w:p>
    <w:p w14:paraId="4F6B3276"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3977B2D7">
          <v:rect id="_x0000_i1026" style="width:0;height:1.5pt" o:hralign="center" o:hrstd="t" o:hr="t" fillcolor="#a0a0a0" stroked="f"/>
        </w:pict>
      </w:r>
    </w:p>
    <w:p w14:paraId="5E7BAD63"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Abstract</w:t>
      </w:r>
    </w:p>
    <w:p w14:paraId="49B7849C"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Quantum mechanics, whose predictions span phenomena from single-photon interference to quantum computing, presents a profound challenge to classical intuition. Superposition—the core principle asserting that physical systems can exist in linear combinations of states simultaneously—contradicts the everyday experience of distinct, well-defined objects. Microscopic experiments confirm quantum principles beyond doubt, yet the macroscopic world appears resolutely classical. Over the last few decades, decoherence theory and a relational, contextual interpretation have clarified that this quantum-to-classical transition is not a fundamental boundary, but an emergent behavior influenced by scale, environmental complexity, and observational limitations.</w:t>
      </w:r>
    </w:p>
    <w:p w14:paraId="20671FC1"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This thesis develops a relational, scale-dependent perspective in which quantum superposition is universally valid, but its direct manifestations are contingent upon the observer’s vantage point and capabilities. At small scales, quantum coherence and entanglement are directly observable. At mesoscopic scales, with careful isolation, quantum signatures persist, yet become increasingly fragile. At macroscopic and cosmological scales—shaped by gravitational lensing, cosmic expansion, and relativistic horizons—quantum coherence is effectively lost in environmental complexity, producing stable classical patterns that guide our perception of a deterministic world.</w:t>
      </w:r>
    </w:p>
    <w:p w14:paraId="2F39E2BD"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A key conceptual innovation introduced here is the “Giant Observer Paradox.” While from our human vantage point certain systems appear classical, a hypothetical observer exponentially larger and more capable than ourselves might perceive those same systems as quantum-like. In other words, what seems classical at one scale may exhibit discrete, probabilistic structures akin to quantum phenomena at a vastly larger scale. This paradox underscores the central thesis that classicality is not an intrinsic attribute, but emerges relationally, depending on the observer’s scale, resolution, and interactions.</w:t>
      </w:r>
    </w:p>
    <w:p w14:paraId="5ABC4C44"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By integrating standard quantum mechanics, decoherence theory, inflationary cosmology, quantum field theory, and relational interpretative frameworks, this thesis shows that the quantum-classical dichotomy dissolves into a continuous spectrum of relational descriptions. Classicality becomes a stable approximation, a narrative constructed by observers who lack access to underlying quantum correlations. Through the Giant Observer Paradox and other insights, this work encourages viewing the entire universe as fundamentally quantum, with “classical worlds” arising as context-dependent, observer-specific stories within a single, universal quantum reality.</w:t>
      </w:r>
    </w:p>
    <w:p w14:paraId="04C6C438"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4014A671">
          <v:rect id="_x0000_i1027" style="width:0;height:1.5pt" o:hralign="center" o:hrstd="t" o:hr="t" fillcolor="#a0a0a0" stroked="f"/>
        </w:pict>
      </w:r>
    </w:p>
    <w:p w14:paraId="605827AE" w14:textId="77777777" w:rsidR="000B3955" w:rsidRDefault="000B3955" w:rsidP="00361016">
      <w:pPr>
        <w:spacing w:before="100" w:beforeAutospacing="1" w:after="100" w:afterAutospacing="1" w:line="240" w:lineRule="auto"/>
        <w:rPr>
          <w:rFonts w:ascii="Arial" w:eastAsia="Times New Roman" w:hAnsi="Arial" w:cs="Arial"/>
          <w:b/>
          <w:bCs/>
          <w:kern w:val="0"/>
          <w14:ligatures w14:val="none"/>
        </w:rPr>
      </w:pPr>
    </w:p>
    <w:p w14:paraId="125CBCA8" w14:textId="77777777" w:rsidR="000B3955" w:rsidRDefault="000B3955" w:rsidP="00361016">
      <w:pPr>
        <w:spacing w:before="100" w:beforeAutospacing="1" w:after="100" w:afterAutospacing="1" w:line="240" w:lineRule="auto"/>
        <w:rPr>
          <w:rFonts w:ascii="Arial" w:eastAsia="Times New Roman" w:hAnsi="Arial" w:cs="Arial"/>
          <w:b/>
          <w:bCs/>
          <w:kern w:val="0"/>
          <w14:ligatures w14:val="none"/>
        </w:rPr>
      </w:pPr>
    </w:p>
    <w:p w14:paraId="3DE93B73" w14:textId="77777777" w:rsidR="000B3955" w:rsidRDefault="000B3955" w:rsidP="00361016">
      <w:pPr>
        <w:spacing w:before="100" w:beforeAutospacing="1" w:after="100" w:afterAutospacing="1" w:line="240" w:lineRule="auto"/>
        <w:rPr>
          <w:rFonts w:ascii="Arial" w:eastAsia="Times New Roman" w:hAnsi="Arial" w:cs="Arial"/>
          <w:b/>
          <w:bCs/>
          <w:kern w:val="0"/>
          <w14:ligatures w14:val="none"/>
        </w:rPr>
      </w:pPr>
    </w:p>
    <w:p w14:paraId="586240F4" w14:textId="0ABE344E"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lastRenderedPageBreak/>
        <w:t>Chapter 1: Introduction</w:t>
      </w:r>
    </w:p>
    <w:p w14:paraId="4C62BBB6"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Quantum mechanics stands as one of the most successful frameworks in all of physics. Its predictions, tested repeatedly, match experiment with astonishing precision, describing everything from atomic spectra to superconducting qubits. Central to its formalism is superposition: the principle that a quantum state can be a weighted sum of mutually exclusive configurations. Empirically, this is beyond doubt. Single-photon interference, electron diffraction, and matter-wave experiments with large molecules confirm that quantum effects are real and universal at microscopic scales.</w:t>
      </w:r>
    </w:p>
    <w:p w14:paraId="02C8249D"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Yet, our everyday experience is classical. Chairs, tables, and planets do not appear in superpositions of positions; they present stable, definite properties and follow trajectories described well by Newtonian or relativistic mechanics. Historically known as the measurement problem, this tension sparked intense debates over interpretations of quantum theory.</w:t>
      </w:r>
    </w:p>
    <w:p w14:paraId="5331594D"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The theory of decoherence provided a major step forward, revealing how environmental interactions “suppress” observable interference for macroscopic systems. Although decoherence explains why we do not observe large-scale superpositions, it does not fully resolve how our familiar, classical world emerges from underlying quantum laws. Moreover, it leaves open deeper questions about the role of observers, their access to information, relativistic constraints, and cosmic structure.</w:t>
      </w:r>
    </w:p>
    <w:p w14:paraId="273BB6A5"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This thesis integrates these elements into a relational, scale-dependent framework. From this viewpoint, the quantum-classical transition is not a strict boundary but a smooth gradient shaped by the observer’s perspective, environmental complexity, and the causal structure of spacetime. The “Giant Observer Paradox” introduced herein pushes this idea further, illustrating that what appears classical to us might, from the vantage point of a far larger and more capable observer, look as “quantum” as atoms do to us. In short, classicality itself is a relational construct.</w:t>
      </w:r>
    </w:p>
    <w:p w14:paraId="38DA8FFD"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734209B3">
          <v:rect id="_x0000_i1028" style="width:0;height:1.5pt" o:hralign="center" o:hrstd="t" o:hr="t" fillcolor="#a0a0a0" stroked="f"/>
        </w:pict>
      </w:r>
    </w:p>
    <w:p w14:paraId="33D2B1A8"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Chapter 2: Empirical Foundations of Quantum Superposition</w:t>
      </w:r>
    </w:p>
    <w:p w14:paraId="34F63E38"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Experimental evidence for quantum superposition is overwhelming. Single-photon double-slit experiments show that even individual quanta interfere with themselves. Tests of Bell inequalities demonstrate nonlocal correlations that defy any classical hidden-variable theory. Quantum state tomography, superconducting qubits, trapped ions, and neutral-atom arrays confirm the centrality of quantum coherence and entanglement.</w:t>
      </w:r>
    </w:p>
    <w:p w14:paraId="65BDA90F"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No additional laws are required to apply quantum mechanics to larger scales. The theory is universally valid as far as we know. The puzzle, then, is not whether quantum superposition exists at large scales, but why it is not manifestly observed in macroscopic objects and cosmic structures.</w:t>
      </w:r>
    </w:p>
    <w:p w14:paraId="380B7F90"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477B1143">
          <v:rect id="_x0000_i1029" style="width:0;height:1.5pt" o:hralign="center" o:hrstd="t" o:hr="t" fillcolor="#a0a0a0" stroked="f"/>
        </w:pict>
      </w:r>
    </w:p>
    <w:p w14:paraId="2C298C5C"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Chapter 3: Relational Interpretations and Observer-Dependence</w:t>
      </w:r>
    </w:p>
    <w:p w14:paraId="50FA5F1E"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lastRenderedPageBreak/>
        <w:t xml:space="preserve">While the standard quantum formalism is silent on “interpretation,” relational and epistemic frameworks—such as Relational Quantum Mechanics and </w:t>
      </w:r>
      <w:proofErr w:type="spellStart"/>
      <w:r w:rsidRPr="00361016">
        <w:rPr>
          <w:rFonts w:ascii="Arial" w:eastAsia="Times New Roman" w:hAnsi="Arial" w:cs="Arial"/>
          <w:kern w:val="0"/>
          <w14:ligatures w14:val="none"/>
        </w:rPr>
        <w:t>QBism</w:t>
      </w:r>
      <w:proofErr w:type="spellEnd"/>
      <w:r w:rsidRPr="00361016">
        <w:rPr>
          <w:rFonts w:ascii="Arial" w:eastAsia="Times New Roman" w:hAnsi="Arial" w:cs="Arial"/>
          <w:kern w:val="0"/>
          <w14:ligatures w14:val="none"/>
        </w:rPr>
        <w:t>—suggest that quantum states represent information relative to specific observers or reference frames. In these views, superposition and classicality are not absolute attributes. Instead, they reflect how an observer encodes information about possible measurement outcomes.</w:t>
      </w:r>
    </w:p>
    <w:p w14:paraId="301FD67E"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In this relational picture, classicality emerges when observers lose access to coherence, either through environmental entanglement or because of the scale and complexity of the systems involved. Different observers, with different instruments and vantage points, may perceive different degrees of “</w:t>
      </w:r>
      <w:proofErr w:type="spellStart"/>
      <w:r w:rsidRPr="00361016">
        <w:rPr>
          <w:rFonts w:ascii="Arial" w:eastAsia="Times New Roman" w:hAnsi="Arial" w:cs="Arial"/>
          <w:kern w:val="0"/>
          <w14:ligatures w14:val="none"/>
        </w:rPr>
        <w:t>quantumness</w:t>
      </w:r>
      <w:proofErr w:type="spellEnd"/>
      <w:r w:rsidRPr="00361016">
        <w:rPr>
          <w:rFonts w:ascii="Arial" w:eastAsia="Times New Roman" w:hAnsi="Arial" w:cs="Arial"/>
          <w:kern w:val="0"/>
          <w14:ligatures w14:val="none"/>
        </w:rPr>
        <w:t>” or “classicality” in the same physical reality.</w:t>
      </w:r>
    </w:p>
    <w:p w14:paraId="50747C62"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57520D48">
          <v:rect id="_x0000_i1030" style="width:0;height:1.5pt" o:hralign="center" o:hrstd="t" o:hr="t" fillcolor="#a0a0a0" stroked="f"/>
        </w:pict>
      </w:r>
    </w:p>
    <w:p w14:paraId="1FD4A8ED"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Chapter 4: Decoherence, Entanglement, and the Classical Limit</w:t>
      </w:r>
    </w:p>
    <w:p w14:paraId="3C614019"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Decoherence theory shows that interactions with large, uncontrolled environments rapidly destroy observable interference terms for macroscopic objects. While the global state (system plus environment) remains pure and quantum, the reduced state accessible to a local observer appears as a classical mixture. Experiments with engineered reservoirs confirm that controlling or enhancing decoherence rates can tune the transition from quantum to classical behavior.</w:t>
      </w:r>
    </w:p>
    <w:p w14:paraId="79E4DB2A"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Decoherence does not invoke new physics; it follows from the standard quantum formalism. It explains why superpositions become unobservable: their coherence migrates into environmental degrees of freedom too complex and numerous to track. Thus, classical behavior emerges naturally through quantum interactions in a high-dimensional Hilbert space.</w:t>
      </w:r>
    </w:p>
    <w:p w14:paraId="5BB8E386"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01D46A1D">
          <v:rect id="_x0000_i1031" style="width:0;height:1.5pt" o:hralign="center" o:hrstd="t" o:hr="t" fillcolor="#a0a0a0" stroked="f"/>
        </w:pict>
      </w:r>
    </w:p>
    <w:p w14:paraId="5EFD82E4"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Chapter 5: Scale, Entropy, and the Arrow of Time</w:t>
      </w:r>
    </w:p>
    <w:p w14:paraId="3E933E4B"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As systems grow large and complex, thermodynamics and entropy production become central. Quantum correlations that once described coherent states give way to enormous configuration spaces, making the retrieval of initial coherence practically impossible. This growth in entropy aligns with the second law of thermodynamics and establishes a thermodynamic arrow of time.</w:t>
      </w:r>
    </w:p>
    <w:p w14:paraId="31C99871"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On small scales, one can isolate systems and observe quantum phenomena directly. At large scales, the explosion of complexity ensures that coherence is lost irreversibly, giving rise to the stable classical patterns we see in nature. The emergence of classicality, time’s arrow, and thermodynamic irreversibility are deeply intertwined.</w:t>
      </w:r>
    </w:p>
    <w:p w14:paraId="1DE9EEAF"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4CF77DAD">
          <v:rect id="_x0000_i1032" style="width:0;height:1.5pt" o:hralign="center" o:hrstd="t" o:hr="t" fillcolor="#a0a0a0" stroked="f"/>
        </w:pict>
      </w:r>
    </w:p>
    <w:p w14:paraId="32767BED"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Chapter 6: Cosmic Scale, the Expanding Universe, and Primordial Quantum Fluctuations</w:t>
      </w:r>
    </w:p>
    <w:p w14:paraId="067D1076"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At cosmic scales, we find a striking example of quantum origins informing classical structure. Inflationary cosmology posits that primordial quantum fluctuations in fields were stretched to astronomical proportions. These fluctuations seeded the large-scale structure formation that led to galaxies and clusters. High-precision measurements of the cosmic microwave background confirm that these primordial seeds match quantum theoretical predictions.</w:t>
      </w:r>
    </w:p>
    <w:p w14:paraId="06ED3EC9"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lastRenderedPageBreak/>
        <w:t>Although we do not observe direct interference fringes at galactic scales, the statistical patterns in matter distributions carry signatures of quantum fluctuations. Thus, cosmology provides a dramatic demonstration that even the seemingly classical universe is rooted in quantum processes—albeit “</w:t>
      </w:r>
      <w:proofErr w:type="spellStart"/>
      <w:r w:rsidRPr="00361016">
        <w:rPr>
          <w:rFonts w:ascii="Arial" w:eastAsia="Times New Roman" w:hAnsi="Arial" w:cs="Arial"/>
          <w:kern w:val="0"/>
          <w14:ligatures w14:val="none"/>
        </w:rPr>
        <w:t>classicalized</w:t>
      </w:r>
      <w:proofErr w:type="spellEnd"/>
      <w:r w:rsidRPr="00361016">
        <w:rPr>
          <w:rFonts w:ascii="Arial" w:eastAsia="Times New Roman" w:hAnsi="Arial" w:cs="Arial"/>
          <w:kern w:val="0"/>
          <w14:ligatures w14:val="none"/>
        </w:rPr>
        <w:t>” by cosmic expansion and gravitational interactions.</w:t>
      </w:r>
    </w:p>
    <w:p w14:paraId="568E562C"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4D9D36F5">
          <v:rect id="_x0000_i1033" style="width:0;height:1.5pt" o:hralign="center" o:hrstd="t" o:hr="t" fillcolor="#a0a0a0" stroked="f"/>
        </w:pict>
      </w:r>
    </w:p>
    <w:p w14:paraId="2D8CB5D2"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Chapter 7: Relativistic Constraints, Speed of Light Limits, and Observational Horizons</w:t>
      </w:r>
    </w:p>
    <w:p w14:paraId="0A27F8FB"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Observability also depends on relativistic causality and the structure of spacetime. Finite light speed, gravitational lensing, and horizons limit our ability to reconstruct coherence. While gravitational lensing can produce multiple images and time delays of the same distant object, it does not form a quantum superposition of paths. Instead, it is a classical geometric effect.</w:t>
      </w:r>
    </w:p>
    <w:p w14:paraId="3A8777CC"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Nevertheless, the inability to access all paths or modes of a quantum field due to relativistic constraints ensures that distant coherence remains hidden. From our vantage point, distant structures appear stable and classical, even though their origins lie in quantum states. Classicality here emerges because the observer cannot access the full quantum information distributed across spacetime.</w:t>
      </w:r>
    </w:p>
    <w:p w14:paraId="7A0B92F0"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23522F12">
          <v:rect id="_x0000_i1034" style="width:0;height:1.5pt" o:hralign="center" o:hrstd="t" o:hr="t" fillcolor="#a0a0a0" stroked="f"/>
        </w:pict>
      </w:r>
    </w:p>
    <w:p w14:paraId="29110C7B"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Chapter 8: The Giant Observer Paradox—Scaling the Quantum-Classical Boundary</w:t>
      </w:r>
    </w:p>
    <w:p w14:paraId="0E1897F0"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Up to now, we have considered how quantum systems appear classical to observers at our human scale. But what if we invert the problem? Imagine a “Giant Observer” so large, so capable, and so distant in scale that our macroscopic world is to them what atomic or subatomic domains are to us.</w:t>
      </w:r>
    </w:p>
    <w:p w14:paraId="60899014"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From our perspective, everyday objects and phenomena seem classical. But viewed by the Giant Observer, these same objects might display discrete fluctuations, probabilistic behaviors, or subtle patterns that, at their scale of observation, resemble quantum-like dynamics. Our smooth, continuous world could appear grainy and uncertain to such an observer, who can resolve details far beyond our current comprehension.</w:t>
      </w:r>
    </w:p>
    <w:p w14:paraId="18692A75"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 xml:space="preserve">This “Giant Observer Paradox” illustrates that what appears classical at one scale may appear quantum at another. Classicality, like </w:t>
      </w:r>
      <w:proofErr w:type="spellStart"/>
      <w:r w:rsidRPr="00361016">
        <w:rPr>
          <w:rFonts w:ascii="Arial" w:eastAsia="Times New Roman" w:hAnsi="Arial" w:cs="Arial"/>
          <w:kern w:val="0"/>
          <w14:ligatures w14:val="none"/>
        </w:rPr>
        <w:t>quantumness</w:t>
      </w:r>
      <w:proofErr w:type="spellEnd"/>
      <w:r w:rsidRPr="00361016">
        <w:rPr>
          <w:rFonts w:ascii="Arial" w:eastAsia="Times New Roman" w:hAnsi="Arial" w:cs="Arial"/>
          <w:kern w:val="0"/>
          <w14:ligatures w14:val="none"/>
        </w:rPr>
        <w:t>, is a relational concept. Scale, resolution, and the complexity of interactions determine whether a system’s behavior is best described by a classical narrative or by a quantum model. Just as we require delicate isolation and low temperatures to see quantum effects in ever-larger systems, a vastly more capable observer might naturally see our “classical” world as inherently quantum, simply by virtue of their observational vantage point.</w:t>
      </w:r>
    </w:p>
    <w:p w14:paraId="158E8028"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22E485C1">
          <v:rect id="_x0000_i1035" style="width:0;height:1.5pt" o:hralign="center" o:hrstd="t" o:hr="t" fillcolor="#a0a0a0" stroked="f"/>
        </w:pict>
      </w:r>
    </w:p>
    <w:p w14:paraId="16D7341C"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Chapter 9: A Unified Perspective on Quantum and Classical Realms</w:t>
      </w:r>
    </w:p>
    <w:p w14:paraId="58F6C4C7"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 xml:space="preserve">Integrating all these insights, we find no fundamental chasm between quantum and classical physics. Instead, there is a continuum, shaped by decoherence, thermodynamics, gravitational </w:t>
      </w:r>
      <w:r w:rsidRPr="00361016">
        <w:rPr>
          <w:rFonts w:ascii="Arial" w:eastAsia="Times New Roman" w:hAnsi="Arial" w:cs="Arial"/>
          <w:kern w:val="0"/>
          <w14:ligatures w14:val="none"/>
        </w:rPr>
        <w:lastRenderedPageBreak/>
        <w:t>effects, cosmic expansion, and the observer’s scale and information. Classicality is an emergent, stable description: a kind of approximation that observers use when coherence is inaccessible.</w:t>
      </w:r>
    </w:p>
    <w:p w14:paraId="0DE7DF63"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The universe is quantum at its core. Observers at different scales, with different limitations, and different reference frames, carve out effective classical domains. The Giant Observer Paradox emphasizes that even our sense of classical stability is not absolute. Everything, from atoms to galaxies, might be “quantum” to an observer of sufficiently different scale and capability.</w:t>
      </w:r>
    </w:p>
    <w:p w14:paraId="13718B52"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This relational and contextual understanding dissolves the traditional quantum-classical dichotomy. Instead of trying to force nature into separate ontologies, we acknowledge that what counts as classical or quantum depends on who—or what—is doing the observing, and at what scale.</w:t>
      </w:r>
    </w:p>
    <w:p w14:paraId="05FA7EAB"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33EC0A24">
          <v:rect id="_x0000_i1036" style="width:0;height:1.5pt" o:hralign="center" o:hrstd="t" o:hr="t" fillcolor="#a0a0a0" stroked="f"/>
        </w:pict>
      </w:r>
    </w:p>
    <w:p w14:paraId="75DA0A3C"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Chapter 10: Future Directions and Research Frontiers</w:t>
      </w:r>
    </w:p>
    <w:p w14:paraId="48C78EC4"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This perspective suggests several exciting research avenues:</w:t>
      </w:r>
    </w:p>
    <w:p w14:paraId="2ABCCF7E" w14:textId="77777777" w:rsidR="00361016" w:rsidRPr="00361016" w:rsidRDefault="00361016" w:rsidP="00361016">
      <w:pPr>
        <w:numPr>
          <w:ilvl w:val="0"/>
          <w:numId w:val="1"/>
        </w:num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Mesoscopic Quantum Systems:</w:t>
      </w:r>
      <w:r w:rsidRPr="00361016">
        <w:rPr>
          <w:rFonts w:ascii="Arial" w:eastAsia="Times New Roman" w:hAnsi="Arial" w:cs="Arial"/>
          <w:kern w:val="0"/>
          <w14:ligatures w14:val="none"/>
        </w:rPr>
        <w:br/>
        <w:t xml:space="preserve">Experiments aiming to observe quantum coherence in ever-larger systems refine the boundary where quantum signatures give way to classical approximations. Further extending matter-wave interferometry and </w:t>
      </w:r>
      <w:proofErr w:type="spellStart"/>
      <w:r w:rsidRPr="00361016">
        <w:rPr>
          <w:rFonts w:ascii="Arial" w:eastAsia="Times New Roman" w:hAnsi="Arial" w:cs="Arial"/>
          <w:kern w:val="0"/>
          <w14:ligatures w14:val="none"/>
        </w:rPr>
        <w:t>optomechanics</w:t>
      </w:r>
      <w:proofErr w:type="spellEnd"/>
      <w:r w:rsidRPr="00361016">
        <w:rPr>
          <w:rFonts w:ascii="Arial" w:eastAsia="Times New Roman" w:hAnsi="Arial" w:cs="Arial"/>
          <w:kern w:val="0"/>
          <w14:ligatures w14:val="none"/>
        </w:rPr>
        <w:t xml:space="preserve"> will test how scale and complexity influence decoherence rates.</w:t>
      </w:r>
    </w:p>
    <w:p w14:paraId="2870E9E5" w14:textId="77777777" w:rsidR="00361016" w:rsidRPr="00361016" w:rsidRDefault="00361016" w:rsidP="00361016">
      <w:pPr>
        <w:numPr>
          <w:ilvl w:val="0"/>
          <w:numId w:val="1"/>
        </w:num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Quantum Thermodynamics and Complexity:</w:t>
      </w:r>
      <w:r w:rsidRPr="00361016">
        <w:rPr>
          <w:rFonts w:ascii="Arial" w:eastAsia="Times New Roman" w:hAnsi="Arial" w:cs="Arial"/>
          <w:kern w:val="0"/>
          <w14:ligatures w14:val="none"/>
        </w:rPr>
        <w:br/>
        <w:t>Understanding how entanglement spreads and entropy grows in complex systems will bridge quantum mechanics with emergent classical laws. Quantum simulation platforms and quantum computers offer unprecedented control to track coherence loss.</w:t>
      </w:r>
    </w:p>
    <w:p w14:paraId="0EC9B6DC" w14:textId="77777777" w:rsidR="00361016" w:rsidRPr="00361016" w:rsidRDefault="00361016" w:rsidP="00361016">
      <w:pPr>
        <w:numPr>
          <w:ilvl w:val="0"/>
          <w:numId w:val="1"/>
        </w:num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Cosmology and Primordial Structure:</w:t>
      </w:r>
      <w:r w:rsidRPr="00361016">
        <w:rPr>
          <w:rFonts w:ascii="Arial" w:eastAsia="Times New Roman" w:hAnsi="Arial" w:cs="Arial"/>
          <w:kern w:val="0"/>
          <w14:ligatures w14:val="none"/>
        </w:rPr>
        <w:br/>
        <w:t>Improved astronomical surveys can tighten the link between early-universe quantum fluctuations and today’s large-scale structures. Studying gravitational lensing in detail reveals how initial coherence imprints classical-like patterns on cosmic scales.</w:t>
      </w:r>
    </w:p>
    <w:p w14:paraId="6B78C007" w14:textId="77777777" w:rsidR="00361016" w:rsidRPr="00361016" w:rsidRDefault="00361016" w:rsidP="00361016">
      <w:pPr>
        <w:numPr>
          <w:ilvl w:val="0"/>
          <w:numId w:val="1"/>
        </w:num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Quantum Biology and Warm, Noisy Systems:</w:t>
      </w:r>
      <w:r w:rsidRPr="00361016">
        <w:rPr>
          <w:rFonts w:ascii="Arial" w:eastAsia="Times New Roman" w:hAnsi="Arial" w:cs="Arial"/>
          <w:kern w:val="0"/>
          <w14:ligatures w14:val="none"/>
        </w:rPr>
        <w:br/>
        <w:t>Investigating whether certain biological processes leverage subtle quantum effects challenges the assumption that warm, complex systems are always classical. This may yield deeper insight into when and how decoherence washes out quantum features.</w:t>
      </w:r>
    </w:p>
    <w:p w14:paraId="126BCFE5" w14:textId="77777777" w:rsidR="00361016" w:rsidRPr="00361016" w:rsidRDefault="00361016" w:rsidP="00361016">
      <w:pPr>
        <w:numPr>
          <w:ilvl w:val="0"/>
          <w:numId w:val="1"/>
        </w:num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Interpretations and Conceptual Frameworks:</w:t>
      </w:r>
      <w:r w:rsidRPr="00361016">
        <w:rPr>
          <w:rFonts w:ascii="Arial" w:eastAsia="Times New Roman" w:hAnsi="Arial" w:cs="Arial"/>
          <w:kern w:val="0"/>
          <w14:ligatures w14:val="none"/>
        </w:rPr>
        <w:br/>
        <w:t>Refining relational and epistemic interpretations that embrace observer-dependence, the Giant Observer Paradox, and scale hierarchy can offer clearer conceptual tools. These conceptual frameworks harmonize quantum theory with our evolving understanding of complexity, gravity, and cosmology.</w:t>
      </w:r>
    </w:p>
    <w:p w14:paraId="4D1347B4"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014DD66E">
          <v:rect id="_x0000_i1037" style="width:0;height:1.5pt" o:hralign="center" o:hrstd="t" o:hr="t" fillcolor="#a0a0a0" stroked="f"/>
        </w:pict>
      </w:r>
    </w:p>
    <w:p w14:paraId="77B2911D"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Conclusion</w:t>
      </w:r>
    </w:p>
    <w:p w14:paraId="187605BD"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 xml:space="preserve">This thesis proposes that quantum superposition underlies all physical phenomena, while classicality emerges contextually from limited information, environmental entanglement, thermodynamic irreversibility, and relativistic constraints. The Giant Observer Paradox extends </w:t>
      </w:r>
      <w:r w:rsidRPr="00361016">
        <w:rPr>
          <w:rFonts w:ascii="Arial" w:eastAsia="Times New Roman" w:hAnsi="Arial" w:cs="Arial"/>
          <w:kern w:val="0"/>
          <w14:ligatures w14:val="none"/>
        </w:rPr>
        <w:lastRenderedPageBreak/>
        <w:t>this understanding, demonstrating that what we consider classical may appear quantum from a vastly different vantage point. In a relational cosmos, quantum and classical are not competing ontologies but scale-dependent descriptions of one universal reality.</w:t>
      </w:r>
    </w:p>
    <w:p w14:paraId="02C6F569"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Far from diminishing the significance of classical physics, this view enriches it. Classical laws remain indispensable, guiding our understanding of macroscopic phenomena, engineering, and astrophysical processes. Yet, they rest on quantum foundations—foundations we can sometimes glimpse through careful experiments at small scales or by conceptual leaps that imagine observers of immense capability. Ultimately, this relational, contextual vision offers a more coherent, unified understanding of a quantum universe that can look classical, quantum, or something in between, depending on who is observing and how.</w:t>
      </w:r>
    </w:p>
    <w:p w14:paraId="25C17724" w14:textId="77777777" w:rsidR="00361016" w:rsidRPr="00361016" w:rsidRDefault="00361016" w:rsidP="00361016">
      <w:pPr>
        <w:spacing w:after="0" w:line="240" w:lineRule="auto"/>
        <w:rPr>
          <w:rFonts w:ascii="Arial" w:eastAsia="Times New Roman" w:hAnsi="Arial" w:cs="Arial"/>
          <w:kern w:val="0"/>
          <w14:ligatures w14:val="none"/>
        </w:rPr>
      </w:pPr>
      <w:r w:rsidRPr="00361016">
        <w:rPr>
          <w:rFonts w:ascii="Arial" w:eastAsia="Times New Roman" w:hAnsi="Arial" w:cs="Arial"/>
          <w:kern w:val="0"/>
          <w14:ligatures w14:val="none"/>
        </w:rPr>
        <w:pict w14:anchorId="2227FB27">
          <v:rect id="_x0000_i1038" style="width:0;height:1.5pt" o:hralign="center" o:hrstd="t" o:hr="t" fillcolor="#a0a0a0" stroked="f"/>
        </w:pict>
      </w:r>
    </w:p>
    <w:p w14:paraId="0A046A30"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b/>
          <w:bCs/>
          <w:kern w:val="0"/>
          <w14:ligatures w14:val="none"/>
        </w:rPr>
        <w:t>References</w:t>
      </w:r>
    </w:p>
    <w:p w14:paraId="666A7034" w14:textId="77777777" w:rsidR="00361016" w:rsidRPr="00361016" w:rsidRDefault="00361016" w:rsidP="00361016">
      <w:pPr>
        <w:spacing w:before="100" w:beforeAutospacing="1" w:after="100" w:afterAutospacing="1" w:line="240" w:lineRule="auto"/>
        <w:rPr>
          <w:rFonts w:ascii="Arial" w:eastAsia="Times New Roman" w:hAnsi="Arial" w:cs="Arial"/>
          <w:kern w:val="0"/>
          <w14:ligatures w14:val="none"/>
        </w:rPr>
      </w:pPr>
      <w:r w:rsidRPr="00361016">
        <w:rPr>
          <w:rFonts w:ascii="Arial" w:eastAsia="Times New Roman" w:hAnsi="Arial" w:cs="Arial"/>
          <w:kern w:val="0"/>
          <w14:ligatures w14:val="none"/>
        </w:rPr>
        <w:t xml:space="preserve">Arndt, M. et al. (1999). Wave–particle duality of C60 molecules. </w:t>
      </w:r>
      <w:r w:rsidRPr="00361016">
        <w:rPr>
          <w:rFonts w:ascii="Arial" w:eastAsia="Times New Roman" w:hAnsi="Arial" w:cs="Arial"/>
          <w:i/>
          <w:iCs/>
          <w:kern w:val="0"/>
          <w14:ligatures w14:val="none"/>
        </w:rPr>
        <w:t>Nature</w:t>
      </w:r>
      <w:r w:rsidRPr="00361016">
        <w:rPr>
          <w:rFonts w:ascii="Arial" w:eastAsia="Times New Roman" w:hAnsi="Arial" w:cs="Arial"/>
          <w:kern w:val="0"/>
          <w14:ligatures w14:val="none"/>
        </w:rPr>
        <w:t>, 401, 680–682.</w:t>
      </w:r>
      <w:r w:rsidRPr="00361016">
        <w:rPr>
          <w:rFonts w:ascii="Arial" w:eastAsia="Times New Roman" w:hAnsi="Arial" w:cs="Arial"/>
          <w:kern w:val="0"/>
          <w14:ligatures w14:val="none"/>
        </w:rPr>
        <w:br/>
        <w:t xml:space="preserve">Bell, J. S. (1964). On the Einstein-Podolsky-Rosen paradox. </w:t>
      </w:r>
      <w:r w:rsidRPr="00361016">
        <w:rPr>
          <w:rFonts w:ascii="Arial" w:eastAsia="Times New Roman" w:hAnsi="Arial" w:cs="Arial"/>
          <w:i/>
          <w:iCs/>
          <w:kern w:val="0"/>
          <w14:ligatures w14:val="none"/>
        </w:rPr>
        <w:t xml:space="preserve">Physics Physique </w:t>
      </w:r>
      <w:proofErr w:type="spellStart"/>
      <w:r w:rsidRPr="00361016">
        <w:rPr>
          <w:rFonts w:ascii="Arial" w:eastAsia="Times New Roman" w:hAnsi="Arial" w:cs="Arial"/>
          <w:i/>
          <w:iCs/>
          <w:kern w:val="0"/>
          <w14:ligatures w14:val="none"/>
        </w:rPr>
        <w:t>Физика</w:t>
      </w:r>
      <w:proofErr w:type="spellEnd"/>
      <w:r w:rsidRPr="00361016">
        <w:rPr>
          <w:rFonts w:ascii="Arial" w:eastAsia="Times New Roman" w:hAnsi="Arial" w:cs="Arial"/>
          <w:kern w:val="0"/>
          <w14:ligatures w14:val="none"/>
        </w:rPr>
        <w:t>, 1(3), 195–200.</w:t>
      </w:r>
      <w:r w:rsidRPr="00361016">
        <w:rPr>
          <w:rFonts w:ascii="Arial" w:eastAsia="Times New Roman" w:hAnsi="Arial" w:cs="Arial"/>
          <w:kern w:val="0"/>
          <w14:ligatures w14:val="none"/>
        </w:rPr>
        <w:br/>
        <w:t xml:space="preserve">Fuchs, C. A., Mermin, N. D., &amp; Schack, R. (2014). An Introduction to </w:t>
      </w:r>
      <w:proofErr w:type="spellStart"/>
      <w:r w:rsidRPr="00361016">
        <w:rPr>
          <w:rFonts w:ascii="Arial" w:eastAsia="Times New Roman" w:hAnsi="Arial" w:cs="Arial"/>
          <w:kern w:val="0"/>
          <w14:ligatures w14:val="none"/>
        </w:rPr>
        <w:t>QBism</w:t>
      </w:r>
      <w:proofErr w:type="spellEnd"/>
      <w:r w:rsidRPr="00361016">
        <w:rPr>
          <w:rFonts w:ascii="Arial" w:eastAsia="Times New Roman" w:hAnsi="Arial" w:cs="Arial"/>
          <w:kern w:val="0"/>
          <w14:ligatures w14:val="none"/>
        </w:rPr>
        <w:t xml:space="preserve"> with an Application to the Locality of Quantum Mechanics. </w:t>
      </w:r>
      <w:r w:rsidRPr="00361016">
        <w:rPr>
          <w:rFonts w:ascii="Arial" w:eastAsia="Times New Roman" w:hAnsi="Arial" w:cs="Arial"/>
          <w:i/>
          <w:iCs/>
          <w:kern w:val="0"/>
          <w14:ligatures w14:val="none"/>
        </w:rPr>
        <w:t>American Journal of Physics</w:t>
      </w:r>
      <w:r w:rsidRPr="00361016">
        <w:rPr>
          <w:rFonts w:ascii="Arial" w:eastAsia="Times New Roman" w:hAnsi="Arial" w:cs="Arial"/>
          <w:kern w:val="0"/>
          <w14:ligatures w14:val="none"/>
        </w:rPr>
        <w:t>, 82(8), 749–754.</w:t>
      </w:r>
      <w:r w:rsidRPr="00361016">
        <w:rPr>
          <w:rFonts w:ascii="Arial" w:eastAsia="Times New Roman" w:hAnsi="Arial" w:cs="Arial"/>
          <w:kern w:val="0"/>
          <w14:ligatures w14:val="none"/>
        </w:rPr>
        <w:br/>
        <w:t xml:space="preserve">Gogolin, C., &amp; Eisert, J. (2016). Equilibration, </w:t>
      </w:r>
      <w:proofErr w:type="spellStart"/>
      <w:r w:rsidRPr="00361016">
        <w:rPr>
          <w:rFonts w:ascii="Arial" w:eastAsia="Times New Roman" w:hAnsi="Arial" w:cs="Arial"/>
          <w:kern w:val="0"/>
          <w14:ligatures w14:val="none"/>
        </w:rPr>
        <w:t>Thermalisation</w:t>
      </w:r>
      <w:proofErr w:type="spellEnd"/>
      <w:r w:rsidRPr="00361016">
        <w:rPr>
          <w:rFonts w:ascii="Arial" w:eastAsia="Times New Roman" w:hAnsi="Arial" w:cs="Arial"/>
          <w:kern w:val="0"/>
          <w14:ligatures w14:val="none"/>
        </w:rPr>
        <w:t xml:space="preserve">, and the Emergence of Statistical Mechanics in Closed Quantum Systems. </w:t>
      </w:r>
      <w:r w:rsidRPr="00361016">
        <w:rPr>
          <w:rFonts w:ascii="Arial" w:eastAsia="Times New Roman" w:hAnsi="Arial" w:cs="Arial"/>
          <w:i/>
          <w:iCs/>
          <w:kern w:val="0"/>
          <w14:ligatures w14:val="none"/>
        </w:rPr>
        <w:t>Reports on Progress in Physics</w:t>
      </w:r>
      <w:r w:rsidRPr="00361016">
        <w:rPr>
          <w:rFonts w:ascii="Arial" w:eastAsia="Times New Roman" w:hAnsi="Arial" w:cs="Arial"/>
          <w:kern w:val="0"/>
          <w14:ligatures w14:val="none"/>
        </w:rPr>
        <w:t>, 79(5), 056001.</w:t>
      </w:r>
      <w:r w:rsidRPr="00361016">
        <w:rPr>
          <w:rFonts w:ascii="Arial" w:eastAsia="Times New Roman" w:hAnsi="Arial" w:cs="Arial"/>
          <w:kern w:val="0"/>
          <w14:ligatures w14:val="none"/>
        </w:rPr>
        <w:br/>
      </w:r>
      <w:proofErr w:type="spellStart"/>
      <w:r w:rsidRPr="00361016">
        <w:rPr>
          <w:rFonts w:ascii="Arial" w:eastAsia="Times New Roman" w:hAnsi="Arial" w:cs="Arial"/>
          <w:kern w:val="0"/>
          <w14:ligatures w14:val="none"/>
        </w:rPr>
        <w:t>Grangier</w:t>
      </w:r>
      <w:proofErr w:type="spellEnd"/>
      <w:r w:rsidRPr="00361016">
        <w:rPr>
          <w:rFonts w:ascii="Arial" w:eastAsia="Times New Roman" w:hAnsi="Arial" w:cs="Arial"/>
          <w:kern w:val="0"/>
          <w14:ligatures w14:val="none"/>
        </w:rPr>
        <w:t xml:space="preserve">, P., Roger, G., &amp; Aspect, A. (1986). Experimental Evidence for a Photon Anticorrelation Effect on a Beam Splitter. </w:t>
      </w:r>
      <w:proofErr w:type="spellStart"/>
      <w:r w:rsidRPr="00361016">
        <w:rPr>
          <w:rFonts w:ascii="Arial" w:eastAsia="Times New Roman" w:hAnsi="Arial" w:cs="Arial"/>
          <w:i/>
          <w:iCs/>
          <w:kern w:val="0"/>
          <w14:ligatures w14:val="none"/>
        </w:rPr>
        <w:t>Europhysics</w:t>
      </w:r>
      <w:proofErr w:type="spellEnd"/>
      <w:r w:rsidRPr="00361016">
        <w:rPr>
          <w:rFonts w:ascii="Arial" w:eastAsia="Times New Roman" w:hAnsi="Arial" w:cs="Arial"/>
          <w:i/>
          <w:iCs/>
          <w:kern w:val="0"/>
          <w14:ligatures w14:val="none"/>
        </w:rPr>
        <w:t xml:space="preserve"> Letters</w:t>
      </w:r>
      <w:r w:rsidRPr="00361016">
        <w:rPr>
          <w:rFonts w:ascii="Arial" w:eastAsia="Times New Roman" w:hAnsi="Arial" w:cs="Arial"/>
          <w:kern w:val="0"/>
          <w14:ligatures w14:val="none"/>
        </w:rPr>
        <w:t>, 1(4), 173–179.</w:t>
      </w:r>
      <w:r w:rsidRPr="00361016">
        <w:rPr>
          <w:rFonts w:ascii="Arial" w:eastAsia="Times New Roman" w:hAnsi="Arial" w:cs="Arial"/>
          <w:kern w:val="0"/>
          <w14:ligatures w14:val="none"/>
        </w:rPr>
        <w:br/>
        <w:t xml:space="preserve">Hensen, B. et al. (2015). Loophole-Free Bell Inequality Violation Using Electron Spins Separated by 1.3 km. </w:t>
      </w:r>
      <w:r w:rsidRPr="00361016">
        <w:rPr>
          <w:rFonts w:ascii="Arial" w:eastAsia="Times New Roman" w:hAnsi="Arial" w:cs="Arial"/>
          <w:i/>
          <w:iCs/>
          <w:kern w:val="0"/>
          <w14:ligatures w14:val="none"/>
        </w:rPr>
        <w:t>Nature</w:t>
      </w:r>
      <w:r w:rsidRPr="00361016">
        <w:rPr>
          <w:rFonts w:ascii="Arial" w:eastAsia="Times New Roman" w:hAnsi="Arial" w:cs="Arial"/>
          <w:kern w:val="0"/>
          <w14:ligatures w14:val="none"/>
        </w:rPr>
        <w:t>, 526(7575), 682–686.</w:t>
      </w:r>
      <w:r w:rsidRPr="00361016">
        <w:rPr>
          <w:rFonts w:ascii="Arial" w:eastAsia="Times New Roman" w:hAnsi="Arial" w:cs="Arial"/>
          <w:kern w:val="0"/>
          <w14:ligatures w14:val="none"/>
        </w:rPr>
        <w:br/>
      </w:r>
      <w:proofErr w:type="spellStart"/>
      <w:r w:rsidRPr="00361016">
        <w:rPr>
          <w:rFonts w:ascii="Arial" w:eastAsia="Times New Roman" w:hAnsi="Arial" w:cs="Arial"/>
          <w:kern w:val="0"/>
          <w14:ligatures w14:val="none"/>
        </w:rPr>
        <w:t>Lvovsky</w:t>
      </w:r>
      <w:proofErr w:type="spellEnd"/>
      <w:r w:rsidRPr="00361016">
        <w:rPr>
          <w:rFonts w:ascii="Arial" w:eastAsia="Times New Roman" w:hAnsi="Arial" w:cs="Arial"/>
          <w:kern w:val="0"/>
          <w14:ligatures w14:val="none"/>
        </w:rPr>
        <w:t xml:space="preserve">, A. I., &amp; Raymer, M. G. (2009). Continuous-Variable Optical Quantum-State Tomography. </w:t>
      </w:r>
      <w:r w:rsidRPr="00361016">
        <w:rPr>
          <w:rFonts w:ascii="Arial" w:eastAsia="Times New Roman" w:hAnsi="Arial" w:cs="Arial"/>
          <w:i/>
          <w:iCs/>
          <w:kern w:val="0"/>
          <w14:ligatures w14:val="none"/>
        </w:rPr>
        <w:t>Reviews of Modern Physics</w:t>
      </w:r>
      <w:r w:rsidRPr="00361016">
        <w:rPr>
          <w:rFonts w:ascii="Arial" w:eastAsia="Times New Roman" w:hAnsi="Arial" w:cs="Arial"/>
          <w:kern w:val="0"/>
          <w14:ligatures w14:val="none"/>
        </w:rPr>
        <w:t>, 81(1), 299–332.</w:t>
      </w:r>
      <w:r w:rsidRPr="00361016">
        <w:rPr>
          <w:rFonts w:ascii="Arial" w:eastAsia="Times New Roman" w:hAnsi="Arial" w:cs="Arial"/>
          <w:kern w:val="0"/>
          <w14:ligatures w14:val="none"/>
        </w:rPr>
        <w:br/>
        <w:t xml:space="preserve">Mukhanov, V. F., Feldman, H. A., &amp; Brandenberger, R. H. (1992). Theory of Cosmological Perturbations. </w:t>
      </w:r>
      <w:r w:rsidRPr="00361016">
        <w:rPr>
          <w:rFonts w:ascii="Arial" w:eastAsia="Times New Roman" w:hAnsi="Arial" w:cs="Arial"/>
          <w:i/>
          <w:iCs/>
          <w:kern w:val="0"/>
          <w14:ligatures w14:val="none"/>
        </w:rPr>
        <w:t>Physics Reports</w:t>
      </w:r>
      <w:r w:rsidRPr="00361016">
        <w:rPr>
          <w:rFonts w:ascii="Arial" w:eastAsia="Times New Roman" w:hAnsi="Arial" w:cs="Arial"/>
          <w:kern w:val="0"/>
          <w14:ligatures w14:val="none"/>
        </w:rPr>
        <w:t>, 215(5–6), 203–333.</w:t>
      </w:r>
      <w:r w:rsidRPr="00361016">
        <w:rPr>
          <w:rFonts w:ascii="Arial" w:eastAsia="Times New Roman" w:hAnsi="Arial" w:cs="Arial"/>
          <w:kern w:val="0"/>
          <w14:ligatures w14:val="none"/>
        </w:rPr>
        <w:br/>
        <w:t xml:space="preserve">Myatt, C. J. et al. (2000). Decoherence of Quantum Superpositions through Coupling to Engineered Reservoirs. </w:t>
      </w:r>
      <w:r w:rsidRPr="00361016">
        <w:rPr>
          <w:rFonts w:ascii="Arial" w:eastAsia="Times New Roman" w:hAnsi="Arial" w:cs="Arial"/>
          <w:i/>
          <w:iCs/>
          <w:kern w:val="0"/>
          <w14:ligatures w14:val="none"/>
        </w:rPr>
        <w:t>Nature</w:t>
      </w:r>
      <w:r w:rsidRPr="00361016">
        <w:rPr>
          <w:rFonts w:ascii="Arial" w:eastAsia="Times New Roman" w:hAnsi="Arial" w:cs="Arial"/>
          <w:kern w:val="0"/>
          <w14:ligatures w14:val="none"/>
        </w:rPr>
        <w:t>, 403(6767), 269–273.</w:t>
      </w:r>
      <w:r w:rsidRPr="00361016">
        <w:rPr>
          <w:rFonts w:ascii="Arial" w:eastAsia="Times New Roman" w:hAnsi="Arial" w:cs="Arial"/>
          <w:kern w:val="0"/>
          <w14:ligatures w14:val="none"/>
        </w:rPr>
        <w:br/>
        <w:t xml:space="preserve">Nielsen, M. A., &amp; Chuang, I. L. (2010). </w:t>
      </w:r>
      <w:r w:rsidRPr="00361016">
        <w:rPr>
          <w:rFonts w:ascii="Arial" w:eastAsia="Times New Roman" w:hAnsi="Arial" w:cs="Arial"/>
          <w:i/>
          <w:iCs/>
          <w:kern w:val="0"/>
          <w14:ligatures w14:val="none"/>
        </w:rPr>
        <w:t>Quantum Computation and Quantum Information.</w:t>
      </w:r>
      <w:r w:rsidRPr="00361016">
        <w:rPr>
          <w:rFonts w:ascii="Arial" w:eastAsia="Times New Roman" w:hAnsi="Arial" w:cs="Arial"/>
          <w:kern w:val="0"/>
          <w14:ligatures w14:val="none"/>
        </w:rPr>
        <w:t xml:space="preserve"> Cambridge University Press.</w:t>
      </w:r>
      <w:r w:rsidRPr="00361016">
        <w:rPr>
          <w:rFonts w:ascii="Arial" w:eastAsia="Times New Roman" w:hAnsi="Arial" w:cs="Arial"/>
          <w:kern w:val="0"/>
          <w14:ligatures w14:val="none"/>
        </w:rPr>
        <w:br/>
        <w:t xml:space="preserve">Planck Collaboration. (2020). Planck 2018 Results. </w:t>
      </w:r>
      <w:r w:rsidRPr="00361016">
        <w:rPr>
          <w:rFonts w:ascii="Arial" w:eastAsia="Times New Roman" w:hAnsi="Arial" w:cs="Arial"/>
          <w:i/>
          <w:iCs/>
          <w:kern w:val="0"/>
          <w14:ligatures w14:val="none"/>
        </w:rPr>
        <w:t>Astronomy &amp; Astrophysics</w:t>
      </w:r>
      <w:r w:rsidRPr="00361016">
        <w:rPr>
          <w:rFonts w:ascii="Arial" w:eastAsia="Times New Roman" w:hAnsi="Arial" w:cs="Arial"/>
          <w:kern w:val="0"/>
          <w14:ligatures w14:val="none"/>
        </w:rPr>
        <w:t>, 641, A1.</w:t>
      </w:r>
      <w:r w:rsidRPr="00361016">
        <w:rPr>
          <w:rFonts w:ascii="Arial" w:eastAsia="Times New Roman" w:hAnsi="Arial" w:cs="Arial"/>
          <w:kern w:val="0"/>
          <w14:ligatures w14:val="none"/>
        </w:rPr>
        <w:br/>
        <w:t xml:space="preserve">Rovelli, C. (1996). Relational Quantum Mechanics. </w:t>
      </w:r>
      <w:r w:rsidRPr="00361016">
        <w:rPr>
          <w:rFonts w:ascii="Arial" w:eastAsia="Times New Roman" w:hAnsi="Arial" w:cs="Arial"/>
          <w:i/>
          <w:iCs/>
          <w:kern w:val="0"/>
          <w14:ligatures w14:val="none"/>
        </w:rPr>
        <w:t>International Journal of Theoretical Physics</w:t>
      </w:r>
      <w:r w:rsidRPr="00361016">
        <w:rPr>
          <w:rFonts w:ascii="Arial" w:eastAsia="Times New Roman" w:hAnsi="Arial" w:cs="Arial"/>
          <w:kern w:val="0"/>
          <w14:ligatures w14:val="none"/>
        </w:rPr>
        <w:t>, 35(8), 1637–1678.</w:t>
      </w:r>
      <w:r w:rsidRPr="00361016">
        <w:rPr>
          <w:rFonts w:ascii="Arial" w:eastAsia="Times New Roman" w:hAnsi="Arial" w:cs="Arial"/>
          <w:kern w:val="0"/>
          <w14:ligatures w14:val="none"/>
        </w:rPr>
        <w:br/>
      </w:r>
      <w:proofErr w:type="spellStart"/>
      <w:r w:rsidRPr="00361016">
        <w:rPr>
          <w:rFonts w:ascii="Arial" w:eastAsia="Times New Roman" w:hAnsi="Arial" w:cs="Arial"/>
          <w:kern w:val="0"/>
          <w14:ligatures w14:val="none"/>
        </w:rPr>
        <w:t>Schlosshauer</w:t>
      </w:r>
      <w:proofErr w:type="spellEnd"/>
      <w:r w:rsidRPr="00361016">
        <w:rPr>
          <w:rFonts w:ascii="Arial" w:eastAsia="Times New Roman" w:hAnsi="Arial" w:cs="Arial"/>
          <w:kern w:val="0"/>
          <w14:ligatures w14:val="none"/>
        </w:rPr>
        <w:t xml:space="preserve">, M. (2007). </w:t>
      </w:r>
      <w:r w:rsidRPr="00361016">
        <w:rPr>
          <w:rFonts w:ascii="Arial" w:eastAsia="Times New Roman" w:hAnsi="Arial" w:cs="Arial"/>
          <w:i/>
          <w:iCs/>
          <w:kern w:val="0"/>
          <w14:ligatures w14:val="none"/>
        </w:rPr>
        <w:t>Decoherence and the Quantum-to-Classical Transition.</w:t>
      </w:r>
      <w:r w:rsidRPr="00361016">
        <w:rPr>
          <w:rFonts w:ascii="Arial" w:eastAsia="Times New Roman" w:hAnsi="Arial" w:cs="Arial"/>
          <w:kern w:val="0"/>
          <w14:ligatures w14:val="none"/>
        </w:rPr>
        <w:t xml:space="preserve"> Springer.</w:t>
      </w:r>
      <w:r w:rsidRPr="00361016">
        <w:rPr>
          <w:rFonts w:ascii="Arial" w:eastAsia="Times New Roman" w:hAnsi="Arial" w:cs="Arial"/>
          <w:kern w:val="0"/>
          <w14:ligatures w14:val="none"/>
        </w:rPr>
        <w:br/>
        <w:t xml:space="preserve">Treu, T., &amp; Ellis, R. S. (2015). Gravitational Lensing: A Unique Probe of Dark Matter and Dark Energy. </w:t>
      </w:r>
      <w:r w:rsidRPr="00361016">
        <w:rPr>
          <w:rFonts w:ascii="Arial" w:eastAsia="Times New Roman" w:hAnsi="Arial" w:cs="Arial"/>
          <w:i/>
          <w:iCs/>
          <w:kern w:val="0"/>
          <w14:ligatures w14:val="none"/>
        </w:rPr>
        <w:t>Contemporary Physics</w:t>
      </w:r>
      <w:r w:rsidRPr="00361016">
        <w:rPr>
          <w:rFonts w:ascii="Arial" w:eastAsia="Times New Roman" w:hAnsi="Arial" w:cs="Arial"/>
          <w:kern w:val="0"/>
          <w14:ligatures w14:val="none"/>
        </w:rPr>
        <w:t>, 56(1), 17–38.</w:t>
      </w:r>
      <w:r w:rsidRPr="00361016">
        <w:rPr>
          <w:rFonts w:ascii="Arial" w:eastAsia="Times New Roman" w:hAnsi="Arial" w:cs="Arial"/>
          <w:kern w:val="0"/>
          <w14:ligatures w14:val="none"/>
        </w:rPr>
        <w:br/>
        <w:t xml:space="preserve">Whitaker, A. (2006). </w:t>
      </w:r>
      <w:r w:rsidRPr="00361016">
        <w:rPr>
          <w:rFonts w:ascii="Arial" w:eastAsia="Times New Roman" w:hAnsi="Arial" w:cs="Arial"/>
          <w:i/>
          <w:iCs/>
          <w:kern w:val="0"/>
          <w14:ligatures w14:val="none"/>
        </w:rPr>
        <w:t>Understanding Quantum Mechanics.</w:t>
      </w:r>
      <w:r w:rsidRPr="00361016">
        <w:rPr>
          <w:rFonts w:ascii="Arial" w:eastAsia="Times New Roman" w:hAnsi="Arial" w:cs="Arial"/>
          <w:kern w:val="0"/>
          <w14:ligatures w14:val="none"/>
        </w:rPr>
        <w:t xml:space="preserve"> Wiley.</w:t>
      </w:r>
      <w:r w:rsidRPr="00361016">
        <w:rPr>
          <w:rFonts w:ascii="Arial" w:eastAsia="Times New Roman" w:hAnsi="Arial" w:cs="Arial"/>
          <w:kern w:val="0"/>
          <w14:ligatures w14:val="none"/>
        </w:rPr>
        <w:br/>
        <w:t xml:space="preserve">Zeilinger, A. (1999). Experiment and the Foundations of Quantum Physics. </w:t>
      </w:r>
      <w:r w:rsidRPr="00361016">
        <w:rPr>
          <w:rFonts w:ascii="Arial" w:eastAsia="Times New Roman" w:hAnsi="Arial" w:cs="Arial"/>
          <w:i/>
          <w:iCs/>
          <w:kern w:val="0"/>
          <w14:ligatures w14:val="none"/>
        </w:rPr>
        <w:t>Reviews of Modern Physics</w:t>
      </w:r>
      <w:r w:rsidRPr="00361016">
        <w:rPr>
          <w:rFonts w:ascii="Arial" w:eastAsia="Times New Roman" w:hAnsi="Arial" w:cs="Arial"/>
          <w:kern w:val="0"/>
          <w14:ligatures w14:val="none"/>
        </w:rPr>
        <w:t>, 71(2), S288–S297.</w:t>
      </w:r>
      <w:r w:rsidRPr="00361016">
        <w:rPr>
          <w:rFonts w:ascii="Arial" w:eastAsia="Times New Roman" w:hAnsi="Arial" w:cs="Arial"/>
          <w:kern w:val="0"/>
          <w14:ligatures w14:val="none"/>
        </w:rPr>
        <w:br/>
        <w:t xml:space="preserve">Zurek, W. H. (2003). Decoherence, </w:t>
      </w:r>
      <w:proofErr w:type="spellStart"/>
      <w:r w:rsidRPr="00361016">
        <w:rPr>
          <w:rFonts w:ascii="Arial" w:eastAsia="Times New Roman" w:hAnsi="Arial" w:cs="Arial"/>
          <w:kern w:val="0"/>
          <w14:ligatures w14:val="none"/>
        </w:rPr>
        <w:t>Einselection</w:t>
      </w:r>
      <w:proofErr w:type="spellEnd"/>
      <w:r w:rsidRPr="00361016">
        <w:rPr>
          <w:rFonts w:ascii="Arial" w:eastAsia="Times New Roman" w:hAnsi="Arial" w:cs="Arial"/>
          <w:kern w:val="0"/>
          <w14:ligatures w14:val="none"/>
        </w:rPr>
        <w:t xml:space="preserve">, and the Quantum Origins of the Classical. </w:t>
      </w:r>
      <w:r w:rsidRPr="00361016">
        <w:rPr>
          <w:rFonts w:ascii="Arial" w:eastAsia="Times New Roman" w:hAnsi="Arial" w:cs="Arial"/>
          <w:i/>
          <w:iCs/>
          <w:kern w:val="0"/>
          <w14:ligatures w14:val="none"/>
        </w:rPr>
        <w:t>Reviews of Modern Physics</w:t>
      </w:r>
      <w:r w:rsidRPr="00361016">
        <w:rPr>
          <w:rFonts w:ascii="Arial" w:eastAsia="Times New Roman" w:hAnsi="Arial" w:cs="Arial"/>
          <w:kern w:val="0"/>
          <w14:ligatures w14:val="none"/>
        </w:rPr>
        <w:t>, 75(3), 715–775.</w:t>
      </w:r>
    </w:p>
    <w:p w14:paraId="35F042FD" w14:textId="77777777" w:rsidR="00651A8E" w:rsidRDefault="00651A8E"/>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0D3DEC"/>
    <w:multiLevelType w:val="multilevel"/>
    <w:tmpl w:val="A3D6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247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DAF"/>
    <w:rsid w:val="000331B6"/>
    <w:rsid w:val="000B3955"/>
    <w:rsid w:val="00145199"/>
    <w:rsid w:val="001C1212"/>
    <w:rsid w:val="00361016"/>
    <w:rsid w:val="00467DAF"/>
    <w:rsid w:val="00651A8E"/>
    <w:rsid w:val="00B4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BB8A0"/>
  <w15:chartTrackingRefBased/>
  <w15:docId w15:val="{3060C334-33B3-42C8-816E-18FB1363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58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6</Pages>
  <Words>2580</Words>
  <Characters>14707</Characters>
  <Application/>
  <DocSecurity>0</DocSecurity>
  <Lines>122</Lines>
  <Paragraphs>34</Paragraphs>
  <ScaleCrop>false</ScaleCrop>
  <Company/>
  <LinksUpToDate>false</LinksUpToDate>
  <CharactersWithSpaces>17253</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