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</w:pPr>
      <w:r>
        <w:rPr>
          <w:rFonts w:ascii="Arial" w:hAnsi="Arial"/>
        </w:rPr>
        <w:t xml:space="preserve">Capacity-feasible CVRP clustering on an analog neutral-atom register (Track A)</w:t>
      </w:r>
    </w:p>
    <w:p>
      <w:pPr>
        <w:pStyle w:val="Subtitle"/>
        <w:widowControl/>
      </w:pPr>
      <w:r>
        <w:rPr>
          <w:rFonts w:ascii="Arial" w:hAnsi="Arial"/>
        </w:rPr>
        <w:t xml:space="preserve">Pasqal challenge — team DuQuantum — repository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qhack</w:t>
      </w:r>
    </w:p>
    <w:p>
      <w:pPr>
        <w:pStyle w:val="Date"/>
        <w:widowControl/>
      </w:pPr>
      <w:r>
        <w:rPr>
          <w:rFonts w:ascii="Arial" w:hAnsi="Arial"/>
        </w:rPr>
        <w:t xml:space="preserve">2026-10-25</w:t>
      </w:r>
    </w:p>
    <w:bookmarkStart w:id="20" w:name="model"/>
    <w:p>
      <w:pPr>
        <w:pStyle w:val="Heading1"/>
        <w:widowControl/>
      </w:pPr>
      <w:r>
        <w:rPr>
          <w:rFonts w:ascii="Arial" w:hAnsi="Arial"/>
        </w:rPr>
        <w:t xml:space="preserve">1. Model</w:t>
      </w:r>
    </w:p>
    <w:p>
      <w:pPr>
        <w:pStyle w:val="FirstParagraph"/>
        <w:widowControl/>
      </w:pPr>
      <w:r>
        <w:rPr>
          <w:rFonts w:ascii="Arial" w:hAnsi="Arial"/>
          <w:b/>
          <w:bCs/>
        </w:rPr>
        <w:t xml:space="preserve">Bottom line.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register decides which customers share a vehicle; each group is then routed exactly. One atom per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(customer, vehicle) pair gives 8 / 30 / 60 atoms on tiers S / M / L. Raw quantum results are strong on S, poor on M,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almost never feasible on L. Two additions sharpen that conclusion: a held-out capacity test improves raw feasibility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 a stronger load-balance weight, while a depot-aware classical objective greatly reduces route loss on L but has not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yet been embedded. Classical repair is reported separately and gives no quantum advantage over matched random samples.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Why cluster-first.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Encoding the full route (customer, vehicle, position) needs about</w:t>
      </w:r>
      <w:r>
        <w:rPr>
          <w:rFonts w:ascii="Arial" w:hAnsi="Arial"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t>K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atoms: 32 / 300 / 900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S / M / L, against 80 available (DERIVATIONS Q1). Deciding only the grouping needs</w:t>
      </w:r>
      <w:r>
        <w:rPr>
          <w:rFonts w:ascii="Arial" w:hAnsi="Arial"/>
        </w:rPr>
        <w:t xml:space="preserve"> </w:t>
      </w:r>
      <m:oMath>
        <m:r>
          <m:t>N</m:t>
        </m:r>
        <m:r>
          <m:t>K</m:t>
        </m:r>
      </m:oMath>
      <w:r>
        <w:rPr>
          <w:rFonts w:ascii="Arial" w:hAnsi="Arial"/>
        </w:rPr>
        <w:t xml:space="preserve">. The cost is a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decomposition gap</w:t>
      </w:r>
      <w:r>
        <w:rPr>
          <w:rFonts w:ascii="Arial" w:hAnsi="Arial"/>
        </w:rPr>
        <w:t xml:space="preserve">: the best grouping under our objective is not always the grouping of the shortest routes. It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0 % on 5 of 11 instances and up to 21.7 % on the rest (§5, decomposition table).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Variables.</w:t>
      </w:r>
      <w:r>
        <w:rPr>
          <w:rFonts w:ascii="Arial" w:hAnsi="Arial"/>
        </w:rPr>
        <w:t xml:space="preserve"> </w:t>
      </w:r>
      <m:oMath>
        <m:r>
          <m:t>N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customers with demands</w:t>
      </w:r>
      <w:r>
        <w:rPr>
          <w:rFonts w:ascii="Arial" w:hAnsi="Arial"/>
        </w:rP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m:oMath>
        <m:r>
          <m:t>K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identical vehicles of capacity</w:t>
      </w:r>
      <w:r>
        <w:rPr>
          <w:rFonts w:ascii="Arial" w:hAnsi="Arial"/>
        </w:rPr>
        <w:t xml:space="preserve"> </w:t>
      </w:r>
      <m:oMath>
        <m:r>
          <m:t>Q</m:t>
        </m:r>
      </m:oMath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distance between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customers</w:t>
      </w:r>
      <w:r>
        <w:rPr>
          <w:rFonts w:ascii="Arial" w:hAnsi="Arial"/>
        </w:rPr>
        <w:t xml:space="preserve"> </w:t>
      </w:r>
      <m:oMath>
        <m:r>
          <m:t>i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</w:t>
      </w:r>
      <w:r>
        <w:rPr>
          <w:rFonts w:ascii="Arial" w:hAnsi="Arial"/>
        </w:rPr>
        <w:t xml:space="preserve"> </w:t>
      </w:r>
      <m:oMath>
        <m:r>
          <m:t>j</m:t>
        </m:r>
      </m:oMath>
      <w:r>
        <w:rPr>
          <w:rFonts w:ascii="Arial" w:hAnsi="Arial"/>
        </w:rPr>
        <w:t xml:space="preserve">. The bit</w:t>
      </w:r>
      <w:r>
        <w:rPr>
          <w:rFonts w:ascii="Arial" w:hAnsi="Arial"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means customer</w:t>
      </w:r>
      <w:r>
        <w:rPr>
          <w:rFonts w:ascii="Arial" w:hAnsi="Arial"/>
        </w:rPr>
        <w:t xml:space="preserve"> </w:t>
      </w:r>
      <m:oMath>
        <m:r>
          <m:t>i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rides on vehicle</w:t>
      </w:r>
      <w:r>
        <w:rPr>
          <w:rFonts w:ascii="Arial" w:hAnsi="Arial"/>
        </w:rPr>
        <w:t xml:space="preserve"> </w:t>
      </w:r>
      <m:oMath>
        <m:r>
          <m:t>k</m:t>
        </m:r>
      </m:oMath>
      <w:r>
        <w:rPr>
          <w:rFonts w:ascii="Arial" w:hAnsi="Arial"/>
        </w:rPr>
        <w:t xml:space="preserve">. A valid grouping has exactly one</w:t>
      </w:r>
      <w:r>
        <w:rPr>
          <w:rFonts w:ascii="Arial" w:hAnsi="Arial"/>
        </w:rPr>
        <w:t xml:space="preserve"> </w:t>
      </w:r>
      <m:oMath>
        <m:r>
          <m:t>1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 every customer’s row (</w:t>
      </w:r>
      <w:r>
        <w:rPr>
          <w:rFonts w:ascii="Arial" w:hAnsi="Arial"/>
        </w:rPr>
        <w:t xml:space="preserve">“one-hot”</w:t>
      </w:r>
      <w:r>
        <w:rPr>
          <w:rFonts w:ascii="Arial" w:hAnsi="Arial"/>
        </w:rPr>
        <w:t xml:space="preserve">).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Objective.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want groups whose members are close to each other, so we add up the distances between every pair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 customers that share a vehicle: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It costs us the decomposition gap above, and it is additive over groups, which is what lets an exact dynamic programme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certify the model optimum on every tier (</w:t>
      </w:r>
      <w:r>
        <w:rPr>
          <w:rStyle w:val="VerbatimChar"/>
          <w:rFonts w:ascii="Arial" w:hAnsi="Arial"/>
        </w:rPr>
        <w:t xml:space="preserve">cvrp/exact.py</w:t>
      </w:r>
      <w:r>
        <w:rPr>
          <w:rFonts w:ascii="Arial" w:hAnsi="Arial"/>
        </w:rPr>
        <w:t xml:space="preserve">).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Constraint 1 — every customer on exactly one vehicle.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Enforced by a squared penalty with weight</w:t>
      </w:r>
      <w:r>
        <w:rPr>
          <w:rFonts w:ascii="Arial" w:hAnsi="Arial"/>
        </w:rPr>
        <w:t xml:space="preserve"> </w:t>
      </w:r>
      <m:oMath>
        <m:r>
          <m:t>A</m:t>
        </m:r>
      </m:oMath>
      <w:r>
        <w:rPr>
          <w:rFonts w:ascii="Arial" w:hAnsi="Arial"/>
        </w:rPr>
        <w:t xml:space="preserve">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Expanded, it puts the same linear term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 every atom and a coupling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+</m:t>
        </m:r>
        <m:r>
          <m:t>2</m:t>
        </m:r>
        <m:r>
          <m:t>A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between the</w:t>
      </w:r>
      <w:r>
        <w:rPr>
          <w:rFonts w:ascii="Arial" w:hAnsi="Arial"/>
        </w:rPr>
        <w:t xml:space="preserve"> </w:t>
      </w:r>
      <m:oMath>
        <m:r>
          <m:t>K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atoms of one customer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“clique”</w:t>
      </w:r>
      <w:r>
        <w:rPr>
          <w:rFonts w:ascii="Arial" w:hAnsi="Arial"/>
        </w:rPr>
        <w:t xml:space="preserve">). It costs nothing in atoms; it costs energy scale:</w:t>
      </w:r>
      <w:r>
        <w:rPr>
          <w:rFonts w:ascii="Arial" w:hAnsi="Arial"/>
        </w:rPr>
        <w:t xml:space="preserve"> </w:t>
      </w:r>
      <m:oMath>
        <m:r>
          <m:t>A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must exceed every other term (below), and it is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largest coupling the register has to realise.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Constraint 2 — vehicle load</w:t>
      </w:r>
      <w:r>
        <w:rPr>
          <w:rFonts w:ascii="Arial" w:hAnsi="Arial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  <m:r>
              <m:t>k</m:t>
            </m:r>
          </m:sub>
        </m:sSub>
      </m:oMath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 xml:space="preserve">at most</w:t>
      </w:r>
      <w:r>
        <w:rPr>
          <w:rFonts w:ascii="Arial" w:hAnsi="Arial"/>
          <w:b/>
          <w:bCs/>
        </w:rPr>
        <w:t xml:space="preserve"> </w:t>
      </w:r>
      <m:oMath>
        <m:r>
          <m:t>Q</m:t>
        </m:r>
      </m:oMath>
      <w:r>
        <w:rPr>
          <w:rFonts w:ascii="Arial" w:hAnsi="Arial"/>
          <w:b/>
          <w:bCs/>
        </w:rPr>
        <w:t xml:space="preserve">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use unbalanced penalization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(Montañez-Barrera et al. 2024),</w:t>
      </w:r>
      <w:r>
        <w:rPr>
          <w:rFonts w:ascii="Arial" w:hAnsi="Arial"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sSub>
                  <m:e>
                    <m:r>
                      <m:t>λ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λ</m:t>
                    </m:r>
                  </m:e>
                  <m:sub>
                    <m:r>
                      <m:t>2</m:t>
                    </m:r>
                  </m:sub>
                </m:sSub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Q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e>
        </m:nary>
      </m:oMath>
      <w:r>
        <w:rPr>
          <w:rFonts w:ascii="Arial" w:hAnsi="Arial"/>
        </w:rPr>
        <w:t xml:space="preserve">, because it needs no slack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atoms. On one-hot strings its linear part is the same constant for every valid grouping, so it drops out together with</w:t>
      </w:r>
      <w:r>
        <w:rPr>
          <w:rFonts w:ascii="Arial" w:hAnsi="Arial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“one-hot identity”</w:t>
      </w:r>
      <w:r>
        <w:rPr>
          <w:rFonts w:ascii="Arial" w:hAnsi="Arial"/>
        </w:rPr>
        <w:t xml:space="preserve">, DERIVATIONS §4); what survives is a load-balance term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balance term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alone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has a feasible minimiser for</w:t>
      </w:r>
      <w:r>
        <w:rPr>
          <w:rFonts w:ascii="Arial" w:hAnsi="Arial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whenever a feasible split exists; adding the distance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objective removes that guarantee, and no such guarantee exists for</w:t>
      </w:r>
      <w:r>
        <w:rPr>
          <w:rFonts w:ascii="Arial" w:hAnsi="Arial"/>
        </w:rP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rPr>
          <w:rFonts w:ascii="Arial" w:hAnsi="Arial"/>
        </w:rPr>
        <w:t xml:space="preserve">. We therefore score feasible decodes only.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Three objectives must be separated.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constrained problem minimises Eq. (1) subject to both constraints. The QUBO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sent to the embedder is, up to the offset</w:t>
      </w:r>
      <w:r>
        <w:rPr>
          <w:rFonts w:ascii="Arial" w:hAnsi="Arial"/>
        </w:rPr>
        <w:t xml:space="preserve"> </w:t>
      </w:r>
      <m:oMath>
        <m:r>
          <m:t>A</m:t>
        </m:r>
        <m:r>
          <m:t>N</m:t>
        </m:r>
      </m:oMath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device realises</w:t>
      </w:r>
      <w:r>
        <w:rPr>
          <w:rFonts w:ascii="Arial" w:hAnsi="Arial"/>
        </w:rP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f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a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a</m:t>
            </m:r>
            <m:r>
              <m:rPr>
                <m:sty m:val="p"/>
              </m:rPr>
              <m:t>&lt;</m:t>
            </m:r>
            <m:r>
              <m:t>b</m:t>
            </m:r>
          </m:sub>
          <m:sup>
            <m:r>
              <m:t>​</m:t>
            </m:r>
          </m:sup>
          <m:e>
            <m:sSub>
              <m:e>
                <m:r>
                  <m:t>U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e>
        </m:nary>
        <m:sSub>
          <m:e>
            <m:r>
              <m:t>x</m:t>
            </m:r>
          </m:e>
          <m:sub>
            <m:r>
              <m:t>a</m:t>
            </m:r>
          </m:sub>
        </m:sSub>
        <m:sSub>
          <m:e>
            <m:r>
              <m:t>x</m:t>
            </m:r>
          </m:e>
          <m:sub>
            <m:r>
              <m:t>b</m:t>
            </m:r>
          </m:sub>
        </m:sSub>
      </m:oMath>
      <w:r>
        <w:rPr>
          <w:rFonts w:ascii="Arial" w:hAnsi="Arial"/>
        </w:rPr>
        <w:t xml:space="preserve">. Positive couplings and uniform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linear terms make the QUBO compatible in sign, but planar</w:t>
      </w:r>
      <w:r>
        <w:rPr>
          <w:rFonts w:ascii="Arial" w:hAnsi="Arial"/>
        </w:rP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6</m:t>
            </m:r>
          </m:sub>
        </m:sSub>
        <m:r>
          <m:rPr>
            <m:sty m:val="p"/>
          </m:rPr>
          <m:t>/</m:t>
        </m:r>
        <m:sSubSup>
          <m:e>
            <m:r>
              <m:t>r</m:t>
            </m:r>
          </m:e>
          <m:sub>
            <m:r>
              <m:t>a</m:t>
            </m:r>
            <m:r>
              <m:t>b</m:t>
            </m:r>
          </m:sub>
          <m:sup>
            <m:r>
              <m:t>6</m:t>
            </m:r>
          </m:sup>
        </m:sSubSup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still approximates it.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Weights.</w:t>
      </w:r>
      <w:r>
        <w:rPr>
          <w:rFonts w:ascii="Arial" w:hAnsi="Arial"/>
        </w:rP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≠</m:t>
            </m:r>
            <m:r>
              <m:t>i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</m:t>
                </m:r>
                <m:sSub>
                  <m:e>
                    <m:r>
                      <m:t>λ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d</m:t>
                    </m:r>
                  </m:e>
                  <m:sub>
                    <m:r>
                      <m:t>j</m:t>
                    </m:r>
                  </m:sub>
                </m:sSub>
              </m:e>
            </m:d>
          </m:e>
        </m:nary>
        <m:r>
          <m:rPr>
            <m:sty m:val="p"/>
          </m:rPr>
          <m:t>+</m:t>
        </m:r>
        <m:r>
          <m:t>1</m:t>
        </m:r>
      </m:oMath>
      <w:r>
        <w:rPr>
          <w:rFonts w:ascii="Arial" w:hAnsi="Arial"/>
        </w:rPr>
        <w:t xml:space="preserve">, which provably makes every minimiser one-hot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(DERIVATIONS §4).</w:t>
      </w:r>
      <w:r>
        <w:rPr>
          <w:rFonts w:ascii="Arial" w:hAnsi="Arial"/>
        </w:rP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0.15</m:t>
        </m:r>
        <m:r>
          <m:t> </m:t>
        </m:r>
        <m:r>
          <m:t>R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Q</m:t>
            </m:r>
          </m:e>
        </m:d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</w:t>
      </w:r>
      <w:r>
        <w:rPr>
          <w:rFonts w:ascii="Arial" w:hAnsi="Arial"/>
        </w:rP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</m:oMath>
      <w:r>
        <w:rPr>
          <w:rFonts w:ascii="Arial" w:hAnsi="Arial"/>
        </w:rPr>
        <w:t xml:space="preserve">, from a 40-seed brute-force scan. Brute force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 the five S instances: the minimiser is feasible and optimal on 5/5;</w:t>
      </w:r>
      <w:r>
        <w:rPr>
          <w:rFonts w:ascii="Arial" w:hAnsi="Arial"/>
        </w:rPr>
        <w:t xml:space="preserve"> </w:t>
      </w:r>
      <m:oMath>
        <m:r>
          <m:t>A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survives one halving and fails at</w:t>
      </w:r>
      <w:r>
        <w:rPr>
          <w:rFonts w:ascii="Arial" w:hAnsi="Arial"/>
        </w:rPr>
        <w:t xml:space="preserve"> </w:t>
      </w:r>
      <m:oMath>
        <m:r>
          <m:t>A</m:t>
        </m:r>
        <m:r>
          <m:rPr>
            <m:sty m:val="p"/>
          </m:rPr>
          <m:t>/</m:t>
        </m:r>
        <m:r>
          <m:t>4</m:t>
        </m:r>
      </m:oMath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not binding on any S instance.</w:t>
      </w:r>
    </w:p>
    <w:bookmarkEnd w:id="20"/>
    <w:bookmarkStart w:id="21" w:name="variable-accounting-brief-derive-4.1"/>
    <w:p>
      <w:pPr>
        <w:pStyle w:val="Heading1"/>
        <w:widowControl/>
      </w:pPr>
      <w:r>
        <w:rPr>
          <w:rFonts w:ascii="Arial" w:hAnsi="Arial"/>
        </w:rPr>
        <w:t xml:space="preserve">2. Variable accounting (brief Derive 4.1)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Encoding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count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S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M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L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fits 80?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assignment variables only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m:oMath>
              <m:r>
                <m:t>N</m:t>
              </m:r>
              <m:r>
                <m:t>K</m:t>
              </m:r>
            </m:oMath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8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30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60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yes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+ binary slack (textbook)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m:oMath>
              <m:r>
                <m:t>N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⌈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⌉</m:t>
              </m:r>
            </m:oMath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45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80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yes (L = cap)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bCs/>
                <w:sz w:val="13"/>
              </w:rPr>
              <w:t xml:space="preserve">ours</w:t>
            </w:r>
            <w:r>
              <w:rPr>
                <w:rFonts w:ascii="Arial" w:hAnsi="Arial"/>
                <w:sz w:val="13"/>
              </w:rPr>
              <w:t xml:space="preserve"> </w:t>
            </w:r>
            <w:r>
              <w:rPr>
                <w:rFonts w:ascii="Arial" w:hAnsi="Arial"/>
                <w:sz w:val="13"/>
              </w:rPr>
              <w:t xml:space="preserve">(</w:t>
            </w:r>
            <w:r>
              <w:rPr>
                <w:rStyle w:val="VerbatimChar"/>
                <w:rFonts w:ascii="Arial" w:hAnsi="Arial"/>
                <w:sz w:val="13"/>
              </w:rPr>
              <w:t xml:space="preserve">onehot-ub</w:t>
            </w:r>
            <w:r>
              <w:rPr>
                <w:rFonts w:ascii="Arial" w:hAnsi="Arial"/>
                <w:sz w:val="13"/>
              </w:rPr>
              <w:t xml:space="preserve">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m:oMath>
              <m:r>
                <m:t>N</m:t>
              </m:r>
              <m:r>
                <m:t>K</m:t>
              </m:r>
            </m:oMath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bCs/>
                <w:sz w:val="13"/>
              </w:rPr>
              <w:t xml:space="preserve">8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bCs/>
                <w:sz w:val="13"/>
              </w:rPr>
              <w:t xml:space="preserve">30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bCs/>
                <w:sz w:val="13"/>
              </w:rPr>
              <w:t xml:space="preserve">60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yes</w:t>
            </w:r>
          </w:p>
        </w:tc>
      </w:tr>
    </w:tbl>
    <w:p>
      <w:pPr>
        <w:pStyle w:val="BodyText"/>
        <w:widowControl/>
      </w:pPr>
      <w:r>
        <w:rPr>
          <w:rFonts w:ascii="Arial" w:hAnsi="Arial"/>
        </w:rPr>
        <w:t xml:space="preserve">Tiers: S</w:t>
      </w:r>
      <w:r>
        <w:rPr>
          <w:rFonts w:ascii="Arial" w:hAnsi="Arial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t>7</m:t>
        </m:r>
      </m:oMath>
      <w:r>
        <w:rPr>
          <w:rFonts w:ascii="Arial" w:hAnsi="Arial"/>
        </w:rPr>
        <w:t xml:space="preserve">; M</w:t>
      </w:r>
      <w:r>
        <w:rPr>
          <w:rFonts w:ascii="Arial" w:hAnsi="Arial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t>20</m:t>
        </m:r>
      </m:oMath>
      <w:r>
        <w:rPr>
          <w:rFonts w:ascii="Arial" w:hAnsi="Arial"/>
        </w:rPr>
        <w:t xml:space="preserve">; L</w:t>
      </w:r>
      <w:r>
        <w:rPr>
          <w:rFonts w:ascii="Arial" w:hAnsi="Arial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t>30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</w:t>
      </w:r>
      <w:r>
        <w:rPr>
          <w:rStyle w:val="VerbatimChar"/>
          <w:rFonts w:ascii="Arial" w:hAnsi="Arial"/>
        </w:rPr>
        <w:t xml:space="preserve">scripts/variable_count.py</w:t>
      </w:r>
      <w:r>
        <w:rPr>
          <w:rFonts w:ascii="Arial" w:hAnsi="Arial"/>
        </w:rPr>
        <w:t xml:space="preserve">). We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save 6 / 15 / 20 atoms over the textbook encoding and never discard a readout bit.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Instances.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seeded generator first draws a balanced assignment and then draws demands within each vehicle’s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remaining capacity; that assignment is the shipped certificate and the validator rechecks it. Locations are uniform in</w:t>
      </w:r>
      <w:r>
        <w:rPr>
          <w:rFonts w:ascii="Arial" w:hAnsi="Arial"/>
        </w:rPr>
        <w:t xml:space="preserve">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100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the depot is fixed at</w:t>
      </w:r>
      <w:r>
        <w:rPr>
          <w:rFonts w:ascii="Arial" w:hAnsi="Arial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50</m:t>
            </m:r>
            <m:r>
              <m:rPr>
                <m:sty m:val="p"/>
              </m:rPr>
              <m:t>,</m:t>
            </m:r>
            <m:r>
              <m:t>50</m:t>
            </m:r>
          </m:e>
        </m:d>
      </m:oMath>
      <w:r>
        <w:rPr>
          <w:rFonts w:ascii="Arial" w:hAnsi="Arial"/>
        </w:rPr>
        <w:t xml:space="preserve">. Across S/M/L,</w:t>
      </w:r>
      <w:r>
        <w:rPr>
          <w:rFonts w:ascii="Arial" w:hAnsi="Arial"/>
        </w:rPr>
        <w:t xml:space="preserve"> </w:t>
      </w:r>
      <m:oMath>
        <m:r>
          <m:t>ρ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ranges are 0.643–0.857 / 0.700–0.950 /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0.600–0.708 and</w:t>
      </w:r>
      <w:r>
        <w:rPr>
          <w:rFonts w:ascii="Arial" w:hAnsi="Arial"/>
        </w:rP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r>
          <m:t>Q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ranges are 0.429–0.571 / 0.400 / 0.300–0.333.</w:t>
      </w:r>
    </w:p>
    <w:bookmarkEnd w:id="21"/>
    <w:bookmarkStart w:id="25" w:name="embedding-derivations-5"/>
    <w:p>
      <w:pPr>
        <w:pStyle w:val="Heading1"/>
        <w:widowControl/>
      </w:pPr>
      <w:r>
        <w:rPr>
          <w:rFonts w:ascii="Arial" w:hAnsi="Arial"/>
        </w:rPr>
        <w:t xml:space="preserve">3. Embedding (DERIVATIONS §5)</w:t>
      </w:r>
    </w:p>
    <w:p>
      <w:pPr>
        <w:pStyle w:val="FirstParagraph"/>
        <w:widowControl/>
      </w:pPr>
      <w:r>
        <w:rPr>
          <w:rFonts w:ascii="Arial" w:hAnsi="Arial"/>
          <w:b/>
          <w:bCs/>
        </w:rPr>
        <w:t xml:space="preserve">Bottom line.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generic least-squares placement cannot realise the rook’s graph. We therefore fit device energies 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one-hot strings. On the five tested S instances the realised register preserves the optimal clustering; it does not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reproduce every model energy exactly. On M/L it fails to preserve the ordering of groupings.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Why generic placement fails.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</w:t>
      </w:r>
      <w:r>
        <w:rPr>
          <w:rFonts w:ascii="Arial" w:hAnsi="Arial"/>
        </w:rPr>
        <w:t xml:space="preserve"> </w:t>
      </w:r>
      <m:oMath>
        <m:r>
          <m:t>K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atoms of one customer must sit 5 µm apart (the clique). Any atom of another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customer is then at nearly the same distance from all</w:t>
      </w:r>
      <w:r>
        <w:rPr>
          <w:rFonts w:ascii="Arial" w:hAnsi="Arial"/>
        </w:rPr>
        <w:t xml:space="preserve"> </w:t>
      </w:r>
      <m:oMath>
        <m:r>
          <m:t>K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 them, so the couplings that should be zero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(different customer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different vehicle) come out as large as the wanted ones. Measured: relative coupling error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0.95, defined as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∥</m:t>
        </m:r>
        <m:r>
          <m:t>U</m:t>
        </m:r>
        <m:r>
          <m:rPr>
            <m:sty m:val="p"/>
          </m:rPr>
          <m:t>/</m:t>
        </m:r>
        <m:r>
          <m:t>α</m:t>
        </m:r>
        <m:r>
          <m:rPr>
            <m:sty m:val="p"/>
          </m:rPr>
          <m:t>−</m:t>
        </m:r>
        <m:r>
          <m:t>J</m:t>
        </m:r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∥</m:t>
        </m:r>
        <m:r>
          <m:t>J</m:t>
        </m:r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over all pairs (lower is better;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cvrp/embed.py</w:t>
      </w:r>
      <w:r>
        <w:rPr>
          <w:rFonts w:ascii="Arial" w:hAnsi="Arial"/>
        </w:rPr>
        <w:t xml:space="preserve">), and on S_seed04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register’s ground state was an infeasible string.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Ask for less.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 a one-hot string each pair of customers has exactly one active coupling, so only the difference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same-vehicle minus cross-vehicle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has to match the model (DERIVATIONS 5.7b); the cross couplings only need to be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constant. Each customer becomes a rigid 5 µm</w:t>
      </w:r>
      <w:r>
        <w:rPr>
          <w:rFonts w:ascii="Arial" w:hAnsi="Arial"/>
        </w:rPr>
        <w:t xml:space="preserve"> </w:t>
      </w:r>
      <m:oMath>
        <m:r>
          <m:t>K</m:t>
        </m:r>
      </m:oMath>
      <w:r>
        <w:rPr>
          <w:rFonts w:ascii="Arial" w:hAnsi="Arial"/>
        </w:rPr>
        <w:t xml:space="preserve">-gon, which realises the clique exactly with</w:t>
      </w:r>
      <w:r>
        <w:rPr>
          <w:rFonts w:ascii="Arial" w:hAnsi="Arial"/>
        </w:rPr>
        <w:t xml:space="preserve"> </w:t>
      </w:r>
      <m:oMath>
        <m:r>
          <m:t>α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6</m:t>
            </m:r>
          </m:sub>
        </m:sSub>
        <m:r>
          <m:rPr>
            <m:sty m:val="p"/>
          </m:rPr>
          <m:t>/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t> </m:t>
                </m:r>
                <m:r>
                  <m:t>μ</m:t>
                </m:r>
                <m:r>
                  <m:rPr>
                    <m:nor/>
                    <m:sty m:val="p"/>
                  </m:rPr>
                  <m:t>m</m:t>
                </m:r>
              </m:e>
            </m:d>
          </m:e>
          <m:sup>
            <m:r>
              <m:t>6</m:t>
            </m:r>
          </m:sup>
        </m:sSup>
        <m:r>
          <m:rPr>
            <m:sty m:val="p"/>
          </m:rPr>
          <m:t>/</m:t>
        </m:r>
        <m:r>
          <m:t>2</m:t>
        </m:r>
        <m:r>
          <m:t>A</m:t>
        </m:r>
      </m:oMath>
      <w:r>
        <w:rPr>
          <w:rFonts w:ascii="Arial" w:hAnsi="Arial"/>
        </w:rPr>
        <w:t xml:space="preserve">; the centres and orientations are fitted (L-BFGS, 6 seeded starts) so that the device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energies of all one-hot strings match</w:t>
      </w:r>
      <w:r>
        <w:rPr>
          <w:rFonts w:ascii="Arial" w:hAnsi="Arial"/>
        </w:rPr>
        <w:t xml:space="preserve"> </w:t>
      </w:r>
      <m:oMath>
        <m:r>
          <m:t>α</m:t>
        </m:r>
        <m:r>
          <m:t> 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QUBO</m:t>
            </m:r>
          </m:sub>
        </m:sSub>
      </m:oMath>
      <w:r>
        <w:rPr>
          <w:rFonts w:ascii="Arial" w:hAnsi="Arial"/>
        </w:rPr>
        <w:t xml:space="preserve">, with single-flip defects forced above their parents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final detuning</w:t>
      </w:r>
      <w:r>
        <w:rPr>
          <w:rFonts w:ascii="Arial" w:hAnsi="Arial"/>
        </w:rP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as a fit parameter. Registers are committed in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embeddings/</w:t>
      </w:r>
      <w:r>
        <w:rPr>
          <w:rFonts w:ascii="Arial" w:hAnsi="Arial"/>
        </w:rPr>
        <w:t xml:space="preserve">; every run checks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realised register (is its own minimiser feasible and optimal? smallest defect gap). Tier S: 5/5 yes, coupling error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0.21–0.32.</w:t>
      </w:r>
    </w:p>
    <w:p>
      <w:pPr>
        <w:pStyle w:val="CaptionedFigure"/>
        <w:widowControl/>
      </w:pPr>
      <w:r>
        <w:rPr>
          <w:rFonts w:ascii="Arial" w:hAnsi="Arial"/>
        </w:rPr>
        <w:drawing>
          <wp:inline>
            <wp:extent cx="5334000" cy="1756706"/>
            <wp:effectExtent b="0" l="0" r="0" t="0"/>
            <wp:docPr descr="Figure 1. Left: S_seed00 register and modal feasible shot. Middle: target and realised couplings; the one-hot-subspace error is 0.382. Right: tier-S pulse scan; 0.75 times maximum amplitude at 5800 ns performs best among tested settings." title="" id="23" name="Picture"/>
            <a:graphic>
              <a:graphicData uri="http://schemas.openxmlformats.org/drawingml/2006/picture">
                <pic:pic>
                  <pic:nvPicPr>
                    <pic:cNvPr descr="report/figures/overvie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6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</w:pPr>
      <w:r>
        <w:rPr>
          <w:rFonts w:ascii="Arial" w:hAnsi="Arial"/>
        </w:rPr>
        <w:t xml:space="preserve">Figure 1. Left: S_seed00 register and modal feasible shot. Middle: target and realised couplings; the one-hot-subspace error is 0.382. Right: tier-S pulse scan; 0.75 times maximum amplitude at 5800 ns performs best among tested settings.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An isolated-polygon bound.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Ignoring other polygons, one atom of a</w:t>
      </w:r>
      <w:r>
        <w:rPr>
          <w:rFonts w:ascii="Arial" w:hAnsi="Arial"/>
        </w:rPr>
        <w:t xml:space="preserve"> </w:t>
      </w:r>
      <m:oMath>
        <m:r>
          <m:t>K</m:t>
        </m:r>
      </m:oMath>
      <w:r>
        <w:rPr>
          <w:rFonts w:ascii="Arial" w:hAnsi="Arial"/>
        </w:rPr>
        <w:t xml:space="preserve">-gon excited costs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two excited cost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−</m:t>
        </m:r>
        <m:r>
          <m:t>2</m:t>
        </m:r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Arial" w:hAnsi="Arial"/>
        </w:rPr>
        <w:t xml:space="preserve">, where</w:t>
      </w:r>
      <w:r>
        <w:rPr>
          <w:rFonts w:ascii="Arial" w:hAnsi="Arial"/>
        </w:rP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the coupling of the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weakest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pair inside the polygon. One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one excitation is preferred only if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</w:t>
      </w:r>
      <w:r>
        <w:rPr>
          <w:rFonts w:ascii="Arial" w:hAnsi="Arial"/>
        </w:rPr>
        <w:t xml:space="preserve"> </w:t>
      </w:r>
      <m:oMath>
        <m:r>
          <m:t>K</m:t>
        </m:r>
        <m:r>
          <m:rPr>
            <m:sty m:val="p"/>
          </m:rPr>
          <m:t>≤</m:t>
        </m:r>
        <m:r>
          <m:t>3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every pair is the 5 µm side,</w:t>
      </w:r>
      <w:r>
        <w:rPr>
          <w:rFonts w:ascii="Arial" w:hAnsi="Arial"/>
        </w:rP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55.1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rad/µs; the S fits land at</w:t>
      </w:r>
      <w:r>
        <w:rPr>
          <w:rFonts w:ascii="Arial" w:hAnsi="Arial"/>
        </w:rP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35</m:t>
        </m:r>
      </m:oMath>
      <w:r>
        <w:rPr>
          <w:rFonts w:ascii="Arial" w:hAnsi="Arial"/>
        </w:rPr>
        <w:t xml:space="preserve">–38 rad/µs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(0.64–0.68</w:t>
      </w:r>
      <w:r>
        <w:rPr>
          <w:rFonts w:ascii="Arial" w:hAnsi="Arial"/>
        </w:rP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Arial" w:hAnsi="Arial"/>
        </w:rPr>
        <w:t xml:space="preserve">). On M the fit is ill-conditioned and ran to the device maximum, 125.66 rad/µs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=</m:t>
        </m:r>
        <m:r>
          <m:t>2.28</m:t>
        </m:r>
        <m:r>
          <m:t> </m:t>
        </m:r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Arial" w:hAnsi="Arial"/>
        </w:rPr>
        <w:t xml:space="preserve">, which favours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two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vehicles per customer; the embedder now enforces Eq. (4) (fallback</w:t>
      </w:r>
      <w:r>
        <w:rPr>
          <w:rFonts w:ascii="Arial" w:hAnsi="Arial"/>
        </w:rPr>
        <w:t xml:space="preserve"> </w:t>
      </w:r>
      <m:oMath>
        <m:r>
          <m:t>0.65</m:t>
        </m:r>
        <m:r>
          <m:t> </m:t>
        </m:r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Arial" w:hAnsi="Arial"/>
        </w:rPr>
        <w:t xml:space="preserve">). For</w:t>
      </w:r>
      <w:r>
        <w:rPr>
          <w:rFonts w:ascii="Arial" w:hAnsi="Arial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5 µm square has 7.07 µm diagonals, and</w:t>
      </w:r>
      <w:r>
        <w:rPr>
          <w:rFonts w:ascii="Arial" w:hAnsi="Arial"/>
        </w:rP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6</m:t>
            </m:r>
          </m:sup>
        </m:sSup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turns that</w:t>
      </w:r>
      <w:r>
        <w:rPr>
          <w:rFonts w:ascii="Arial" w:hAnsi="Arial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into a factor 8:</w:t>
      </w:r>
      <w:r>
        <w:rPr>
          <w:rFonts w:ascii="Arial" w:hAnsi="Arial"/>
        </w:rP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6.9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rad/µs, so the L registers run at</w:t>
      </w:r>
      <w:r>
        <w:rPr>
          <w:rFonts w:ascii="Arial" w:hAnsi="Arial"/>
        </w:rP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4.5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rad/µs. Four points in a plane are never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equidistant, so a planar one-hot clique for</w:t>
      </w:r>
      <w:r>
        <w:rPr>
          <w:rFonts w:ascii="Arial" w:hAnsi="Arial"/>
        </w:rP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never uniform. Interactions with occupied atoms in other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polygons also enter the excitation cost, so Eq. (5) is useful but not a sufficient global guarantee.</w:t>
      </w:r>
    </w:p>
    <w:bookmarkEnd w:id="25"/>
    <w:bookmarkStart w:id="26" w:name="pulse-derivations-6"/>
    <w:p>
      <w:pPr>
        <w:pStyle w:val="Heading1"/>
        <w:widowControl/>
      </w:pPr>
      <w:r>
        <w:rPr>
          <w:rFonts w:ascii="Arial" w:hAnsi="Arial"/>
        </w:rPr>
        <w:t xml:space="preserve">4. Pulse (DERIVATIONS §6)</w:t>
      </w:r>
    </w:p>
    <w:p>
      <w:pPr>
        <w:pStyle w:val="FirstParagraph"/>
        <w:widowControl/>
      </w:pPr>
      <w:r>
        <w:rPr>
          <w:rFonts w:ascii="Arial" w:hAnsi="Arial"/>
          <w:b/>
          <w:bCs/>
        </w:rPr>
        <w:t xml:space="preserve">Chosen: 5800 ns (device maximum minus 200 ns),</w:t>
      </w:r>
      <w:r>
        <w:rPr>
          <w:rFonts w:ascii="Arial" w:hAnsi="Arial"/>
          <w:b/>
          <w:bCs/>
        </w:rPr>
        <w:t xml:space="preserve"> </w:t>
      </w:r>
      <m:oMath>
        <m:r>
          <m:t>Ω</m:t>
        </m:r>
        <m:r>
          <m:rPr>
            <m:sty m:val="p"/>
          </m:rPr>
          <m:t>=</m:t>
        </m:r>
        <m:r>
          <m:t>0.75</m:t>
        </m:r>
        <m:r>
          <m:t> </m:t>
        </m:r>
        <m:sSub>
          <m:e>
            <m:r>
              <m:t>Ω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Arial" w:hAnsi="Arial"/>
          <w:b/>
          <w:bCs/>
        </w:rPr>
        <w:t xml:space="preserve">, fitted</w:t>
      </w:r>
      <w:r>
        <w:rPr>
          <w:rFonts w:ascii="Arial" w:hAnsi="Arial"/>
          <w:b/>
          <w:bCs/>
        </w:rP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</m:oMath>
      <w:r>
        <w:rPr>
          <w:rFonts w:ascii="Arial" w:hAnsi="Arial"/>
          <w:b/>
          <w:bCs/>
        </w:rPr>
        <w:t xml:space="preserve">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Three-point</w:t>
      </w:r>
      <w:r>
        <w:rPr>
          <w:rFonts w:ascii="Arial" w:hAnsi="Arial"/>
        </w:rPr>
        <w:t xml:space="preserve"> </w:t>
      </w:r>
      <m:oMath>
        <m:r>
          <m:t>Ω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ramp (15 % up, 70 % plateau, 15 % down) and a linear detuning sweep during the plateau from</w:t>
      </w:r>
      <w:r>
        <w:rPr>
          <w:rFonts w:ascii="Arial" w:hAnsi="Arial"/>
        </w:rPr>
        <w:t xml:space="preserve"> </w:t>
      </w:r>
      <m:oMath>
        <m:sSub>
          <m:e>
            <m:r>
              <m:t>δ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max</m:t>
            </m:r>
            <m:d>
              <m:dPr>
                <m:begChr m:val="("/>
                <m:sepChr m:val=""/>
                <m:endChr m:val=")"/>
                <m:grow/>
              </m:dPr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  <m:r>
                  <m:t>2</m:t>
                </m:r>
                <m:sSub>
                  <m:e>
                    <m:r>
                      <m:t>Ω</m:t>
                    </m:r>
                  </m:e>
                  <m:sub>
                    <m:r>
                      <m:rPr>
                        <m:sty m:val="p"/>
                      </m:rPr>
                      <m:t>max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e>
        </m:d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</w:t>
      </w:r>
      <w:r>
        <w:rPr>
          <w:rFonts w:ascii="Arial" w:hAnsi="Arial"/>
        </w:rP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</m:oMath>
      <w:r>
        <w:rPr>
          <w:rFonts w:ascii="Arial" w:hAnsi="Arial"/>
        </w:rPr>
        <w:t xml:space="preserve">. Starting far below resonance puts every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atom in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|</m:t>
        </m:r>
        <m:r>
          <m:t>g</m:t>
        </m:r>
        <m:r>
          <m:rPr>
            <m:sty m:val="p"/>
          </m:rPr>
          <m:t>⟩</m:t>
        </m:r>
      </m:oMath>
      <w:r>
        <w:rPr>
          <w:rFonts w:ascii="Arial" w:hAnsi="Arial"/>
        </w:rPr>
        <w:t xml:space="preserve">; the positive final detuning and defect-gap fit target one excitation per customer. Every sequence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built with Pulser on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AnalogDevice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validated against the device object.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Why these values.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scan on three S instances (Fig. 1 right; DERIVATIONS §6.6), scored by P(reach), best gap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feasibility, never mean cost: longer is better at every</w:t>
      </w:r>
      <w:r>
        <w:rPr>
          <w:rFonts w:ascii="Arial" w:hAnsi="Arial"/>
        </w:rPr>
        <w:t xml:space="preserve"> </w:t>
      </w:r>
      <m:oMath>
        <m:r>
          <m:t>Ω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(2000 → 4000 → 5800 ns);</w:t>
      </w:r>
      <w:r>
        <w:rPr>
          <w:rFonts w:ascii="Arial" w:hAnsi="Arial"/>
        </w:rPr>
        <w:t xml:space="preserve"> </w:t>
      </w:r>
      <m:oMath>
        <m:r>
          <m:t>0.75</m:t>
        </m:r>
        <m:r>
          <m:t> </m:t>
        </m:r>
        <m:sSub>
          <m:e>
            <m:r>
              <m:t>Ω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beats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full and half power at 4000 and 5800 ns;</w:t>
      </w:r>
      <w:r>
        <w:rPr>
          <w:rFonts w:ascii="Arial" w:hAnsi="Arial"/>
        </w:rP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{</m:t>
        </m:r>
        <m:r>
          <m:t>0.8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1.25</m:t>
        </m:r>
        <m:r>
          <m:rPr>
            <m:sty m:val="p"/>
          </m:rPr>
          <m:t>}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gives 0.915 / 0.932 / 0.884, so the fitted value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stays. S_seed02/03, not used in the scan, reach the model optimum in 99 % / 96 % of shots with these settings.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Emulators: pulser-simulation (QuTiP) for every S headline row; emu-sv cross-check on S_seed00 (0.96 vs 0.94); 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in-house exact state-vector integrator built from Pulser’s own samples for the scans (total-variation distance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0.05–0.07 from QuTiP at 500 shots, i.e. sampling noise); emu-mps for M and L with the bond dimension recorded.</w:t>
      </w:r>
    </w:p>
    <w:bookmarkEnd w:id="26"/>
    <w:bookmarkStart w:id="27" w:name="Xa3b6f5cd1984ec66a70794d82da668c0a676293"/>
    <w:p>
      <w:pPr>
        <w:pStyle w:val="Heading1"/>
        <w:widowControl/>
      </w:pPr>
      <w:r>
        <w:rPr>
          <w:rFonts w:ascii="Arial" w:hAnsi="Arial"/>
        </w:rPr>
        <w:t xml:space="preserve">5. Results (brief Table 3; full table: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results.csv</w:t>
      </w:r>
      <w:r>
        <w:rPr>
          <w:rFonts w:ascii="Arial" w:hAnsi="Arial"/>
        </w:rPr>
        <w:t xml:space="preserve">, 79 rows,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python -m cvrp.results</w:t>
      </w:r>
      <w:r>
        <w:rPr>
          <w:rFonts w:ascii="Arial" w:hAnsi="Arial"/>
        </w:rPr>
        <w:t xml:space="preserve">)</w:t>
      </w:r>
    </w:p>
    <w:p>
      <w:pPr>
        <w:pStyle w:val="FirstParagraph"/>
        <w:widowControl/>
      </w:pPr>
      <w:r>
        <w:rPr>
          <w:rFonts w:ascii="Arial" w:hAnsi="Arial"/>
          <w:b/>
          <w:bCs/>
        </w:rPr>
        <w:t xml:space="preserve">How to read a row.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Raw shots, no repair.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feas.</w:t>
      </w:r>
      <w:r>
        <w:rPr>
          <w:rFonts w:ascii="Arial" w:hAnsi="Arial"/>
        </w:rPr>
        <w:t xml:space="preserve">: fraction of shots that decode to a capacity-feasible grouping.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model gap</w:t>
      </w:r>
      <w:r>
        <w:rPr>
          <w:rFonts w:ascii="Arial" w:hAnsi="Arial"/>
        </w:rPr>
        <w:t xml:space="preserve">: best feasible shot against the exact model optimum;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CVRP gap</w:t>
      </w:r>
      <w:r>
        <w:rPr>
          <w:rFonts w:ascii="Arial" w:hAnsi="Arial"/>
        </w:rPr>
        <w:t xml:space="preserve">: that shot routed exactly against</w:t>
      </w:r>
      <w:r>
        <w:rPr>
          <w:rFonts w:ascii="Arial" w:hAnsi="Arial"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(proven on S, best known on M/L); both on feasible decodes only,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“undefined”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if there are none.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P(reach</w:t>
      </w:r>
      <w:r>
        <w:rPr>
          <w:rFonts w:ascii="Arial" w:hAnsi="Arial"/>
          <w:i/>
          <w:iCs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Arial" w:hAnsi="Arial"/>
          <w:i/>
          <w:iCs/>
        </w:rPr>
        <w:t xml:space="preserve">)</w:t>
      </w:r>
      <w:r>
        <w:rPr>
          <w:rFonts w:ascii="Arial" w:hAnsi="Arial"/>
        </w:rPr>
        <w:t xml:space="preserve">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shots whose grouping routes to</w:t>
      </w:r>
      <w:r>
        <w:rPr>
          <w:rFonts w:ascii="Arial" w:hAnsi="Arial"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Arial" w:hAnsi="Arial"/>
        </w:rPr>
        <w:t xml:space="preserve">, so it includes the decomposition loss.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P(gap ≤ 5 %)</w:t>
      </w:r>
      <w:r>
        <w:rPr>
          <w:rFonts w:ascii="Arial" w:hAnsi="Arial"/>
        </w:rPr>
        <w:t xml:space="preserve">: shots within 5 % of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model optimum; on every S instance and on M_seed00/01 this equals P(reach model optimum) because the next-best feasible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grouping is 11–62 % worse, on M_seed02 it does not (six groupings within 5 %; DERIVATIONS Q-M3).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fidelity</w:t>
      </w:r>
      <w:r>
        <w:rPr>
          <w:rFonts w:ascii="Arial" w:hAnsi="Arial"/>
        </w:rPr>
        <w:t xml:space="preserve">: relative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coupling error of the full matrix, lower is better.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642"/>
        <w:gridCol w:w="2568"/>
        <w:gridCol w:w="428"/>
        <w:gridCol w:w="642"/>
        <w:gridCol w:w="642"/>
        <w:gridCol w:w="642"/>
        <w:gridCol w:w="642"/>
        <w:gridCol w:w="535"/>
        <w:gridCol w:w="1177"/>
      </w:tblGrid>
      <w:tr>
        <w:trPr>
          <w:tblHeader w:val="on"/>
        </w:trP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1"/>
              </w:rPr>
              <w:t xml:space="preserve">instance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1"/>
              </w:rPr>
              <w:t xml:space="preserve">method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1"/>
              </w:rPr>
              <w:t xml:space="preserve">feas.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1"/>
              </w:rPr>
              <w:t xml:space="preserve">model gap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1"/>
              </w:rPr>
              <w:t xml:space="preserve">CVRP gap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1"/>
              </w:rPr>
              <w:t xml:space="preserve">P(reach C*)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1"/>
              </w:rPr>
              <w:t xml:space="preserve">P(gap≤5%)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1"/>
              </w:rPr>
              <w:t xml:space="preserve">fidelity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1"/>
              </w:rPr>
              <w:t xml:space="preserve">backend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S_seed00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0.94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0.94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0.26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qutip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S_seed00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ours, tight A (ablation)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0.03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0.03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0.31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qutip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S_seed00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random assignments (one-hot)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0.63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0.12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0.12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0.26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random-onehot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S_seed00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qubo-solver quantum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0.78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0.78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0.12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qs-quantum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S_seed00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qubo-solver tabu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undef.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qs-classical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S_seed00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random sampler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0.95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random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S_seed01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0.95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0.95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0.95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0.21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qutip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S_seed02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0.99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0.99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0.31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qutip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S_seed03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15.6 %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0.96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0.29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qutip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S_seed04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21.7 %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0.89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0.32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qutip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M_seed00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 (emu-mps)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67.9 %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29.9 %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0.58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emu-mps χ=32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M_seed00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qubo-solver quantum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72.1 %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35.2 %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0.09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qs-quantum χ=32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M_seed01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 (emu-mps)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0.39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37.9 %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9.2 %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0.08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emu-mps χ=32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M_seed01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qubo-solver quantum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0.37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47.5 %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11.2 %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0.08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qs-quantum χ=32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M_seed02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 (emu-mps)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0.45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23.0 %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16.0 %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0.47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emu-mps χ=32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M_seed02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qubo-solver quantum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0.39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34.2 %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13.6 %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0.09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qs-quantum χ=32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L_seed00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 (emu-mps)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140.0 %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79.7 %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0.65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emu-mps χ=32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L_seed01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 (emu-mps)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182.9 %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75.1 %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0.65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emu-mps χ=32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L_seed02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ours (emu-mps)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undef.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undef.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0.64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1"/>
              </w:rPr>
              <w:t xml:space="preserve">emu-mps χ=32</w:t>
            </w:r>
          </w:p>
        </w:tc>
      </w:tr>
    </w:tbl>
    <w:p>
      <w:pPr>
        <w:pStyle w:val="BodyText"/>
        <w:widowControl/>
      </w:pPr>
      <w:r>
        <w:rPr>
          <w:rFonts w:ascii="Arial" w:hAnsi="Arial"/>
        </w:rPr>
        <w:t xml:space="preserve">(generated by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python scripts/report_tables.py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from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results.csv</w:t>
      </w:r>
      <w:r>
        <w:rPr>
          <w:rFonts w:ascii="Arial" w:hAnsi="Arial"/>
        </w:rPr>
        <w:t xml:space="preserve">; raw shots only — repair rows are in results.csv under their own label; shots: 500 per emulator row, 2000 for the random sampler, 1 for a classical solver; controls and ablations are shown for S_seed00 only — every other row of every method (random controls, tight-A ablation, tabu, pre-6.7 rows) is in results.csv)</w:t>
      </w:r>
      <w:r>
        <w:rPr>
          <w:rFonts w:ascii="Arial" w:hAnsi="Arial"/>
        </w:rPr>
        <w:t xml:space="preserve"> 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Reference</w:t>
      </w:r>
      <w:r>
        <w:rPr>
          <w:rFonts w:ascii="Arial" w:hAnsi="Arial"/>
          <w:b/>
          <w:bCs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 xml:space="preserve">(brief §9.3).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CPLEX is not importable, so</w:t>
      </w:r>
      <w:r>
        <w:rPr>
          <w:rFonts w:ascii="Arial" w:hAnsi="Arial"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the best of qubo-solver’s simulated annealing 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our penalized QUBO and our constrained annealing on the CVRP, each 10 seeded restarts with a 60 s max solve time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(settings in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instances/*.json</w:t>
      </w:r>
      <w:r>
        <w:rPr>
          <w:rFonts w:ascii="Arial" w:hAnsi="Arial"/>
        </w:rPr>
        <w:t xml:space="preserve">). On S the exhaustive dynamic programme is also run and agrees 5/5, so S references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are proven; M/L are best known. The QUBO-side annealer reaches</w:t>
      </w:r>
      <w:r>
        <w:rPr>
          <w:rFonts w:ascii="Arial" w:hAnsi="Arial"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 5/5 S and 2/3 M instances but stays 23–34 %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above it on all three L (599.9 / 554.6 / 521.7 vs 447.0 / 434.9 / 424.7), so</w:t>
      </w:r>
      <w:r>
        <w:rPr>
          <w:rFonts w:ascii="Arial" w:hAnsi="Arial"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never the QUBO solver alone.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instance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ρ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C* (best known)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model optimum routed exactly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decomposition gap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S_seed00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0.714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262.97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262.97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0.0 %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S_seed01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0.857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245.02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245.02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0.0 %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S_seed02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0.714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254.62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254.63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0.0 %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S_seed03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0.643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197.44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228.34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15.6 %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S_seed04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0.714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184.42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224.49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21.7 %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M_seed00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0.950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432.00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432.00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0.0 %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M_seed01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0.733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368.36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368.36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0.0 %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M_seed02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0.700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360.86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385.62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6.9 %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L_seed00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0.650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446.97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525.71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17.6 %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L_seed01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0.708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434.91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470.67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8.2 %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L_seed02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0.600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424.66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480.17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13.1 %</w:t>
            </w:r>
          </w:p>
        </w:tc>
      </w:tr>
    </w:tbl>
    <w:p>
      <w:pPr>
        <w:pStyle w:val="BodyText"/>
        <w:widowControl/>
      </w:pPr>
      <w:r>
        <w:rPr>
          <w:rFonts w:ascii="Arial" w:hAnsi="Arial"/>
          <w:b/>
          <w:bCs/>
        </w:rPr>
        <w:t xml:space="preserve">Model selection, evaluated classically.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Each additive objective below is solved exactly with capacity enforced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its groups are then routed exactly. These numbers test objective quality only; the alternatives have not been mapped 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analog register.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depot-MST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means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MST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min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S</m:t>
            </m:r>
          </m:sub>
        </m:sSub>
        <m:sSub>
          <m:e>
            <m:r>
              <m:t>d</m:t>
            </m:r>
          </m:e>
          <m:sub>
            <m:r>
              <m:t>0</m:t>
            </m:r>
            <m:r>
              <m:t>i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per group.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tier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pairwise routed gaps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medoid routed gaps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depot-MST routed gaps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S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0.0% / 0.0% / 0.0% / 15.6% / 21.7%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6.4% / 0.0% / 3.1% / 0.0% / 17.3%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0.0% / 0.0% / 0.0% / 0.0% / 17.3%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M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0.0% / 0.0% / 6.9%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0.0% / 0.0% / 6.9%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4.4% / 2.6% / 7.4%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L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17.6% / 8.2% / 13.1%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15.6% / 19.8% / 19.8%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0.0% / 0.0% / 7.5%</w:t>
            </w:r>
          </w:p>
        </w:tc>
      </w:tr>
    </w:tbl>
    <w:p>
      <w:pPr>
        <w:pStyle w:val="BodyText"/>
        <w:widowControl/>
      </w:pPr>
      <w:r>
        <w:rPr>
          <w:rFonts w:ascii="Arial" w:hAnsi="Arial"/>
        </w:rPr>
        <w:t xml:space="preserve">The depot-aware surrogate removes the observed pairwise-objective loss on L_seed00/01 and cuts it on L_seed02, but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worsens every M instance. It is a promising L objective, not a universal replacement.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Capacity-binding validation.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From seeds 1000–1199 we selected the first eight S instances for which every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unconstrained pairwise optimum overloaded a vehicle. Four development cases selected</w:t>
      </w:r>
      <w:r>
        <w:rPr>
          <w:rFonts w:ascii="Arial" w:hAnsi="Arial"/>
        </w:rPr>
        <w:t xml:space="preserve"> </w:t>
      </w:r>
      <m:oMath>
        <m:r>
          <m:t>κ</m:t>
        </m:r>
        <m:r>
          <m:rPr>
            <m:sty m:val="p"/>
          </m:rPr>
          <m:t>=</m:t>
        </m:r>
        <m:r>
          <m:t>0.6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from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.05</m:t>
        </m:r>
        <m:r>
          <m:rPr>
            <m:sty m:val="p"/>
          </m:rPr>
          <m:t>,</m:t>
        </m:r>
        <m:r>
          <m:t>.15</m:t>
        </m:r>
        <m:r>
          <m:rPr>
            <m:sty m:val="p"/>
          </m:rPr>
          <m:t>,</m:t>
        </m:r>
        <m:r>
          <m:t>.3</m:t>
        </m:r>
        <m:r>
          <m:rPr>
            <m:sty m:val="p"/>
          </m:rPr>
          <m:t>,</m:t>
        </m:r>
        <m:r>
          <m:t>.6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before the four validation cases were inspected. All values below are raw 500-shot QuTiP runs;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intervals are 95 % Wilson intervals conditional on each fixed sampler.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validation instance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feasibility κ=.15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feasibility κ=.6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P(model optimum) .15 / .6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b/>
                <w:sz w:val="13"/>
              </w:rPr>
              <w:t xml:space="preserve">P(C*) .15 / .6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S_seed1052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0.03 [0.02,0.05]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1.00 [0.99,1.00]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0.00 / 0.00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0.00 / 0.05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S_seed1053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0.85 [0.81,0.87]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0.19 [0.16,0.23]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0.84 / 0.01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0.84 / 0.01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S_seed1055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0.04 [0.03,0.06]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1.00 [0.99,1.00]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0.01 / 0.94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0.00 / 0.00</w:t>
            </w:r>
          </w:p>
        </w:tc>
      </w:tr>
      <w:tr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S_seed1057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1.00 [0.99,1.00]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1.00 [0.99,1.00]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0.00 / 0.26</w:t>
            </w:r>
          </w:p>
        </w:tc>
        <w:tc>
          <w:tcPr>
            <w:tcMar>
              <w:top w:w="18" w:type="dxa"/>
              <w:start w:w="28" w:type="dxa"/>
              <w:bottom w:w="18" w:type="dxa"/>
              <w:end w:w="28" w:type="dxa"/>
            </w:tcMar>
          </w:tcPr>
          <w:p>
            <w:pPr>
              <w:pStyle w:val="Compact"/>
              <w:spacing w:after="0" w:line="211" w:lineRule="auto"/>
            </w:pPr>
            <w:r>
              <w:rPr>
                <w:rFonts w:ascii="Arial" w:hAnsi="Arial"/>
                <w:sz w:val="13"/>
              </w:rPr>
              <w:t xml:space="preserve">0.70 / 0.71</w:t>
            </w:r>
          </w:p>
        </w:tc>
      </w:tr>
    </w:tbl>
    <w:p>
      <w:pPr>
        <w:pStyle w:val="BodyText"/>
        <w:widowControl/>
      </w:pPr>
      <w:r>
        <w:rPr>
          <w:rFonts w:ascii="Arial" w:hAnsi="Arial"/>
        </w:rPr>
        <w:t xml:space="preserve">The stronger weight raises mean feasibility on this deliberately difficult holdout from 0.48 to 0.80, but success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instance-dependent: it hurts S_seed1053 and lowers mean P(reach CVRP reference). It is therefore an ablation, not a new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headline default. A bounded classical relocation/swap repair raises M feasibility to 0.98–1.00 and can reach 0 % route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gap, but matched random one-hot samples do the same. Repair results remain separately labelled in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out/two_hour/repair/comparison.csv</w:t>
      </w:r>
      <w:r>
        <w:rPr>
          <w:rFonts w:ascii="Arial" w:hAnsi="Arial"/>
        </w:rPr>
        <w:t xml:space="preserve">; raw sampling remains the quantum claim.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Tier S — the device does the work.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model-optimal grouping is returned in 89–99 % of raw shots on all five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instances, with 0.95–1.00 of shots feasible. The fair control — random assignment-valid strings through the same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decoder — reaches it with probability 2/16 ≈ 0.12 on every instance; uniform random bitstrings 0.7–1.2 %; the generic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embedder 3–13 %. qubo-solver’s own pipeline (its embedding and drive, 5940 ns) reaches 0.78 / 0.78 / 0.18 / 0.79 / 0.00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has a 27 % model gap on S_seed04; its tabu search finds every model optimum classically. Where P(reach</w:t>
      </w:r>
      <w:r>
        <w:rPr>
          <w:rFonts w:ascii="Arial" w:hAnsi="Arial"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Arial" w:hAnsi="Arial"/>
        </w:rPr>
        <w:t xml:space="preserve">) is low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 a 0 % model gap (S_seed03/04: 0.01 / 0.02) the loss is the decomposition gap (15.6 % / 21.7 %): the closeness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objective’s best grouping is not the shortest-route grouping. That is the price of §1, not of the device.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Ablation — the margin in</w:t>
      </w:r>
      <w:r>
        <w:rPr>
          <w:rFonts w:ascii="Arial" w:hAnsi="Arial"/>
          <w:b/>
          <w:bCs/>
        </w:rPr>
        <w:t xml:space="preserve"> </w:t>
      </w:r>
      <m:oMath>
        <m:r>
          <m:t>A</m:t>
        </m:r>
      </m:oMath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 xml:space="preserve">is physical.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Replacing</w:t>
      </w:r>
      <w:r>
        <w:rPr>
          <w:rFonts w:ascii="Arial" w:hAnsi="Arial"/>
        </w:rPr>
        <w:t xml:space="preserve"> </w:t>
      </w:r>
      <m:oMath>
        <m:r>
          <m:t>A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by its tight provable bound (DERIVATIONS Q-A), same register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construction and pulse, moves P(reach model optimum) from 0.94 to 0.03 on S_seed00, 0.95 to 0.52 on S_seed01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0.89 to 0.94 on S_seed04: a smaller</w:t>
      </w:r>
      <w:r>
        <w:rPr>
          <w:rFonts w:ascii="Arial" w:hAnsi="Arial"/>
        </w:rPr>
        <w:t xml:space="preserve"> </w:t>
      </w:r>
      <m:oMath>
        <m:r>
          <m:t>A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shrinks the defect gaps the sweep must resolve.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Tier M — valid groupings, poor ones.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</w:t>
      </w:r>
      <w:r>
        <w:rPr>
          <w:rFonts w:ascii="Arial" w:hAnsi="Arial"/>
        </w:rP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bounded by Eq. (4), 98–100 % of shots are one-hot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4.4 % / 38.8 % / 44.6 % are capacity-feasible on M_seed00/01/02; the best feasible shots are 67.9 / 37.9 / 23.0 % above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model optimum (29.9 / 9.2 / 16.0 % CVRP gap). A uniform random sampler decodes 0 of 2000 shots on every 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instance. We enumerated all 59 049 one-hot groupings to locate the loss (DERIVATIONS Q-M3,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docs/checks/landscapes.md</w:t>
      </w:r>
      <w:r>
        <w:rPr>
          <w:rFonts w:ascii="Arial" w:hAnsi="Arial"/>
        </w:rPr>
        <w:t xml:space="preserve">):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(i) the load-balance term leaves the model optimum at QUBO rank 1 on M_seed00/01, but on M_seed02 the QUBO minimum is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feasible grouping 10.2 % above it — exactly what qubo-solver’s tabu search returns — so on M_seed02 about 10 of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23 points are the</w:t>
      </w:r>
      <w:r>
        <w:rPr>
          <w:rFonts w:ascii="Arial" w:hAnsi="Arial"/>
        </w:rP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rule; (ii) under the realised register the model optimum sits at rank 10 474 / 12 966 /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4 192 of 59 049, which is the main loss; (iii) the emulated best shots beat the register’s own best feasible string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(82.0 / 101.3 / 93.9 %), so the sweep is not the bottleneck. qubo-solver’s independent pipeline lands in the same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regime (feasible 0.016 / 0.37 / 0.388, CVRP gap 35.2 / 11.2 / 13.6 %), while its tabu search on the same QUBO reaches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17.6 % / 2.8 % above</w:t>
      </w:r>
      <w:r>
        <w:rPr>
          <w:rFonts w:ascii="Arial" w:hAnsi="Arial"/>
        </w:rP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 M_seed01/02: the QUBO is solvable classically; the planar register limits it. Emulator check: M_seed00 needs a bond dimension of only 12, so</w:t>
      </w:r>
      <w:r>
        <w:rPr>
          <w:rFonts w:ascii="Arial" w:hAnsi="Arial"/>
        </w:rPr>
        <w:t xml:space="preserve"> </w:t>
      </w:r>
      <m:oMath>
        <m:r>
          <m:t>χ</m:t>
        </m:r>
        <m:r>
          <m:rPr>
            <m:sty m:val="p"/>
          </m:rPr>
          <m:t>=</m:t>
        </m:r>
        <m:r>
          <m:t>32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</w:t>
      </w:r>
      <w:r>
        <w:rPr>
          <w:rFonts w:ascii="Arial" w:hAnsi="Arial"/>
        </w:rPr>
        <w:t xml:space="preserve"> </w:t>
      </w:r>
      <m:oMath>
        <m:r>
          <m:t>χ</m:t>
        </m:r>
        <m:r>
          <m:rPr>
            <m:sty m:val="p"/>
          </m:rPr>
          <m:t>=</m:t>
        </m:r>
        <m:r>
          <m:t>64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give the same untruncated run (feasible 0.044 vs 0.030, gap 67.9 vs 70.2 %: sampling noise); M_seed01 and L hit the</w:t>
      </w:r>
      <w:r>
        <w:rPr>
          <w:rFonts w:ascii="Arial" w:hAnsi="Arial"/>
        </w:rPr>
        <w:t xml:space="preserve"> </w:t>
      </w:r>
      <m:oMath>
        <m:r>
          <m:t>χ</m:t>
        </m:r>
        <m:r>
          <m:rPr>
            <m:sty m:val="p"/>
          </m:rPr>
          <m:t>=</m:t>
        </m:r>
        <m:r>
          <m:t>32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cap and are provisional (DERIVATIONS §6.8).</w:t>
      </w:r>
    </w:p>
    <w:p>
      <w:pPr>
        <w:pStyle w:val="BodyText"/>
        <w:widowControl/>
      </w:pPr>
      <w:r>
        <w:rPr>
          <w:rFonts w:ascii="Arial" w:hAnsi="Arial"/>
          <w:b/>
          <w:bCs/>
        </w:rPr>
        <w:t xml:space="preserve">Tier L — almost nothing valid.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L_seed00 / L_seed01 / L_seed02 (60 atoms, emu-mps</w:t>
      </w:r>
      <w:r>
        <w:rPr>
          <w:rFonts w:ascii="Arial" w:hAnsi="Arial"/>
        </w:rPr>
        <w:t xml:space="preserve"> </w:t>
      </w:r>
      <m:oMath>
        <m:r>
          <m:t>χ</m:t>
        </m:r>
        <m:r>
          <m:rPr>
            <m:sty m:val="p"/>
          </m:rPr>
          <m:t>=</m:t>
        </m:r>
        <m:r>
          <m:t>32</m:t>
        </m:r>
      </m:oMath>
      <w:r>
        <w:rPr>
          <w:rFonts w:ascii="Arial" w:hAnsi="Arial"/>
        </w:rPr>
        <w:t xml:space="preserve">, 500 shots) produce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0.8 % / 0.4 % / 0 % feasible shots; the first two have 79.7 % / 75.1 % CVRP gaps and the third gap is undefined.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All three runs hit the bond-dimension cap and are provisional.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weakest square coupling limits</w:t>
      </w:r>
      <w:r>
        <w:rPr>
          <w:rFonts w:ascii="Arial" w:hAnsi="Arial"/>
        </w:rP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 4.475 rad/µs and compresses final defect gaps, while the model optimum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ranks 16 534 / 1 063 / 14 862 among the one-hot energies on L_seed00/01/02. These diagnostics make embedding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dynamics plausible contributors; they do not measure the minimum many-body spectral gap during the pulse.</w:t>
      </w:r>
    </w:p>
    <w:bookmarkEnd w:id="27"/>
    <w:bookmarkStart w:id="28" w:name="what-did-not-work"/>
    <w:p>
      <w:pPr>
        <w:pStyle w:val="Heading1"/>
        <w:widowControl/>
      </w:pPr>
      <w:r>
        <w:rPr>
          <w:rFonts w:ascii="Arial" w:hAnsi="Arial"/>
        </w:rPr>
        <w:t xml:space="preserve">6. What did not work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Generic embedding of the one-hot graph.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Tried least-squares placement of all</w:t>
      </w:r>
      <w:r>
        <w:rPr>
          <w:rFonts w:ascii="Arial" w:hAnsi="Arial"/>
        </w:rPr>
        <w:t xml:space="preserve"> </w:t>
      </w:r>
      <m:oMath>
        <m:r>
          <m:t>N</m:t>
        </m:r>
        <m:r>
          <m:t>K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atoms; coupling error 0.95, 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infeasible ground state on S_seed04, P(reach) 3–13 %. Cause: the clique forces the zero couplings to be as large 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wanted ones. Replaced by the one-hot-subspace fit (§3): P(reach) 0.89–0.99.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Unbounded</w:t>
      </w:r>
      <w:r>
        <w:rPr>
          <w:rFonts w:ascii="Arial" w:hAnsi="Arial"/>
          <w:b/>
          <w:bCs/>
        </w:rP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</m:oMath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 xml:space="preserve">on tier M.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first M rows had</w:t>
      </w:r>
      <w:r>
        <w:rPr>
          <w:rFonts w:ascii="Arial" w:hAnsi="Arial"/>
        </w:rP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125.66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rad/µs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=</m:t>
        </m:r>
        <m:r>
          <m:t>2.28</m:t>
        </m:r>
        <m:r>
          <m:t> </m:t>
        </m:r>
        <m:sSub>
          <m:e>
            <m:r>
              <m:t>U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Arial" w:hAnsi="Arial"/>
        </w:rPr>
        <w:t xml:space="preserve">: 0 of 500 shots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decodable on M_seed00/02. Cause: two excitations per triangle were favoured. Fixed by Eq. (4); the old rows stay in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results.csv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under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|pre-6.7</w:t>
      </w:r>
      <w:r>
        <w:rPr>
          <w:rFonts w:ascii="Arial" w:hAnsi="Arial"/>
        </w:rPr>
        <w:t xml:space="preserve">. Then the triangle version of the bound was applied to tier-L squares: the first L run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38.7</m:t>
        </m:r>
      </m:oMath>
      <w:r>
        <w:rPr>
          <w:rFonts w:ascii="Arial" w:hAnsi="Arial"/>
        </w:rPr>
        <w:t xml:space="preserve">) was killed before reporting and the bound rewritten for the weakest pair.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The one-hot ordering for</w:t>
      </w:r>
      <w:r>
        <w:rPr>
          <w:rFonts w:ascii="Arial" w:hAnsi="Arial"/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 xml:space="preserve">and</w:t>
      </w:r>
      <w:r>
        <w:rPr>
          <w:rFonts w:ascii="Arial" w:hAnsi="Arial"/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rPr>
          <w:rFonts w:ascii="Arial" w:hAnsi="Arial"/>
          <w:b/>
          <w:bCs/>
        </w:rPr>
        <w:t xml:space="preserve">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Opening the M triangles from 5 to 6–10 µm lowers the energy scale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without fixing the ordering (optimum rank ≥ 1 279); a</w:t>
      </w:r>
      <w:r>
        <w:rPr>
          <w:rFonts w:ascii="Arial" w:hAnsi="Arial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bisection puts it at rank 192 594 / 12 217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</w:t>
      </w:r>
      <w:r>
        <w:rPr>
          <w:rStyle w:val="VerbatimChar"/>
          <w:rFonts w:ascii="Arial" w:hAnsi="Arial"/>
        </w:rPr>
        <w:t xml:space="preserve">docs/GATE2_OPTIONS.md</w:t>
      </w:r>
      <w:r>
        <w:rPr>
          <w:rFonts w:ascii="Arial" w:hAnsi="Arial"/>
        </w:rPr>
        <w:t xml:space="preserve">). We did not find a planar register that orders one-hot groupings by Eq. (1) for</w:t>
      </w:r>
      <w:r>
        <w:rPr>
          <w:rFonts w:ascii="Arial" w:hAnsi="Arial"/>
        </w:rP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rPr>
          <w:rFonts w:ascii="Arial" w:hAnsi="Arial"/>
        </w:rPr>
        <w:t xml:space="preserve">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The</w:t>
      </w:r>
      <w:r>
        <w:rPr>
          <w:rFonts w:ascii="Arial" w:hAnsi="Arial"/>
          <w:b/>
          <w:bCs/>
        </w:rP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 xml:space="preserve">rule on M_seed02.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load-balance weight moves the QUBO optimum 10.2 % above the model optimum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 one of three M instances (0 % elsewhere). We kept the rule because changing weights after seeing results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ruled out; the effect is quantified in Q-M3.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Register reproducibility.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polygon optimiser gave two different 30-atom registers from one seed when two runs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overlapped (M_seed01, optimum rank 1 114 vs 12 966). Rule adopted: every reported row loads the committed register;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one control row was re-measured.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Classical references.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CPLEX is not importable; the S agreement check is brute force vs two annealers. qubo-solver’s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default annealer is a single-start descent at</w:t>
      </w:r>
      <w:r>
        <w:rPr>
          <w:rFonts w:ascii="Arial" w:hAnsi="Arial"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misses the S optima, so a stated-parameter annealer is used.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Weight scan.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12-point scan of</w:t>
      </w:r>
      <w:r>
        <w:rPr>
          <w:rFonts w:ascii="Arial" w:hAnsi="Arial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around the rule showed no trend: the embedder’s local minimum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moves P(reach) more than the weights do (DERIVATIONS §4.1).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Classical repair.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Capacity-local relocation and swap search can make almost every M/random sample feasible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often reach the reference route. The same behavior on random controls shows that this is classical optimizer work,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not evidence of a better quantum sampler.</w:t>
      </w:r>
    </w:p>
    <w:bookmarkEnd w:id="28"/>
    <w:sectPr>
      <w:footerReference w:type="default" r:id="rId9"/>
      <w:footnotePr>
        <w:numRestart w:val="eachSect"/>
      </w:footnotePr>
      <w:pgSz w:w="11906" w:h="16838"/>
      <w:pgMar w:top="567" w:bottom="567" w:left="680" w:right="680" w:header="227" w:footer="22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24" w:line="226" w:lineRule="auto"/>
    </w:pPr>
    <w:rPr>
      <w:rFonts w:ascii="Arial" w:hAnsi="Arial"/>
      <w:sz w:val="15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60" w:line="240" w:lineRule="auto" w:before="0"/>
      <w:contextualSpacing/>
      <w:jc w:val="center"/>
    </w:pPr>
    <w:rPr>
      <w:rFonts w:asciiTheme="majorHAnsi" w:cstheme="majorBidi" w:eastAsiaTheme="majorEastAsia" w:hAnsiTheme="majorHAnsi" w:ascii="Arial" w:hAnsi="Arial"/>
      <w:b/>
      <w:spacing w:val="-10"/>
      <w:kern w:val="28"/>
      <w:sz w:val="3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before="0" w:after="40"/>
    </w:pPr>
    <w:rPr>
      <w:rFonts w:cstheme="majorBidi" w:eastAsiaTheme="majorEastAsia" w:ascii="Arial" w:hAnsi="Arial"/>
      <w:b w:val="0"/>
      <w:spacing w:val="15"/>
      <w:sz w:val="1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40" w:before="100"/>
      <w:outlineLvl w:val="0"/>
    </w:pPr>
    <w:rPr>
      <w:rFonts w:asciiTheme="majorHAnsi" w:cstheme="majorBidi" w:eastAsiaTheme="majorEastAsia" w:hAnsiTheme="majorHAnsi" w:ascii="Arial" w:hAnsi="Arial"/>
      <w:b/>
      <w:color w:themeColor="accent1" w:themeShade="BF" w:val="0F4761"/>
      <w:sz w:val="2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20" w:before="60"/>
      <w:outlineLvl w:val="1"/>
    </w:pPr>
    <w:rPr>
      <w:rFonts w:asciiTheme="majorHAnsi" w:cstheme="majorBidi" w:eastAsiaTheme="majorEastAsia" w:hAnsiTheme="majorHAnsi" w:ascii="Arial" w:hAnsi="Arial"/>
      <w:b/>
      <w:color w:themeColor="accent1" w:themeShade="BF" w:val="0F4761"/>
      <w:sz w:val="1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hAnsi="Arial"/>
      <w:sz w:val="1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/>
      <w:sz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Arial" w:hAnsi="Arial"/>
      <w:color w:val="4070a0"/>
      <w:sz w:val="14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Capacity-feasible CVRP clustering on an analog neutral-atom register (Track A)</dc:title>
  <dc:creator/>
  <cp:keywords/>
  <dcterms:created xsi:type="dcterms:W3CDTF">2026-10-25T01:22:21Z</dcterms:created>
  <dcterms:modified xsi:type="dcterms:W3CDTF">2026-10-25T01:22:21Z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2026-10-25</vt:lpwstr>
  </property>
  <property fmtid="{D5CDD505-2E9C-101B-9397-08002B2CF9AE}" pid="3" name="fontsize">
    <vt:lpwstr>10pt</vt:lpwstr>
  </property>
  <property fmtid="{D5CDD505-2E9C-101B-9397-08002B2CF9AE}" pid="4" name="geometry">
    <vt:lpwstr>margin=1.8cm</vt:lpwstr>
  </property>
  <property fmtid="{D5CDD505-2E9C-101B-9397-08002B2CF9AE}" pid="5" name="header-includes">
    <vt:lpwstr/>
  </property>
  <property fmtid="{D5CDD505-2E9C-101B-9397-08002B2CF9AE}" pid="6" name="subtitle">
    <vt:lpwstr>Pasqal challenge — team DuQuantum — repository qhack</vt:lpwstr>
  </property>
</Properties>
</file>