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7571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08CFBFC2" wp14:editId="24FC1D3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5D26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0A9E4044" w14:textId="7CB1FCAB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89E9D" wp14:editId="3AE9E79E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680C42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5EAAF686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5FC05582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709D4C77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D8B752D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4A1B3A9B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11A41E6F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0303ECC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5E5F3F9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51CD6575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4FBA16B7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0642D2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9E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1C680C42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5EAAF686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5FC05582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709D4C77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D8B752D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4A1B3A9B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11A41E6F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0303ECC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5E5F3F9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51CD6575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4FBA16B7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10642D2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2C020696" wp14:editId="533726ED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41432C9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3E555C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3E555C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45ED512A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017C31" w:rsidRPr="003E555C" w14:paraId="53E3D7E8" w14:textId="77777777" w:rsidTr="001876A0">
        <w:tc>
          <w:tcPr>
            <w:tcW w:w="7654" w:type="dxa"/>
          </w:tcPr>
          <w:p w14:paraId="3C4F93BF" w14:textId="77777777" w:rsidR="00017C31" w:rsidRPr="003E555C" w:rsidRDefault="00017C31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66DED118" w14:textId="4070A03E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0D08828D" w14:textId="77777777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35180A1" w14:textId="5D9A39DA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8C047D3" w14:textId="669E8592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51C5F49F" w14:textId="23938EA7" w:rsidR="00E317A6" w:rsidRPr="003E555C" w:rsidRDefault="00E317A6" w:rsidP="00E317A6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4516703E" w14:textId="5F668906" w:rsidR="00C52FDD" w:rsidRDefault="00017C31" w:rsidP="00A73954">
      <w:pPr>
        <w:pStyle w:val="PrformatHTML"/>
        <w:spacing w:line="276" w:lineRule="auto"/>
        <w:rPr>
          <w:rStyle w:val="p"/>
          <w:rFonts w:ascii="Times New Roman" w:hAnsi="Times New Roman" w:cs="Times New Roman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E317A6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6E9B13CF" w14:textId="7BA398DF" w:rsidR="00CE40A2" w:rsidRPr="003E555C" w:rsidRDefault="00CE40A2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categorie</w:t>
      </w:r>
      <w:r w:rsidR="00DC19FF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DC2DDA8" w14:textId="4E2CA037" w:rsidR="00C52FDD" w:rsidRDefault="002E4144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${afficheWord_taille2}</w:t>
      </w:r>
    </w:p>
    <w:p w14:paraId="33070277" w14:textId="210B4BE7" w:rsidR="00CE40A2" w:rsidRPr="003E555C" w:rsidRDefault="00CE40A2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categorie</w:t>
      </w:r>
      <w:r w:rsidR="00DC19FF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C6F8661" w14:textId="77777777" w:rsidR="00017C31" w:rsidRPr="003E555C" w:rsidRDefault="00017C31" w:rsidP="00B50E55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${afficheWord_brute2} </w:t>
      </w:r>
    </w:p>
    <w:p w14:paraId="1D83050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66432C2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0CFC212F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F91C05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558CD99E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17856096" w14:textId="29A85930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945E9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2D71A5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4119FF6D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D68DCA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5AE4D2C5" w14:textId="77777777" w:rsidR="00017C31" w:rsidRPr="003E555C" w:rsidRDefault="00017C31" w:rsidP="00017C31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017C31" w:rsidRPr="003E555C" w14:paraId="407B735D" w14:textId="77777777" w:rsidTr="001876A0">
        <w:tc>
          <w:tcPr>
            <w:tcW w:w="7505" w:type="dxa"/>
          </w:tcPr>
          <w:p w14:paraId="1776B7F2" w14:textId="77777777" w:rsidR="00017C31" w:rsidRPr="003E555C" w:rsidRDefault="00017C31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B059651" w14:textId="77777777" w:rsidR="00017C31" w:rsidRPr="003E555C" w:rsidRDefault="00017C31" w:rsidP="00017C31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06491F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D40AA3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244AD77F" w14:textId="224481F1" w:rsidR="009711D0" w:rsidRPr="003E555C" w:rsidRDefault="009711D0" w:rsidP="00017C31"/>
    <w:sectPr w:rsidR="009711D0" w:rsidRPr="003E555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proofErr w:type="gramStart"/>
    <w:r w:rsidRPr="001610A5">
      <w:rPr>
        <w:sz w:val="18"/>
        <w:szCs w:val="18"/>
      </w:rPr>
      <w:t>E-mail:contact@mipe.gov.mg-www.mp-gov.mg</w:t>
    </w:r>
    <w:proofErr w:type="spellEnd"/>
    <w:proofErr w:type="gram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A73954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A73954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A73954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07FCB89E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5C873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5A2EB70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6CAFC0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D5829D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8106E0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E0FF5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66AB71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9C65CA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07FCB89E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A5C873C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5A2EB70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A6CAFC0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1D5829D0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88106E0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5E0FF5E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66AB71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CD9C65CA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G:\Mon Drive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E594F"/>
    <w:rsid w:val="00107308"/>
    <w:rsid w:val="0013667C"/>
    <w:rsid w:val="001610A5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E4144"/>
    <w:rsid w:val="003150CE"/>
    <w:rsid w:val="00331ECB"/>
    <w:rsid w:val="0033287D"/>
    <w:rsid w:val="00377C0A"/>
    <w:rsid w:val="00391853"/>
    <w:rsid w:val="003B66E5"/>
    <w:rsid w:val="003C007E"/>
    <w:rsid w:val="003C0DAB"/>
    <w:rsid w:val="003D4155"/>
    <w:rsid w:val="003E555C"/>
    <w:rsid w:val="003F1A5A"/>
    <w:rsid w:val="00404690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14D38"/>
    <w:rsid w:val="008357EF"/>
    <w:rsid w:val="00836F6E"/>
    <w:rsid w:val="00880A37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46412"/>
    <w:rsid w:val="009711D0"/>
    <w:rsid w:val="00984FBF"/>
    <w:rsid w:val="009A41BE"/>
    <w:rsid w:val="00A145E6"/>
    <w:rsid w:val="00A30C64"/>
    <w:rsid w:val="00A37EA9"/>
    <w:rsid w:val="00A57968"/>
    <w:rsid w:val="00A72F8D"/>
    <w:rsid w:val="00A73954"/>
    <w:rsid w:val="00AE72AB"/>
    <w:rsid w:val="00B30E89"/>
    <w:rsid w:val="00B50E55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2041A"/>
    <w:rsid w:val="00C27C6B"/>
    <w:rsid w:val="00C52FDD"/>
    <w:rsid w:val="00C54C3D"/>
    <w:rsid w:val="00C93E5A"/>
    <w:rsid w:val="00CB0B09"/>
    <w:rsid w:val="00CB149A"/>
    <w:rsid w:val="00CE40A2"/>
    <w:rsid w:val="00CF43B6"/>
    <w:rsid w:val="00CF5569"/>
    <w:rsid w:val="00D110AF"/>
    <w:rsid w:val="00D50850"/>
    <w:rsid w:val="00D6563A"/>
    <w:rsid w:val="00D92731"/>
    <w:rsid w:val="00DC19FF"/>
    <w:rsid w:val="00DC414B"/>
    <w:rsid w:val="00DD0F75"/>
    <w:rsid w:val="00DD56DD"/>
    <w:rsid w:val="00E21C9E"/>
    <w:rsid w:val="00E30300"/>
    <w:rsid w:val="00E317A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25</cp:revision>
  <cp:lastPrinted>2023-07-21T02:15:00Z</cp:lastPrinted>
  <dcterms:created xsi:type="dcterms:W3CDTF">2024-01-05T09:11:00Z</dcterms:created>
  <dcterms:modified xsi:type="dcterms:W3CDTF">2024-04-15T12:03:00Z</dcterms:modified>
</cp:coreProperties>
</file>