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95"/>
        <w:gridCol w:w="2025"/>
      </w:tblGrid>
      <w:tr>
        <w:trPr>
          <w:trHeight w:val="574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 = 626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296 (47%)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330 (53%)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529 (85%)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(1.4%)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Al-Najah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 (23%)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Al-Quds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 (23%)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Arab American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Hebron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Palestine Polytechnic University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(23%)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academic_year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Fifth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(23%)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Fourth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 (17%)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 (16%)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Sixth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(19%)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Third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(26%)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Refugee Camp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Rural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260 (42%)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Urban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 (53%)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attitude_score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(2.13, 2.48)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barrier_score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 (2.03, 2.66)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(%)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2026-05-01T15:10:00Z</dcterms:modified>
  <cp:category/>
</cp:coreProperties>
</file>