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8D5AC" w14:textId="77777777" w:rsidR="009D051D" w:rsidRDefault="009D051D" w:rsidP="009D051D">
      <w:pPr>
        <w:pStyle w:val="Default"/>
      </w:pPr>
    </w:p>
    <w:p w14:paraId="00243063" w14:textId="77777777" w:rsidR="00C57510" w:rsidRDefault="00C57510" w:rsidP="00C57510">
      <w:pPr>
        <w:pStyle w:val="Titel"/>
      </w:pPr>
    </w:p>
    <w:p w14:paraId="2E2BB747" w14:textId="2D131D11" w:rsidR="00C57510" w:rsidRDefault="00C57510" w:rsidP="00C57510">
      <w:pPr>
        <w:pStyle w:val="Titel"/>
      </w:pPr>
    </w:p>
    <w:p w14:paraId="514EEF9D" w14:textId="77777777" w:rsidR="00C57510" w:rsidRPr="00C57510" w:rsidRDefault="00C57510" w:rsidP="00C57510"/>
    <w:p w14:paraId="7CA92B91" w14:textId="77777777" w:rsidR="00C57510" w:rsidRDefault="00C57510" w:rsidP="00C57510">
      <w:pPr>
        <w:pStyle w:val="Titel"/>
        <w:jc w:val="center"/>
      </w:pPr>
    </w:p>
    <w:p w14:paraId="7CC9FEC6" w14:textId="41F2A29E" w:rsidR="009D051D" w:rsidRDefault="009D051D" w:rsidP="00C57510">
      <w:pPr>
        <w:pStyle w:val="Titel"/>
        <w:jc w:val="center"/>
      </w:pPr>
      <w:r>
        <w:t>VEJLEDNING</w:t>
      </w:r>
    </w:p>
    <w:p w14:paraId="4245AD96" w14:textId="77777777" w:rsidR="00C57510" w:rsidRPr="00C57510" w:rsidRDefault="00C57510" w:rsidP="00C57510"/>
    <w:p w14:paraId="6C3FE338" w14:textId="76F195F7" w:rsidR="009D051D" w:rsidRDefault="009D051D" w:rsidP="00C57510">
      <w:pPr>
        <w:pStyle w:val="Titel"/>
        <w:jc w:val="center"/>
      </w:pPr>
      <w:r>
        <w:t>DATAANSVARLIG OG DATABEHANDLER</w:t>
      </w:r>
    </w:p>
    <w:p w14:paraId="78EFACCA" w14:textId="77777777" w:rsidR="00C57510" w:rsidRDefault="00C57510" w:rsidP="00C57510"/>
    <w:p w14:paraId="1F23F62D" w14:textId="77777777" w:rsidR="00C57510" w:rsidRDefault="00C57510" w:rsidP="00C57510"/>
    <w:p w14:paraId="5D5B4924" w14:textId="77777777" w:rsidR="00C57510" w:rsidRDefault="00C57510" w:rsidP="00C57510"/>
    <w:p w14:paraId="53500999" w14:textId="77777777" w:rsidR="00C57510" w:rsidRDefault="00C57510" w:rsidP="00C57510"/>
    <w:p w14:paraId="7CC68C8D" w14:textId="77777777" w:rsidR="00C57510" w:rsidRDefault="00C57510" w:rsidP="00C57510"/>
    <w:p w14:paraId="0894F12E" w14:textId="77777777" w:rsidR="00C57510" w:rsidRDefault="00C57510" w:rsidP="00C57510"/>
    <w:p w14:paraId="5A22254F" w14:textId="77777777" w:rsidR="00C57510" w:rsidRDefault="00C57510" w:rsidP="00C57510"/>
    <w:p w14:paraId="33EECA92" w14:textId="77777777" w:rsidR="00C57510" w:rsidRDefault="00C57510" w:rsidP="00C57510"/>
    <w:p w14:paraId="6520BFC1" w14:textId="77777777" w:rsidR="00C57510" w:rsidRDefault="00C57510" w:rsidP="00C57510"/>
    <w:p w14:paraId="44B34384" w14:textId="77777777" w:rsidR="00C57510" w:rsidRDefault="00C57510" w:rsidP="00C57510"/>
    <w:p w14:paraId="12C3A533" w14:textId="77777777" w:rsidR="00C57510" w:rsidRDefault="00C57510" w:rsidP="00C57510"/>
    <w:p w14:paraId="3E7876D4" w14:textId="77777777" w:rsidR="00C57510" w:rsidRDefault="00C57510" w:rsidP="00C57510"/>
    <w:p w14:paraId="1E983A19" w14:textId="77777777" w:rsidR="00C57510" w:rsidRDefault="00C57510" w:rsidP="00C57510"/>
    <w:p w14:paraId="0F7072D9" w14:textId="77777777" w:rsidR="00C57510" w:rsidRDefault="00C57510" w:rsidP="00C57510"/>
    <w:p w14:paraId="64436B9C" w14:textId="77777777" w:rsidR="00C57510" w:rsidRDefault="00C57510" w:rsidP="00C57510"/>
    <w:p w14:paraId="2C4C42D5" w14:textId="77777777" w:rsidR="00C57510" w:rsidRDefault="00C57510" w:rsidP="00C57510"/>
    <w:p w14:paraId="6F2E3BAC" w14:textId="77777777" w:rsidR="00C57510" w:rsidRDefault="00C57510" w:rsidP="00C57510"/>
    <w:p w14:paraId="2A34C16E" w14:textId="77777777" w:rsidR="00C57510" w:rsidRDefault="00C57510" w:rsidP="00C57510"/>
    <w:p w14:paraId="3FC52A20" w14:textId="77777777" w:rsidR="00AE36AC" w:rsidRDefault="00AE36AC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26E7367" w14:textId="2828C974" w:rsidR="009D051D" w:rsidRPr="00C57510" w:rsidRDefault="00C57510" w:rsidP="00C5751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Dataansvarlig eller databehandler:</w:t>
      </w:r>
    </w:p>
    <w:p w14:paraId="024E0DCA" w14:textId="69D1991B" w:rsidR="009D051D" w:rsidRDefault="009D051D" w:rsidP="00C57510">
      <w:r>
        <w:t>Når man behandler personoplysninger</w:t>
      </w:r>
      <w:r w:rsidR="00AD06B9">
        <w:t>,</w:t>
      </w:r>
      <w:r>
        <w:t xml:space="preserve"> sondres der i Databeskyttelsesforordningen mellem</w:t>
      </w:r>
      <w:r w:rsidR="00C57510">
        <w:t>,</w:t>
      </w:r>
      <w:r>
        <w:t xml:space="preserve"> om man er dataansvarlig eller databehandler. </w:t>
      </w:r>
    </w:p>
    <w:p w14:paraId="6FF6DD30" w14:textId="2ABBC21A" w:rsidR="00CF1D5B" w:rsidRDefault="009D051D" w:rsidP="00C57510">
      <w:r>
        <w:t xml:space="preserve">Det er vigtigt, at man som noget af det første får </w:t>
      </w:r>
      <w:r w:rsidR="009F16D0">
        <w:t>belyst</w:t>
      </w:r>
      <w:r>
        <w:t xml:space="preserve">, om man er dataansvarlig eller databehandler, da kravene til de to roller er forskellige. </w:t>
      </w:r>
    </w:p>
    <w:p w14:paraId="6C907BD6" w14:textId="001239F7" w:rsidR="009D051D" w:rsidRDefault="009D051D" w:rsidP="00C57510">
      <w:r>
        <w:t xml:space="preserve">Er man i tvivl om, </w:t>
      </w:r>
      <w:r w:rsidR="0043581E">
        <w:t>hvorvidt</w:t>
      </w:r>
      <w:r>
        <w:t xml:space="preserve"> man er dataansvarlig eller databehandler, kan der hentes god hjælp i Datatilsynets vejledning om dataansvarlige og </w:t>
      </w:r>
      <w:proofErr w:type="spellStart"/>
      <w:r>
        <w:t>databehandlere</w:t>
      </w:r>
      <w:proofErr w:type="spellEnd"/>
      <w:r>
        <w:t xml:space="preserve"> her: </w:t>
      </w:r>
    </w:p>
    <w:p w14:paraId="569569D6" w14:textId="788BC0D6" w:rsidR="009D051D" w:rsidRDefault="00E2477B" w:rsidP="00C57510">
      <w:hyperlink r:id="rId9" w:history="1">
        <w:r w:rsidR="00C57510">
          <w:rPr>
            <w:rStyle w:val="Hyperlink"/>
          </w:rPr>
          <w:t>https://www.datatilsynet.dk/media/6560/dataansvarlige-og-databehandlere.pdf</w:t>
        </w:r>
      </w:hyperlink>
    </w:p>
    <w:p w14:paraId="3D0A0DE2" w14:textId="77777777" w:rsidR="009D051D" w:rsidRDefault="009D051D" w:rsidP="00C57510"/>
    <w:p w14:paraId="45C37A75" w14:textId="0F01CAD1" w:rsidR="009D051D" w:rsidRPr="009F56AD" w:rsidRDefault="00C57510" w:rsidP="00C57510">
      <w:pPr>
        <w:rPr>
          <w:b/>
          <w:bCs/>
          <w:u w:val="single"/>
        </w:rPr>
      </w:pPr>
      <w:r w:rsidRPr="009F56AD">
        <w:rPr>
          <w:b/>
          <w:bCs/>
          <w:u w:val="single"/>
        </w:rPr>
        <w:t>Dataansvarlig:</w:t>
      </w:r>
    </w:p>
    <w:p w14:paraId="7EA72852" w14:textId="56465607" w:rsidR="00C57510" w:rsidRPr="009F56AD" w:rsidRDefault="00A93BC8" w:rsidP="00C57510">
      <w:r>
        <w:t xml:space="preserve">Databeskyttelsesforordningens artikel 4, nr. 7 </w:t>
      </w:r>
      <w:r w:rsidR="00EF23C0">
        <w:t>belyser, at e</w:t>
      </w:r>
      <w:r w:rsidR="009D051D" w:rsidRPr="009F56AD">
        <w:t xml:space="preserve">n dataansvarlig er den </w:t>
      </w:r>
      <w:r w:rsidR="00485FBD" w:rsidRPr="00173AC6">
        <w:rPr>
          <w:i/>
          <w:iCs/>
        </w:rPr>
        <w:t>”</w:t>
      </w:r>
      <w:r w:rsidR="009D051D" w:rsidRPr="00173AC6">
        <w:rPr>
          <w:i/>
          <w:iCs/>
        </w:rPr>
        <w:t xml:space="preserve">fysiske eller juridiske person, offentlige myndighed, institution eller andet organ, der alene eller sammen med andre afgør, til hvilket formål og med hvilke hjælpemidler, der må foretages behandling af </w:t>
      </w:r>
      <w:r w:rsidR="00844820" w:rsidRPr="00173AC6">
        <w:rPr>
          <w:i/>
          <w:iCs/>
        </w:rPr>
        <w:t>person</w:t>
      </w:r>
      <w:r w:rsidR="009D051D" w:rsidRPr="00173AC6">
        <w:rPr>
          <w:i/>
          <w:iCs/>
        </w:rPr>
        <w:t>oplysninger</w:t>
      </w:r>
      <w:r w:rsidR="00844820" w:rsidRPr="00173AC6">
        <w:rPr>
          <w:i/>
          <w:iCs/>
        </w:rPr>
        <w:t>”</w:t>
      </w:r>
      <w:r w:rsidR="009D051D" w:rsidRPr="009F56AD">
        <w:t xml:space="preserve">. </w:t>
      </w:r>
    </w:p>
    <w:p w14:paraId="2FBF5251" w14:textId="6DC2CB3F" w:rsidR="002E0931" w:rsidRPr="009F56AD" w:rsidRDefault="009D051D" w:rsidP="00C57510">
      <w:r w:rsidRPr="009F56AD">
        <w:t xml:space="preserve">Den dataansvarlige er således ansvarlig for sikringen af, at alle reglerne i Databeskyttelsesforordningen overholdes – også selvom den reelle databehandling foregår ved en databehandler. </w:t>
      </w:r>
    </w:p>
    <w:p w14:paraId="102D3366" w14:textId="64FC1AA8" w:rsidR="002E0931" w:rsidRPr="009F56AD" w:rsidRDefault="002E0931" w:rsidP="00C57510">
      <w:r w:rsidRPr="009F56AD">
        <w:t>Forudsætningen for at være dataansvarlig er</w:t>
      </w:r>
      <w:r w:rsidR="00C57510" w:rsidRPr="009F56AD">
        <w:t>,</w:t>
      </w:r>
      <w:r w:rsidRPr="009F56AD">
        <w:t xml:space="preserve"> at vedkommende har bestemmelsesretten over formålet med behandlingen, og hvorledes behandling foregår. Ligeledes er det en forudsætning, at behandlingen sker i den dataansvarliges interesse. </w:t>
      </w:r>
    </w:p>
    <w:p w14:paraId="3E1F2451" w14:textId="5423417D" w:rsidR="009C47A8" w:rsidRPr="009F56AD" w:rsidRDefault="002E0931" w:rsidP="00C57510">
      <w:r w:rsidRPr="009F56AD">
        <w:t xml:space="preserve">Dataansvaret kan være hos en enkelt person eller en enkelt enhed, men </w:t>
      </w:r>
      <w:r w:rsidR="009C47A8" w:rsidRPr="009F56AD">
        <w:t xml:space="preserve">der </w:t>
      </w:r>
      <w:r w:rsidRPr="009F56AD">
        <w:t>kan også være et såkaldt delt dataansvar, således at der f</w:t>
      </w:r>
      <w:r w:rsidR="009C47A8" w:rsidRPr="009F56AD">
        <w:t xml:space="preserve">oreligger et fælles dataansvar mellem flere personer eller flere enheder </w:t>
      </w:r>
      <w:r w:rsidR="000F46B0" w:rsidRPr="009F56AD">
        <w:t>(se nedenfor)</w:t>
      </w:r>
      <w:r w:rsidR="00A352D5">
        <w:t>.</w:t>
      </w:r>
    </w:p>
    <w:p w14:paraId="06CBB477" w14:textId="77777777" w:rsidR="009D051D" w:rsidRPr="009F56AD" w:rsidRDefault="009D051D" w:rsidP="00C57510"/>
    <w:p w14:paraId="4FD6F8D8" w14:textId="33FD8BC1" w:rsidR="009D051D" w:rsidRPr="009F56AD" w:rsidRDefault="00C57510" w:rsidP="00C57510">
      <w:pPr>
        <w:rPr>
          <w:b/>
          <w:bCs/>
          <w:u w:val="single"/>
        </w:rPr>
      </w:pPr>
      <w:r w:rsidRPr="009F56AD">
        <w:rPr>
          <w:b/>
          <w:bCs/>
          <w:u w:val="single"/>
        </w:rPr>
        <w:t>Databehandler:</w:t>
      </w:r>
    </w:p>
    <w:p w14:paraId="39AD0F7C" w14:textId="77777777" w:rsidR="0029029F" w:rsidRDefault="009D051D" w:rsidP="00C57510">
      <w:r w:rsidRPr="009F56AD">
        <w:t>En databehandler er</w:t>
      </w:r>
      <w:r w:rsidR="00BF5B0F">
        <w:t xml:space="preserve"> efter Databeskyttelsesforordningens artikel 4, nr. 7</w:t>
      </w:r>
      <w:r w:rsidR="005B2550">
        <w:t xml:space="preserve"> beskrevet som</w:t>
      </w:r>
      <w:r w:rsidRPr="009F56AD">
        <w:t xml:space="preserve"> den </w:t>
      </w:r>
      <w:r w:rsidR="005B2550">
        <w:t>”</w:t>
      </w:r>
      <w:r w:rsidRPr="009F56AD">
        <w:t xml:space="preserve">fysiske eller juridiske person, offentlige myndighed, institution eller andet organ, der behandler </w:t>
      </w:r>
      <w:r w:rsidR="0029029F">
        <w:t>person</w:t>
      </w:r>
      <w:r w:rsidRPr="009F56AD">
        <w:t>oplysninger</w:t>
      </w:r>
      <w:r w:rsidR="00957D45" w:rsidRPr="009F56AD">
        <w:t xml:space="preserve"> på den dataansvarliges vegne</w:t>
      </w:r>
      <w:r w:rsidR="0029029F">
        <w:t>”</w:t>
      </w:r>
      <w:r w:rsidR="00957D45" w:rsidRPr="009F56AD">
        <w:t xml:space="preserve">. </w:t>
      </w:r>
    </w:p>
    <w:p w14:paraId="0515587B" w14:textId="24D9B359" w:rsidR="00957D45" w:rsidRPr="009F56AD" w:rsidRDefault="00957D45" w:rsidP="00C57510">
      <w:r w:rsidRPr="009F56AD">
        <w:t>Databehandleren er altså den, som rent faktisk foretager behandlingen af personoplysninger. En databehandler arbejder kun inden for de rammer, som gives</w:t>
      </w:r>
      <w:r w:rsidR="00E51D89" w:rsidRPr="009F56AD">
        <w:t xml:space="preserve"> o</w:t>
      </w:r>
      <w:r w:rsidR="00C57510" w:rsidRPr="009F56AD">
        <w:t>g</w:t>
      </w:r>
      <w:r w:rsidRPr="009F56AD">
        <w:t xml:space="preserve"> fastlægges af den dataansvarlige. </w:t>
      </w:r>
      <w:r w:rsidR="00497899">
        <w:t xml:space="preserve">Det vil sige, at databehandleren ikke </w:t>
      </w:r>
      <w:r w:rsidR="003514FE">
        <w:t>kan beslutte</w:t>
      </w:r>
      <w:r w:rsidR="0014427B">
        <w:t>,</w:t>
      </w:r>
      <w:r w:rsidR="003514FE">
        <w:t xml:space="preserve"> hvordan eller til hvilket formål personoplysninger behandles.</w:t>
      </w:r>
    </w:p>
    <w:p w14:paraId="79C703FB" w14:textId="77777777" w:rsidR="009D051D" w:rsidRPr="009F56AD" w:rsidRDefault="009D051D" w:rsidP="00C57510">
      <w:r w:rsidRPr="009F56AD">
        <w:t>Databehandleren eksisterer</w:t>
      </w:r>
      <w:r w:rsidR="00E51D89" w:rsidRPr="009F56AD">
        <w:t xml:space="preserve"> derfor</w:t>
      </w:r>
      <w:r w:rsidRPr="009F56AD">
        <w:t xml:space="preserve"> ikke uden den dataansvarlige. </w:t>
      </w:r>
    </w:p>
    <w:p w14:paraId="45E65B7D" w14:textId="170EB6AC" w:rsidR="00326C40" w:rsidRPr="009F56AD" w:rsidRDefault="00326C40" w:rsidP="00C57510">
      <w:r w:rsidRPr="009F56AD">
        <w:t xml:space="preserve">Som databehandler </w:t>
      </w:r>
      <w:r w:rsidR="002164C6">
        <w:t>er det muligt at</w:t>
      </w:r>
      <w:r w:rsidR="002164C6" w:rsidRPr="009F56AD">
        <w:t xml:space="preserve"> </w:t>
      </w:r>
      <w:r w:rsidR="006048D1">
        <w:t>benytte</w:t>
      </w:r>
      <w:r w:rsidRPr="009F56AD">
        <w:t xml:space="preserve"> en underdatabehandler. Dette kræver dog forudgående skriftlig </w:t>
      </w:r>
      <w:r w:rsidR="006048D1">
        <w:t>accept</w:t>
      </w:r>
      <w:r w:rsidR="006048D1" w:rsidRPr="009F56AD">
        <w:t xml:space="preserve"> </w:t>
      </w:r>
      <w:r w:rsidRPr="009F56AD">
        <w:t xml:space="preserve">fra den dataansvarlige. </w:t>
      </w:r>
    </w:p>
    <w:p w14:paraId="7F4F4AAF" w14:textId="1F657B38" w:rsidR="002F2931" w:rsidRPr="009F56AD" w:rsidRDefault="002F2931" w:rsidP="00C57510">
      <w:r w:rsidRPr="009F56AD">
        <w:t xml:space="preserve">Hvis </w:t>
      </w:r>
      <w:r w:rsidR="005E5743" w:rsidRPr="009F56AD">
        <w:t>der er oprettet aftale</w:t>
      </w:r>
      <w:r w:rsidR="00640C54">
        <w:t>(r)</w:t>
      </w:r>
      <w:r w:rsidR="005E5743" w:rsidRPr="009F56AD">
        <w:t xml:space="preserve"> med</w:t>
      </w:r>
      <w:r w:rsidRPr="009F56AD">
        <w:t xml:space="preserve"> underdatabehandler</w:t>
      </w:r>
      <w:r w:rsidR="007F352F">
        <w:t>(e)</w:t>
      </w:r>
      <w:r w:rsidRPr="009F56AD">
        <w:t>, skal</w:t>
      </w:r>
      <w:r w:rsidR="005E5743" w:rsidRPr="009F56AD">
        <w:t xml:space="preserve"> den dataansvarlige underrettes, hvis der sker</w:t>
      </w:r>
      <w:r w:rsidRPr="009F56AD">
        <w:t xml:space="preserve"> </w:t>
      </w:r>
      <w:r w:rsidR="005E5743" w:rsidRPr="009F56AD">
        <w:t>tilføjelser til</w:t>
      </w:r>
      <w:r w:rsidR="00640C54">
        <w:t>,</w:t>
      </w:r>
      <w:r w:rsidR="005E5743" w:rsidRPr="009F56AD">
        <w:t xml:space="preserve"> eller ændringer i forhold til aftalen med underdatabehandleren. Hvis underdatabehandleren ikke opfylder si</w:t>
      </w:r>
      <w:r w:rsidR="00640C54">
        <w:t>t</w:t>
      </w:r>
      <w:r w:rsidR="005E5743" w:rsidRPr="009F56AD">
        <w:t xml:space="preserve"> </w:t>
      </w:r>
      <w:r w:rsidR="0043559C" w:rsidRPr="009F56AD">
        <w:t>ansvar</w:t>
      </w:r>
      <w:r w:rsidR="005E5743" w:rsidRPr="009F56AD">
        <w:t xml:space="preserve"> efter </w:t>
      </w:r>
      <w:r w:rsidR="006F2F7A">
        <w:t>D</w:t>
      </w:r>
      <w:r w:rsidR="005E5743" w:rsidRPr="009F56AD">
        <w:t>atabeskyttelsesforordningen, er den oprindelige databehandler fuldt ansvarlig herfor.</w:t>
      </w:r>
    </w:p>
    <w:p w14:paraId="23DC85B8" w14:textId="6DA239D1" w:rsidR="009D051D" w:rsidRPr="009F56AD" w:rsidRDefault="009F56AD" w:rsidP="00C57510">
      <w:pPr>
        <w:rPr>
          <w:b/>
          <w:bCs/>
          <w:u w:val="single"/>
        </w:rPr>
      </w:pPr>
      <w:r w:rsidRPr="009F56AD">
        <w:rPr>
          <w:b/>
          <w:bCs/>
          <w:u w:val="single"/>
        </w:rPr>
        <w:lastRenderedPageBreak/>
        <w:t>Databehandleraftale:</w:t>
      </w:r>
    </w:p>
    <w:p w14:paraId="5E02B1FE" w14:textId="039100B0" w:rsidR="009D051D" w:rsidRPr="009F56AD" w:rsidRDefault="009D051D" w:rsidP="00C57510">
      <w:proofErr w:type="spellStart"/>
      <w:r w:rsidRPr="009F56AD">
        <w:t>Når</w:t>
      </w:r>
      <w:proofErr w:type="spellEnd"/>
      <w:r w:rsidRPr="009F56AD">
        <w:t xml:space="preserve"> behandlingen af personoplysninger overlades fra den dataansvarlige til en databehandler, skal der udarbejdes en databehandleraftale, der sikrer, at reglerne i Databeskyttelsesforordningen overholdes. Der skal i denne databehandleraftale være fastsat nærmere retningslinjer om databehandlerens behandling af personoplysninger. </w:t>
      </w:r>
    </w:p>
    <w:p w14:paraId="2873486C" w14:textId="77777777" w:rsidR="009D051D" w:rsidRPr="009F56AD" w:rsidRDefault="009D051D" w:rsidP="00C57510">
      <w:r w:rsidRPr="009F56AD">
        <w:t xml:space="preserve">Det er den dataansvarlige, der er ansvarlig for, at der foreligger en databehandleraftale mellem den dataansvarlige og databehandleren. </w:t>
      </w:r>
    </w:p>
    <w:p w14:paraId="69AE2755" w14:textId="6CD419DB" w:rsidR="009D051D" w:rsidRPr="009F56AD" w:rsidRDefault="009D051D" w:rsidP="00C57510">
      <w:r w:rsidRPr="009F56AD">
        <w:t xml:space="preserve">Mange store </w:t>
      </w:r>
      <w:proofErr w:type="spellStart"/>
      <w:r w:rsidRPr="009F56AD">
        <w:t>databehandlere</w:t>
      </w:r>
      <w:proofErr w:type="spellEnd"/>
      <w:r w:rsidRPr="009F56AD">
        <w:t xml:space="preserve"> (lønsystemer, journalsystemer, </w:t>
      </w:r>
      <w:proofErr w:type="spellStart"/>
      <w:r w:rsidRPr="009F56AD">
        <w:t>hostingløsninger</w:t>
      </w:r>
      <w:proofErr w:type="spellEnd"/>
      <w:r w:rsidRPr="009F56AD">
        <w:t xml:space="preserve"> m.v.) har allerede meldt databehandleraftaler ud, som de dataansvarlige blot skal acceptere</w:t>
      </w:r>
      <w:r w:rsidR="009F56AD" w:rsidRPr="009F56AD">
        <w:t>,</w:t>
      </w:r>
      <w:r w:rsidRPr="009F56AD">
        <w:t xml:space="preserve"> for at de er gyldigt indgået. </w:t>
      </w:r>
    </w:p>
    <w:p w14:paraId="663F5601" w14:textId="3E129E8C" w:rsidR="009D051D" w:rsidRPr="009F56AD" w:rsidRDefault="00E51D89" w:rsidP="00C57510">
      <w:pPr>
        <w:rPr>
          <w:iCs/>
        </w:rPr>
      </w:pPr>
      <w:r w:rsidRPr="009F56AD">
        <w:rPr>
          <w:iCs/>
        </w:rPr>
        <w:t>En datab</w:t>
      </w:r>
      <w:r w:rsidR="004E160A" w:rsidRPr="009F56AD">
        <w:rPr>
          <w:iCs/>
        </w:rPr>
        <w:t>ehandleraftale skal</w:t>
      </w:r>
      <w:r w:rsidRPr="009F56AD">
        <w:rPr>
          <w:iCs/>
        </w:rPr>
        <w:t xml:space="preserve"> indeholde </w:t>
      </w:r>
      <w:r w:rsidR="004E160A" w:rsidRPr="009F56AD">
        <w:rPr>
          <w:iCs/>
        </w:rPr>
        <w:t>oplysninger</w:t>
      </w:r>
      <w:r w:rsidRPr="009F56AD">
        <w:rPr>
          <w:iCs/>
        </w:rPr>
        <w:t xml:space="preserve"> om </w:t>
      </w:r>
      <w:r w:rsidR="004E160A" w:rsidRPr="009F56AD">
        <w:rPr>
          <w:iCs/>
        </w:rPr>
        <w:t>varigheden</w:t>
      </w:r>
      <w:r w:rsidR="009D2F13" w:rsidRPr="009F56AD">
        <w:rPr>
          <w:iCs/>
        </w:rPr>
        <w:t xml:space="preserve"> og genstanden for</w:t>
      </w:r>
      <w:r w:rsidRPr="009F56AD">
        <w:rPr>
          <w:iCs/>
        </w:rPr>
        <w:t xml:space="preserve"> behandlingen, karakteren af behandlingen</w:t>
      </w:r>
      <w:r w:rsidR="004E160A" w:rsidRPr="009F56AD">
        <w:rPr>
          <w:iCs/>
        </w:rPr>
        <w:t xml:space="preserve">, </w:t>
      </w:r>
      <w:r w:rsidR="009D2F13" w:rsidRPr="009F56AD">
        <w:rPr>
          <w:iCs/>
        </w:rPr>
        <w:t>hvilke formål og hvilke typer af personoplysninger behandlingen vedrører</w:t>
      </w:r>
      <w:r w:rsidR="00326C40" w:rsidRPr="009F56AD">
        <w:rPr>
          <w:iCs/>
        </w:rPr>
        <w:t xml:space="preserve">. Derudover skal der indgå oplysninger om kategorierne af de registrerede, den dataansvarliges rettigheder og forpligtigelser, og ikke mindst de </w:t>
      </w:r>
      <w:r w:rsidR="000F46B0" w:rsidRPr="009F56AD">
        <w:rPr>
          <w:iCs/>
        </w:rPr>
        <w:t>pligter, som databehandleren</w:t>
      </w:r>
      <w:r w:rsidR="0097189A">
        <w:rPr>
          <w:iCs/>
        </w:rPr>
        <w:t xml:space="preserve"> har</w:t>
      </w:r>
      <w:r w:rsidR="000F46B0" w:rsidRPr="009F56AD">
        <w:rPr>
          <w:iCs/>
        </w:rPr>
        <w:t xml:space="preserve"> i</w:t>
      </w:r>
      <w:r w:rsidR="00326C40" w:rsidRPr="009F56AD">
        <w:rPr>
          <w:iCs/>
        </w:rPr>
        <w:t xml:space="preserve"> forhold til udførelsen af opgaven. </w:t>
      </w:r>
    </w:p>
    <w:p w14:paraId="7AA62922" w14:textId="77777777" w:rsidR="009F56AD" w:rsidRPr="009F56AD" w:rsidRDefault="009F56AD" w:rsidP="00C57510">
      <w:pPr>
        <w:rPr>
          <w:iCs/>
        </w:rPr>
      </w:pPr>
    </w:p>
    <w:p w14:paraId="137BA63E" w14:textId="04994EE6" w:rsidR="000F46B0" w:rsidRPr="009F56AD" w:rsidRDefault="009F56AD" w:rsidP="00C57510">
      <w:pPr>
        <w:rPr>
          <w:b/>
          <w:bCs/>
          <w:iCs/>
          <w:u w:val="single"/>
        </w:rPr>
      </w:pPr>
      <w:r w:rsidRPr="009F56AD">
        <w:rPr>
          <w:b/>
          <w:bCs/>
          <w:iCs/>
          <w:u w:val="single"/>
        </w:rPr>
        <w:t>Fælles dataansvar:</w:t>
      </w:r>
    </w:p>
    <w:p w14:paraId="09A55DC3" w14:textId="730EB9E2" w:rsidR="000F46B0" w:rsidRPr="009F56AD" w:rsidRDefault="000F46B0" w:rsidP="00C57510">
      <w:pPr>
        <w:rPr>
          <w:iCs/>
        </w:rPr>
      </w:pPr>
      <w:r w:rsidRPr="009F56AD">
        <w:rPr>
          <w:iCs/>
        </w:rPr>
        <w:t xml:space="preserve">Hvis to eller flere enheder </w:t>
      </w:r>
      <w:r w:rsidR="007B1130">
        <w:rPr>
          <w:iCs/>
        </w:rPr>
        <w:t xml:space="preserve">træffer en fælles beslutning </w:t>
      </w:r>
      <w:r w:rsidR="00850283">
        <w:rPr>
          <w:iCs/>
        </w:rPr>
        <w:t>om</w:t>
      </w:r>
      <w:r w:rsidR="009F56AD" w:rsidRPr="009F56AD">
        <w:rPr>
          <w:iCs/>
        </w:rPr>
        <w:t>,</w:t>
      </w:r>
      <w:r w:rsidRPr="009F56AD">
        <w:rPr>
          <w:iCs/>
        </w:rPr>
        <w:t xml:space="preserve"> hvorfor og hvordan personoplysninger skal behandles, forelægger der et fælles dataansvar. </w:t>
      </w:r>
      <w:r w:rsidR="003B4E40">
        <w:rPr>
          <w:iCs/>
        </w:rPr>
        <w:t>Et sådant</w:t>
      </w:r>
      <w:r w:rsidRPr="009F56AD">
        <w:rPr>
          <w:iCs/>
        </w:rPr>
        <w:t xml:space="preserve"> fælles </w:t>
      </w:r>
      <w:r w:rsidR="009F56AD" w:rsidRPr="009F56AD">
        <w:rPr>
          <w:iCs/>
        </w:rPr>
        <w:t>data</w:t>
      </w:r>
      <w:r w:rsidRPr="009F56AD">
        <w:rPr>
          <w:iCs/>
        </w:rPr>
        <w:t>ansvar</w:t>
      </w:r>
      <w:r w:rsidR="003B4E40">
        <w:rPr>
          <w:iCs/>
        </w:rPr>
        <w:t xml:space="preserve"> eksisterer</w:t>
      </w:r>
      <w:r w:rsidR="009F56AD" w:rsidRPr="009F56AD">
        <w:rPr>
          <w:iCs/>
        </w:rPr>
        <w:t>,</w:t>
      </w:r>
      <w:r w:rsidRPr="009F56AD">
        <w:rPr>
          <w:iCs/>
        </w:rPr>
        <w:t xml:space="preserve"> hvis begge parter kan og har ret til </w:t>
      </w:r>
      <w:r w:rsidR="00BC4521" w:rsidRPr="009F56AD">
        <w:rPr>
          <w:iCs/>
        </w:rPr>
        <w:t>at bruge oplysningerne til egne</w:t>
      </w:r>
      <w:r w:rsidRPr="009F56AD">
        <w:rPr>
          <w:iCs/>
        </w:rPr>
        <w:t xml:space="preserve"> formål. Hvis en behandling kun foretages til den ene parts formål og interesse, foreligger der ikke et fælles dataansvar. </w:t>
      </w:r>
    </w:p>
    <w:p w14:paraId="280AAF06" w14:textId="2B7C9191" w:rsidR="00BC4521" w:rsidRPr="009F56AD" w:rsidRDefault="00BC4521" w:rsidP="00C57510">
      <w:pPr>
        <w:rPr>
          <w:iCs/>
        </w:rPr>
      </w:pPr>
      <w:r w:rsidRPr="009F56AD">
        <w:rPr>
          <w:iCs/>
        </w:rPr>
        <w:t xml:space="preserve">Den interne fordeling af ansvar mellem parterne vil ikke ændre på, at begge parter overfor de registrerede er dataansvarlige og dermed ansvarlige for at </w:t>
      </w:r>
      <w:r w:rsidR="008C4B25">
        <w:rPr>
          <w:iCs/>
        </w:rPr>
        <w:t>D</w:t>
      </w:r>
      <w:r w:rsidRPr="009F56AD">
        <w:rPr>
          <w:iCs/>
        </w:rPr>
        <w:t xml:space="preserve">atabeskyttelsesforordningen overholdes. </w:t>
      </w:r>
      <w:r w:rsidR="00A95A3F" w:rsidRPr="009F56AD">
        <w:rPr>
          <w:iCs/>
        </w:rPr>
        <w:t>Dette betyder også</w:t>
      </w:r>
      <w:r w:rsidR="009F56AD" w:rsidRPr="009F56AD">
        <w:rPr>
          <w:iCs/>
        </w:rPr>
        <w:t>,</w:t>
      </w:r>
      <w:r w:rsidR="00A95A3F" w:rsidRPr="009F56AD">
        <w:rPr>
          <w:iCs/>
        </w:rPr>
        <w:t xml:space="preserve"> at de fælles dataansvarlige hæfter solidarisk for eventuel erstatning til den eller de registrerede. </w:t>
      </w:r>
    </w:p>
    <w:p w14:paraId="3CE940F6" w14:textId="77777777" w:rsidR="000F46B0" w:rsidRDefault="000F46B0" w:rsidP="00C57510">
      <w:pPr>
        <w:rPr>
          <w:iCs/>
          <w:color w:val="FF0000"/>
        </w:rPr>
      </w:pPr>
    </w:p>
    <w:p w14:paraId="5B6DF7A8" w14:textId="77777777" w:rsidR="009D051D" w:rsidRDefault="009D051D" w:rsidP="00C57510">
      <w:pPr>
        <w:rPr>
          <w:i/>
          <w:iCs/>
        </w:rPr>
      </w:pPr>
    </w:p>
    <w:p w14:paraId="24C2BD27" w14:textId="77777777" w:rsidR="00201E39" w:rsidRDefault="00201E39" w:rsidP="00C57510"/>
    <w:sectPr w:rsidR="00201E39">
      <w:head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E12670" w14:textId="77777777" w:rsidR="00E2477B" w:rsidRDefault="00E2477B" w:rsidP="00C57510">
      <w:pPr>
        <w:spacing w:after="0" w:line="240" w:lineRule="auto"/>
      </w:pPr>
      <w:r>
        <w:separator/>
      </w:r>
    </w:p>
  </w:endnote>
  <w:endnote w:type="continuationSeparator" w:id="0">
    <w:p w14:paraId="05E01E16" w14:textId="77777777" w:rsidR="00E2477B" w:rsidRDefault="00E2477B" w:rsidP="00C57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499D70" w14:textId="77777777" w:rsidR="00E2477B" w:rsidRDefault="00E2477B" w:rsidP="00C57510">
      <w:pPr>
        <w:spacing w:after="0" w:line="240" w:lineRule="auto"/>
      </w:pPr>
      <w:r>
        <w:separator/>
      </w:r>
    </w:p>
  </w:footnote>
  <w:footnote w:type="continuationSeparator" w:id="0">
    <w:p w14:paraId="60B3DD07" w14:textId="77777777" w:rsidR="00E2477B" w:rsidRDefault="00E2477B" w:rsidP="00C57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C44532" w14:textId="676A0D57" w:rsidR="00C57510" w:rsidRDefault="00C57510" w:rsidP="00C57510">
    <w:pPr>
      <w:pStyle w:val="Sidehoved"/>
      <w:pBdr>
        <w:bottom w:val="single" w:sz="12" w:space="1" w:color="auto"/>
      </w:pBdr>
      <w:jc w:val="right"/>
    </w:pPr>
  </w:p>
  <w:p w14:paraId="629F8DF1" w14:textId="77777777" w:rsidR="00C57510" w:rsidRDefault="00C57510" w:rsidP="00C57510">
    <w:pPr>
      <w:pStyle w:val="Sidehoved"/>
      <w:jc w:val="right"/>
    </w:pPr>
  </w:p>
  <w:p w14:paraId="1E153D48" w14:textId="77777777" w:rsidR="00C57510" w:rsidRDefault="00C57510" w:rsidP="00C57510">
    <w:pPr>
      <w:pStyle w:val="Sidehoved"/>
    </w:pPr>
  </w:p>
  <w:p w14:paraId="1423C060" w14:textId="77777777" w:rsidR="00C57510" w:rsidRDefault="00C57510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51D"/>
    <w:rsid w:val="0001527A"/>
    <w:rsid w:val="0003121E"/>
    <w:rsid w:val="00076CDF"/>
    <w:rsid w:val="000F46B0"/>
    <w:rsid w:val="0014427B"/>
    <w:rsid w:val="00173AC6"/>
    <w:rsid w:val="001D1FD9"/>
    <w:rsid w:val="00201E39"/>
    <w:rsid w:val="002150F4"/>
    <w:rsid w:val="002164C6"/>
    <w:rsid w:val="0029029F"/>
    <w:rsid w:val="002B6ABE"/>
    <w:rsid w:val="002E0931"/>
    <w:rsid w:val="002F2931"/>
    <w:rsid w:val="003147C7"/>
    <w:rsid w:val="00326C40"/>
    <w:rsid w:val="00330F23"/>
    <w:rsid w:val="003514FE"/>
    <w:rsid w:val="003B4E40"/>
    <w:rsid w:val="003D1F93"/>
    <w:rsid w:val="0043559C"/>
    <w:rsid w:val="0043581E"/>
    <w:rsid w:val="00485FBD"/>
    <w:rsid w:val="00497899"/>
    <w:rsid w:val="004E160A"/>
    <w:rsid w:val="00571BBA"/>
    <w:rsid w:val="005B2550"/>
    <w:rsid w:val="005E5743"/>
    <w:rsid w:val="006009E3"/>
    <w:rsid w:val="006048D1"/>
    <w:rsid w:val="00640C54"/>
    <w:rsid w:val="00650740"/>
    <w:rsid w:val="006A5D0E"/>
    <w:rsid w:val="006F2F7A"/>
    <w:rsid w:val="00710087"/>
    <w:rsid w:val="00725BCF"/>
    <w:rsid w:val="00742B28"/>
    <w:rsid w:val="007B1130"/>
    <w:rsid w:val="007F352F"/>
    <w:rsid w:val="00803901"/>
    <w:rsid w:val="00844820"/>
    <w:rsid w:val="00850283"/>
    <w:rsid w:val="008C4B25"/>
    <w:rsid w:val="0090430E"/>
    <w:rsid w:val="00957D45"/>
    <w:rsid w:val="0097189A"/>
    <w:rsid w:val="009866A1"/>
    <w:rsid w:val="009B200B"/>
    <w:rsid w:val="009C47A8"/>
    <w:rsid w:val="009D051D"/>
    <w:rsid w:val="009D2F13"/>
    <w:rsid w:val="009F16D0"/>
    <w:rsid w:val="009F56AD"/>
    <w:rsid w:val="00A352D5"/>
    <w:rsid w:val="00A70836"/>
    <w:rsid w:val="00A76F8D"/>
    <w:rsid w:val="00A83581"/>
    <w:rsid w:val="00A93BC8"/>
    <w:rsid w:val="00A95A3F"/>
    <w:rsid w:val="00AA1CBB"/>
    <w:rsid w:val="00AD06B9"/>
    <w:rsid w:val="00AE0C0E"/>
    <w:rsid w:val="00AE36AC"/>
    <w:rsid w:val="00B24D3C"/>
    <w:rsid w:val="00B83F8A"/>
    <w:rsid w:val="00BC4521"/>
    <w:rsid w:val="00BF5B0F"/>
    <w:rsid w:val="00C57510"/>
    <w:rsid w:val="00CF1D5B"/>
    <w:rsid w:val="00D76790"/>
    <w:rsid w:val="00DA5143"/>
    <w:rsid w:val="00DD006B"/>
    <w:rsid w:val="00E2477B"/>
    <w:rsid w:val="00E51D89"/>
    <w:rsid w:val="00E71C53"/>
    <w:rsid w:val="00E843FD"/>
    <w:rsid w:val="00EB0085"/>
    <w:rsid w:val="00EB1837"/>
    <w:rsid w:val="00EF23C0"/>
    <w:rsid w:val="00F9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D58DA"/>
  <w15:chartTrackingRefBased/>
  <w15:docId w15:val="{615C54C5-28E4-470A-A864-A1703917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efault">
    <w:name w:val="Default"/>
    <w:rsid w:val="009D051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C575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57510"/>
  </w:style>
  <w:style w:type="paragraph" w:styleId="Sidefod">
    <w:name w:val="footer"/>
    <w:basedOn w:val="Normal"/>
    <w:link w:val="SidefodTegn"/>
    <w:uiPriority w:val="99"/>
    <w:unhideWhenUsed/>
    <w:rsid w:val="00C575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57510"/>
  </w:style>
  <w:style w:type="paragraph" w:styleId="Titel">
    <w:name w:val="Title"/>
    <w:basedOn w:val="Normal"/>
    <w:next w:val="Normal"/>
    <w:link w:val="TitelTegn"/>
    <w:uiPriority w:val="10"/>
    <w:qFormat/>
    <w:rsid w:val="00C575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57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rdskrifttypeiafsnit"/>
    <w:uiPriority w:val="99"/>
    <w:semiHidden/>
    <w:unhideWhenUsed/>
    <w:rsid w:val="00C575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datatilsynet.dk/media/6560/dataansvarlige-og-databehandlere.pdf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13DC6DF9095184E865F0F960B65F9D1" ma:contentTypeVersion="4" ma:contentTypeDescription="Opret et nyt dokument." ma:contentTypeScope="" ma:versionID="c20f5045d536d3a5f9b9c4c410383e52">
  <xsd:schema xmlns:xsd="http://www.w3.org/2001/XMLSchema" xmlns:xs="http://www.w3.org/2001/XMLSchema" xmlns:p="http://schemas.microsoft.com/office/2006/metadata/properties" xmlns:ns2="78ef735f-4e80-4d16-a14b-8a824beea546" targetNamespace="http://schemas.microsoft.com/office/2006/metadata/properties" ma:root="true" ma:fieldsID="1164ed42fc57c8d040a8de2756958dd6" ns2:_="">
    <xsd:import namespace="78ef735f-4e80-4d16-a14b-8a824beea5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735f-4e80-4d16-a14b-8a824beea5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785B64-5D32-4B29-9195-6F219FB0D4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f735f-4e80-4d16-a14b-8a824beea5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A1F0C7-36F6-43B2-8E03-73A7580279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08885E9-BDD7-4E8B-89D2-D5E90D8214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648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Karen-Emilie Brandstrup Larsen</dc:creator>
  <cp:keywords/>
  <dc:description/>
  <cp:lastModifiedBy>Maria Brandt</cp:lastModifiedBy>
  <cp:revision>44</cp:revision>
  <dcterms:created xsi:type="dcterms:W3CDTF">2019-09-19T09:30:00Z</dcterms:created>
  <dcterms:modified xsi:type="dcterms:W3CDTF">2020-10-08T12:02:00Z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0x010100013DC6DF9095184E865F0F960B65F9D1</vt:lpwstr>
  </property>
</Properties>
</file>