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4F83" w14:textId="7CAE55C7" w:rsidR="00C50CBF" w:rsidRPr="00C50CBF" w:rsidRDefault="00C50CBF" w:rsidP="00C50CBF">
      <w:pPr>
        <w:rPr>
          <w:b/>
          <w:bCs/>
        </w:rPr>
      </w:pPr>
      <w:r w:rsidRPr="00C50CBF">
        <w:rPr>
          <w:b/>
          <w:bCs/>
        </w:rPr>
        <w:t>Disclaimer and Terms of Use</w:t>
      </w:r>
    </w:p>
    <w:p w14:paraId="58312DD4" w14:textId="77777777" w:rsidR="00C50CBF" w:rsidRPr="00C50CBF" w:rsidRDefault="00C50CBF" w:rsidP="00C50CBF">
      <w:pPr>
        <w:rPr>
          <w:b/>
          <w:bCs/>
        </w:rPr>
      </w:pPr>
      <w:r w:rsidRPr="00C50CBF">
        <w:rPr>
          <w:b/>
          <w:bCs/>
        </w:rPr>
        <w:t>Aakhi — Unified Retinal Image Analysis Platform</w:t>
      </w:r>
    </w:p>
    <w:p w14:paraId="71B804AA" w14:textId="77777777" w:rsidR="00C50CBF" w:rsidRPr="00C50CBF" w:rsidRDefault="00C50CBF" w:rsidP="00C50CBF">
      <w:pPr>
        <w:rPr>
          <w:b/>
          <w:bCs/>
        </w:rPr>
      </w:pPr>
      <w:r w:rsidRPr="00C50CBF">
        <w:rPr>
          <w:b/>
          <w:bCs/>
        </w:rPr>
        <w:t>Intended for Screening Assistance, Clinical Evaluation Support, Research, and Educational Purposes</w:t>
      </w:r>
    </w:p>
    <w:p w14:paraId="3B97E81E" w14:textId="77777777" w:rsidR="00C50CBF" w:rsidRPr="00C50CBF" w:rsidRDefault="00C50CBF" w:rsidP="00C50CBF">
      <w:r w:rsidRPr="00C50CBF">
        <w:pict w14:anchorId="02FDAD9F">
          <v:rect id="_x0000_i1097" style="width:0;height:1.5pt" o:hralign="center" o:hrstd="t" o:hr="t" fillcolor="#a0a0a0" stroked="f"/>
        </w:pict>
      </w:r>
    </w:p>
    <w:p w14:paraId="4DB09233" w14:textId="77777777" w:rsidR="00C50CBF" w:rsidRPr="00C50CBF" w:rsidRDefault="00C50CBF" w:rsidP="00C50CBF">
      <w:pPr>
        <w:rPr>
          <w:b/>
          <w:bCs/>
        </w:rPr>
      </w:pPr>
      <w:r w:rsidRPr="00C50CBF">
        <w:rPr>
          <w:b/>
          <w:bCs/>
        </w:rPr>
        <w:t>1. Acceptance of Terms</w:t>
      </w:r>
    </w:p>
    <w:p w14:paraId="09E59D6D" w14:textId="77777777" w:rsidR="00C50CBF" w:rsidRPr="00C50CBF" w:rsidRDefault="00C50CBF" w:rsidP="00C50CBF">
      <w:r w:rsidRPr="00C50CBF">
        <w:t xml:space="preserve">By accessing, installing, executing, distributing, or otherwise using the </w:t>
      </w:r>
      <w:r w:rsidRPr="00C50CBF">
        <w:rPr>
          <w:b/>
          <w:bCs/>
        </w:rPr>
        <w:t>Aakhi</w:t>
      </w:r>
      <w:r w:rsidRPr="00C50CBF">
        <w:t xml:space="preserve"> software platform, including its source code, trained models, bundled executables, portable distributions, APIs, or associated utilities, you acknowledge that you have read, understood, and agreed to the terms, limitations, and disclaimers set forth in this document.</w:t>
      </w:r>
    </w:p>
    <w:p w14:paraId="48D50B7B" w14:textId="77777777" w:rsidR="00C50CBF" w:rsidRPr="00C50CBF" w:rsidRDefault="00C50CBF" w:rsidP="00C50CBF">
      <w:r w:rsidRPr="00C50CBF">
        <w:t>If you do not agree with these terms, you must immediately discontinue use of the software.</w:t>
      </w:r>
    </w:p>
    <w:p w14:paraId="30263FF5" w14:textId="77777777" w:rsidR="00C50CBF" w:rsidRPr="00C50CBF" w:rsidRDefault="00C50CBF" w:rsidP="00C50CBF">
      <w:r w:rsidRPr="00C50CBF">
        <w:pict w14:anchorId="58FA6183">
          <v:rect id="_x0000_i1098" style="width:0;height:1.5pt" o:hralign="center" o:hrstd="t" o:hr="t" fillcolor="#a0a0a0" stroked="f"/>
        </w:pict>
      </w:r>
    </w:p>
    <w:p w14:paraId="46705E6A" w14:textId="77777777" w:rsidR="00C50CBF" w:rsidRPr="00C50CBF" w:rsidRDefault="00C50CBF" w:rsidP="00C50CBF">
      <w:pPr>
        <w:rPr>
          <w:b/>
          <w:bCs/>
        </w:rPr>
      </w:pPr>
      <w:r w:rsidRPr="00C50CBF">
        <w:rPr>
          <w:b/>
          <w:bCs/>
        </w:rPr>
        <w:t>2. Research and Assistive Nature of the Software</w:t>
      </w:r>
    </w:p>
    <w:p w14:paraId="5FE2DC20" w14:textId="77777777" w:rsidR="00C50CBF" w:rsidRPr="00C50CBF" w:rsidRDefault="00C50CBF" w:rsidP="00C50CBF">
      <w:r w:rsidRPr="00C50CBF">
        <w:rPr>
          <w:b/>
          <w:bCs/>
        </w:rPr>
        <w:t>Aakhi</w:t>
      </w:r>
      <w:r w:rsidRPr="00C50CBF">
        <w:t xml:space="preserve"> is an AI-assisted retinal image analysis platform developed to support:</w:t>
      </w:r>
    </w:p>
    <w:p w14:paraId="1D23ACBE" w14:textId="77777777" w:rsidR="00C50CBF" w:rsidRPr="00C50CBF" w:rsidRDefault="00C50CBF" w:rsidP="00C50CBF">
      <w:pPr>
        <w:numPr>
          <w:ilvl w:val="0"/>
          <w:numId w:val="1"/>
        </w:numPr>
      </w:pPr>
      <w:r w:rsidRPr="00C50CBF">
        <w:t>Preliminary retinal screening workflows</w:t>
      </w:r>
    </w:p>
    <w:p w14:paraId="7CA6A4D3" w14:textId="77777777" w:rsidR="00C50CBF" w:rsidRPr="00C50CBF" w:rsidRDefault="00C50CBF" w:rsidP="00C50CBF">
      <w:pPr>
        <w:numPr>
          <w:ilvl w:val="0"/>
          <w:numId w:val="1"/>
        </w:numPr>
      </w:pPr>
      <w:r w:rsidRPr="00C50CBF">
        <w:t>Research and academic experimentation</w:t>
      </w:r>
    </w:p>
    <w:p w14:paraId="200E2E83" w14:textId="77777777" w:rsidR="00C50CBF" w:rsidRPr="00C50CBF" w:rsidRDefault="00C50CBF" w:rsidP="00C50CBF">
      <w:pPr>
        <w:numPr>
          <w:ilvl w:val="0"/>
          <w:numId w:val="1"/>
        </w:numPr>
      </w:pPr>
      <w:r w:rsidRPr="00C50CBF">
        <w:t>Educational demonstrations</w:t>
      </w:r>
    </w:p>
    <w:p w14:paraId="5B1B14CE" w14:textId="77777777" w:rsidR="00C50CBF" w:rsidRPr="00C50CBF" w:rsidRDefault="00C50CBF" w:rsidP="00C50CBF">
      <w:pPr>
        <w:numPr>
          <w:ilvl w:val="0"/>
          <w:numId w:val="1"/>
        </w:numPr>
      </w:pPr>
      <w:r w:rsidRPr="00C50CBF">
        <w:t>Image analysis assistance for trained personnel</w:t>
      </w:r>
    </w:p>
    <w:p w14:paraId="38FA0C09" w14:textId="77777777" w:rsidR="00C50CBF" w:rsidRPr="00C50CBF" w:rsidRDefault="00C50CBF" w:rsidP="00C50CBF">
      <w:r w:rsidRPr="00C50CBF">
        <w:t xml:space="preserve">Aakhi is </w:t>
      </w:r>
      <w:r w:rsidRPr="00C50CBF">
        <w:rPr>
          <w:b/>
          <w:bCs/>
        </w:rPr>
        <w:t>not</w:t>
      </w:r>
      <w:r w:rsidRPr="00C50CBF">
        <w:t xml:space="preserve"> intended to function as:</w:t>
      </w:r>
    </w:p>
    <w:p w14:paraId="6BAC9001" w14:textId="77777777" w:rsidR="00C50CBF" w:rsidRPr="00C50CBF" w:rsidRDefault="00C50CBF" w:rsidP="00C50CBF">
      <w:pPr>
        <w:numPr>
          <w:ilvl w:val="0"/>
          <w:numId w:val="2"/>
        </w:numPr>
      </w:pPr>
      <w:r w:rsidRPr="00C50CBF">
        <w:t>A standalone diagnostic system</w:t>
      </w:r>
    </w:p>
    <w:p w14:paraId="561D754A" w14:textId="77777777" w:rsidR="00C50CBF" w:rsidRPr="00C50CBF" w:rsidRDefault="00C50CBF" w:rsidP="00C50CBF">
      <w:pPr>
        <w:numPr>
          <w:ilvl w:val="0"/>
          <w:numId w:val="2"/>
        </w:numPr>
      </w:pPr>
      <w:r w:rsidRPr="00C50CBF">
        <w:t>A replacement for professional medical evaluation</w:t>
      </w:r>
    </w:p>
    <w:p w14:paraId="43298CB2" w14:textId="77777777" w:rsidR="00C50CBF" w:rsidRPr="00C50CBF" w:rsidRDefault="00C50CBF" w:rsidP="00C50CBF">
      <w:pPr>
        <w:numPr>
          <w:ilvl w:val="0"/>
          <w:numId w:val="2"/>
        </w:numPr>
      </w:pPr>
      <w:r w:rsidRPr="00C50CBF">
        <w:t>A substitute for ophthalmic examination or clinical judgment</w:t>
      </w:r>
    </w:p>
    <w:p w14:paraId="2C076953" w14:textId="77777777" w:rsidR="00C50CBF" w:rsidRPr="00C50CBF" w:rsidRDefault="00C50CBF" w:rsidP="00C50CBF">
      <w:pPr>
        <w:numPr>
          <w:ilvl w:val="0"/>
          <w:numId w:val="2"/>
        </w:numPr>
      </w:pPr>
      <w:r w:rsidRPr="00C50CBF">
        <w:t>An autonomous medical decision-making system</w:t>
      </w:r>
    </w:p>
    <w:p w14:paraId="336054C4" w14:textId="77777777" w:rsidR="00C50CBF" w:rsidRPr="00C50CBF" w:rsidRDefault="00C50CBF" w:rsidP="00C50CBF">
      <w:pPr>
        <w:numPr>
          <w:ilvl w:val="0"/>
          <w:numId w:val="2"/>
        </w:numPr>
      </w:pPr>
      <w:r w:rsidRPr="00C50CBF">
        <w:t>A certified medical device unless explicitly approved by applicable regulatory authorities</w:t>
      </w:r>
    </w:p>
    <w:p w14:paraId="11A0C536" w14:textId="77777777" w:rsidR="00C50CBF" w:rsidRPr="00C50CBF" w:rsidRDefault="00C50CBF" w:rsidP="00C50CBF">
      <w:r w:rsidRPr="00C50CBF">
        <w:t xml:space="preserve">All outputs generated by the platform, including classifications, probability scores, heatmaps, segmentations, lesion detections, severity estimations, annotations, measurements, and recommendations, must be treated solely as </w:t>
      </w:r>
      <w:r w:rsidRPr="00C50CBF">
        <w:rPr>
          <w:b/>
          <w:bCs/>
        </w:rPr>
        <w:t>computer-generated assistive observations</w:t>
      </w:r>
      <w:r w:rsidRPr="00C50CBF">
        <w:t>.</w:t>
      </w:r>
    </w:p>
    <w:p w14:paraId="5FBA7292" w14:textId="77777777" w:rsidR="00C50CBF" w:rsidRPr="00C50CBF" w:rsidRDefault="00C50CBF" w:rsidP="00C50CBF">
      <w:r w:rsidRPr="00C50CBF">
        <w:pict w14:anchorId="187BB3A3">
          <v:rect id="_x0000_i1099" style="width:0;height:1.5pt" o:hralign="center" o:hrstd="t" o:hr="t" fillcolor="#a0a0a0" stroked="f"/>
        </w:pict>
      </w:r>
    </w:p>
    <w:p w14:paraId="0ECA2F99" w14:textId="77777777" w:rsidR="00C50CBF" w:rsidRPr="00C50CBF" w:rsidRDefault="00C50CBF" w:rsidP="00C50CBF">
      <w:pPr>
        <w:rPr>
          <w:b/>
          <w:bCs/>
        </w:rPr>
      </w:pPr>
      <w:r w:rsidRPr="00C50CBF">
        <w:rPr>
          <w:b/>
          <w:bCs/>
        </w:rPr>
        <w:t>3. Mandatory Clinical Correlation</w:t>
      </w:r>
    </w:p>
    <w:p w14:paraId="7D90AAEA" w14:textId="77777777" w:rsidR="00C50CBF" w:rsidRPr="00C50CBF" w:rsidRDefault="00C50CBF" w:rsidP="00C50CBF">
      <w:r w:rsidRPr="00C50CBF">
        <w:t>All findings generated by Aakhi require mandatory verification and interpretation by a certified ophthalmologist or qualified medical professional.</w:t>
      </w:r>
    </w:p>
    <w:p w14:paraId="31F9C4E6" w14:textId="77777777" w:rsidR="00C50CBF" w:rsidRPr="00C50CBF" w:rsidRDefault="00C50CBF" w:rsidP="00C50CBF">
      <w:pPr>
        <w:rPr>
          <w:b/>
          <w:bCs/>
        </w:rPr>
      </w:pPr>
      <w:r w:rsidRPr="00C50CBF">
        <w:rPr>
          <w:b/>
          <w:bCs/>
        </w:rPr>
        <w:t>Important Clinical Requirements</w:t>
      </w:r>
    </w:p>
    <w:p w14:paraId="560388FD" w14:textId="77777777" w:rsidR="00C50CBF" w:rsidRPr="00C50CBF" w:rsidRDefault="00C50CBF" w:rsidP="00C50CBF">
      <w:pPr>
        <w:numPr>
          <w:ilvl w:val="0"/>
          <w:numId w:val="3"/>
        </w:numPr>
      </w:pPr>
      <w:r w:rsidRPr="00C50CBF">
        <w:t>No medical conclusion should be drawn solely from software output.</w:t>
      </w:r>
    </w:p>
    <w:p w14:paraId="60AB3F27" w14:textId="77777777" w:rsidR="00C50CBF" w:rsidRPr="00C50CBF" w:rsidRDefault="00C50CBF" w:rsidP="00C50CBF">
      <w:pPr>
        <w:numPr>
          <w:ilvl w:val="0"/>
          <w:numId w:val="3"/>
        </w:numPr>
      </w:pPr>
      <w:r w:rsidRPr="00C50CBF">
        <w:lastRenderedPageBreak/>
        <w:t>No treatment, medication, referral, or surgical decision should be based exclusively on automated predictions.</w:t>
      </w:r>
    </w:p>
    <w:p w14:paraId="24A2B4EE" w14:textId="77777777" w:rsidR="00C50CBF" w:rsidRPr="00C50CBF" w:rsidRDefault="00C50CBF" w:rsidP="00C50CBF">
      <w:pPr>
        <w:numPr>
          <w:ilvl w:val="0"/>
          <w:numId w:val="3"/>
        </w:numPr>
      </w:pPr>
      <w:r w:rsidRPr="00C50CBF">
        <w:t>In cases where discrepancies exist between clinical examination and software-generated output, the judgment of the medical professional shall always prevail.</w:t>
      </w:r>
    </w:p>
    <w:p w14:paraId="1103C84F" w14:textId="77777777" w:rsidR="00C50CBF" w:rsidRPr="00C50CBF" w:rsidRDefault="00C50CBF" w:rsidP="00C50CBF">
      <w:pPr>
        <w:numPr>
          <w:ilvl w:val="0"/>
          <w:numId w:val="3"/>
        </w:numPr>
      </w:pPr>
      <w:r w:rsidRPr="00C50CBF">
        <w:t>Users are solely responsible for ensuring appropriate clinical review before acting on any results.</w:t>
      </w:r>
    </w:p>
    <w:p w14:paraId="59283ADE" w14:textId="77777777" w:rsidR="00C50CBF" w:rsidRPr="00C50CBF" w:rsidRDefault="00C50CBF" w:rsidP="00C50CBF">
      <w:r w:rsidRPr="00C50CBF">
        <w:t>The developers, contributors, affiliated institutions, and distributors shall not be responsible for decisions taken based on unverified automated outputs.</w:t>
      </w:r>
    </w:p>
    <w:p w14:paraId="77672B04" w14:textId="77777777" w:rsidR="00C50CBF" w:rsidRPr="00C50CBF" w:rsidRDefault="00C50CBF" w:rsidP="00C50CBF">
      <w:r w:rsidRPr="00C50CBF">
        <w:pict w14:anchorId="5CA744E9">
          <v:rect id="_x0000_i1100" style="width:0;height:1.5pt" o:hralign="center" o:hrstd="t" o:hr="t" fillcolor="#a0a0a0" stroked="f"/>
        </w:pict>
      </w:r>
    </w:p>
    <w:p w14:paraId="4BEA2686" w14:textId="77777777" w:rsidR="00C50CBF" w:rsidRPr="00C50CBF" w:rsidRDefault="00C50CBF" w:rsidP="00C50CBF">
      <w:pPr>
        <w:rPr>
          <w:b/>
          <w:bCs/>
        </w:rPr>
      </w:pPr>
      <w:r w:rsidRPr="00C50CBF">
        <w:rPr>
          <w:b/>
          <w:bCs/>
        </w:rPr>
        <w:t>4. Acknowledgment of AI Model Limitations</w:t>
      </w:r>
    </w:p>
    <w:p w14:paraId="70D4B612" w14:textId="77777777" w:rsidR="00C50CBF" w:rsidRPr="00C50CBF" w:rsidRDefault="00C50CBF" w:rsidP="00C50CBF">
      <w:r w:rsidRPr="00C50CBF">
        <w:t>Users expressly acknowledge that deep learning and computer vision systems are probabilistic in nature and inherently subject to limitations.</w:t>
      </w:r>
    </w:p>
    <w:p w14:paraId="2B59D71D" w14:textId="77777777" w:rsidR="00C50CBF" w:rsidRPr="00C50CBF" w:rsidRDefault="00C50CBF" w:rsidP="00C50CBF">
      <w:r w:rsidRPr="00C50CBF">
        <w:t>Accordingly:</w:t>
      </w:r>
    </w:p>
    <w:p w14:paraId="309E2FB4" w14:textId="77777777" w:rsidR="00C50CBF" w:rsidRPr="00C50CBF" w:rsidRDefault="00C50CBF" w:rsidP="00C50CBF">
      <w:pPr>
        <w:numPr>
          <w:ilvl w:val="0"/>
          <w:numId w:val="4"/>
        </w:numPr>
      </w:pPr>
      <w:r w:rsidRPr="00C50CBF">
        <w:t>The software may produce inaccurate or incomplete results.</w:t>
      </w:r>
    </w:p>
    <w:p w14:paraId="3F98E0C3" w14:textId="77777777" w:rsidR="00C50CBF" w:rsidRPr="00C50CBF" w:rsidRDefault="00C50CBF" w:rsidP="00C50CBF">
      <w:pPr>
        <w:numPr>
          <w:ilvl w:val="0"/>
          <w:numId w:val="4"/>
        </w:numPr>
      </w:pPr>
      <w:r w:rsidRPr="00C50CBF">
        <w:t>False positives may occur, where healthy retinal regions are incorrectly identified as pathological.</w:t>
      </w:r>
    </w:p>
    <w:p w14:paraId="66F3608B" w14:textId="77777777" w:rsidR="00C50CBF" w:rsidRPr="00C50CBF" w:rsidRDefault="00C50CBF" w:rsidP="00C50CBF">
      <w:pPr>
        <w:numPr>
          <w:ilvl w:val="0"/>
          <w:numId w:val="4"/>
        </w:numPr>
      </w:pPr>
      <w:r w:rsidRPr="00C50CBF">
        <w:t>False negatives may occur, where subtle, atypical, low-quality, or rare pathological findings remain undetected.</w:t>
      </w:r>
    </w:p>
    <w:p w14:paraId="21CBAE2F" w14:textId="77777777" w:rsidR="00C50CBF" w:rsidRPr="00C50CBF" w:rsidRDefault="00C50CBF" w:rsidP="00C50CBF">
      <w:pPr>
        <w:numPr>
          <w:ilvl w:val="0"/>
          <w:numId w:val="4"/>
        </w:numPr>
      </w:pPr>
      <w:r w:rsidRPr="00C50CBF">
        <w:t>Performance may vary depending on image acquisition conditions, dataset bias, demographic variations, hardware limitations, and image preprocessing artifacts.</w:t>
      </w:r>
    </w:p>
    <w:p w14:paraId="1DE5F3F4" w14:textId="77777777" w:rsidR="00C50CBF" w:rsidRPr="00C50CBF" w:rsidRDefault="00C50CBF" w:rsidP="00C50CBF">
      <w:r w:rsidRPr="00C50CBF">
        <w:t>Factors that may significantly degrade model performance include, but are not limited to:</w:t>
      </w:r>
    </w:p>
    <w:p w14:paraId="19CC97EF" w14:textId="77777777" w:rsidR="00C50CBF" w:rsidRPr="00C50CBF" w:rsidRDefault="00C50CBF" w:rsidP="00C50CBF">
      <w:pPr>
        <w:numPr>
          <w:ilvl w:val="0"/>
          <w:numId w:val="5"/>
        </w:numPr>
      </w:pPr>
      <w:r w:rsidRPr="00C50CBF">
        <w:t>Poor illumination or exposure</w:t>
      </w:r>
    </w:p>
    <w:p w14:paraId="58ED5974" w14:textId="77777777" w:rsidR="00C50CBF" w:rsidRPr="00C50CBF" w:rsidRDefault="00C50CBF" w:rsidP="00C50CBF">
      <w:pPr>
        <w:numPr>
          <w:ilvl w:val="0"/>
          <w:numId w:val="5"/>
        </w:numPr>
      </w:pPr>
      <w:r w:rsidRPr="00C50CBF">
        <w:t>Motion blur</w:t>
      </w:r>
    </w:p>
    <w:p w14:paraId="248DA8BC" w14:textId="77777777" w:rsidR="00C50CBF" w:rsidRPr="00C50CBF" w:rsidRDefault="00C50CBF" w:rsidP="00C50CBF">
      <w:pPr>
        <w:numPr>
          <w:ilvl w:val="0"/>
          <w:numId w:val="5"/>
        </w:numPr>
      </w:pPr>
      <w:r w:rsidRPr="00C50CBF">
        <w:t>Media opacities such as cataracts</w:t>
      </w:r>
    </w:p>
    <w:p w14:paraId="698EF5DB" w14:textId="77777777" w:rsidR="00C50CBF" w:rsidRPr="00C50CBF" w:rsidRDefault="00C50CBF" w:rsidP="00C50CBF">
      <w:pPr>
        <w:numPr>
          <w:ilvl w:val="0"/>
          <w:numId w:val="5"/>
        </w:numPr>
      </w:pPr>
      <w:r w:rsidRPr="00C50CBF">
        <w:t>Sensor noise or dust artifacts</w:t>
      </w:r>
    </w:p>
    <w:p w14:paraId="2C7AD04A" w14:textId="77777777" w:rsidR="00C50CBF" w:rsidRPr="00C50CBF" w:rsidRDefault="00C50CBF" w:rsidP="00C50CBF">
      <w:pPr>
        <w:numPr>
          <w:ilvl w:val="0"/>
          <w:numId w:val="5"/>
        </w:numPr>
      </w:pPr>
      <w:r w:rsidRPr="00C50CBF">
        <w:t>Low-resolution imaging</w:t>
      </w:r>
    </w:p>
    <w:p w14:paraId="7E9578C7" w14:textId="77777777" w:rsidR="00C50CBF" w:rsidRPr="00C50CBF" w:rsidRDefault="00C50CBF" w:rsidP="00C50CBF">
      <w:pPr>
        <w:numPr>
          <w:ilvl w:val="0"/>
          <w:numId w:val="5"/>
        </w:numPr>
      </w:pPr>
      <w:r w:rsidRPr="00C50CBF">
        <w:t>Improper retinal alignment or field-of-view capture</w:t>
      </w:r>
    </w:p>
    <w:p w14:paraId="47475896" w14:textId="77777777" w:rsidR="00C50CBF" w:rsidRPr="00C50CBF" w:rsidRDefault="00C50CBF" w:rsidP="00C50CBF">
      <w:pPr>
        <w:numPr>
          <w:ilvl w:val="0"/>
          <w:numId w:val="5"/>
        </w:numPr>
      </w:pPr>
      <w:r w:rsidRPr="00C50CBF">
        <w:t>Compression artifacts</w:t>
      </w:r>
    </w:p>
    <w:p w14:paraId="171E5AB8" w14:textId="77777777" w:rsidR="00C50CBF" w:rsidRPr="00C50CBF" w:rsidRDefault="00C50CBF" w:rsidP="00C50CBF">
      <w:pPr>
        <w:numPr>
          <w:ilvl w:val="0"/>
          <w:numId w:val="5"/>
        </w:numPr>
      </w:pPr>
      <w:r w:rsidRPr="00C50CBF">
        <w:t>Incomplete retinal visibility</w:t>
      </w:r>
    </w:p>
    <w:p w14:paraId="028B11B9" w14:textId="77777777" w:rsidR="00C50CBF" w:rsidRPr="00C50CBF" w:rsidRDefault="00C50CBF" w:rsidP="00C50CBF">
      <w:r w:rsidRPr="00C50CBF">
        <w:t>No guarantee is provided regarding diagnostic accuracy, sensitivity, specificity, reproducibility, or clinical suitability across all populations and imaging devices.</w:t>
      </w:r>
    </w:p>
    <w:p w14:paraId="2C33A79F" w14:textId="77777777" w:rsidR="00C50CBF" w:rsidRPr="00C50CBF" w:rsidRDefault="00C50CBF" w:rsidP="00C50CBF">
      <w:r w:rsidRPr="00C50CBF">
        <w:pict w14:anchorId="180B908A">
          <v:rect id="_x0000_i1101" style="width:0;height:1.5pt" o:hralign="center" o:hrstd="t" o:hr="t" fillcolor="#a0a0a0" stroked="f"/>
        </w:pict>
      </w:r>
    </w:p>
    <w:p w14:paraId="54B24831" w14:textId="77777777" w:rsidR="00C50CBF" w:rsidRPr="00C50CBF" w:rsidRDefault="00C50CBF" w:rsidP="00C50CBF">
      <w:pPr>
        <w:rPr>
          <w:b/>
          <w:bCs/>
        </w:rPr>
      </w:pPr>
      <w:r w:rsidRPr="00C50CBF">
        <w:rPr>
          <w:b/>
          <w:bCs/>
        </w:rPr>
        <w:t>5. No Warranty</w:t>
      </w:r>
    </w:p>
    <w:p w14:paraId="568870F1" w14:textId="77777777" w:rsidR="00C50CBF" w:rsidRPr="00C50CBF" w:rsidRDefault="00C50CBF" w:rsidP="00C50CBF">
      <w:r w:rsidRPr="00C50CBF">
        <w:lastRenderedPageBreak/>
        <w:t xml:space="preserve">Aakhi is provided strictly on an </w:t>
      </w:r>
      <w:r w:rsidRPr="00C50CBF">
        <w:rPr>
          <w:b/>
          <w:bCs/>
        </w:rPr>
        <w:t>“AS IS”</w:t>
      </w:r>
      <w:r w:rsidRPr="00C50CBF">
        <w:t xml:space="preserve"> and </w:t>
      </w:r>
      <w:r w:rsidRPr="00C50CBF">
        <w:rPr>
          <w:b/>
          <w:bCs/>
        </w:rPr>
        <w:t>“AS AVAILABLE”</w:t>
      </w:r>
      <w:r w:rsidRPr="00C50CBF">
        <w:t xml:space="preserve"> basis, without warranties or guarantees of any kind, whether express, implied, statutory, or otherwise.</w:t>
      </w:r>
    </w:p>
    <w:p w14:paraId="4B61B207" w14:textId="77777777" w:rsidR="00C50CBF" w:rsidRPr="00C50CBF" w:rsidRDefault="00C50CBF" w:rsidP="00C50CBF">
      <w:r w:rsidRPr="00C50CBF">
        <w:t>This includes, but is not limited to, implied warranties of:</w:t>
      </w:r>
    </w:p>
    <w:p w14:paraId="7DF7A6A2" w14:textId="77777777" w:rsidR="00C50CBF" w:rsidRPr="00C50CBF" w:rsidRDefault="00C50CBF" w:rsidP="00C50CBF">
      <w:pPr>
        <w:numPr>
          <w:ilvl w:val="0"/>
          <w:numId w:val="6"/>
        </w:numPr>
      </w:pPr>
      <w:r w:rsidRPr="00C50CBF">
        <w:t>Merchantability</w:t>
      </w:r>
    </w:p>
    <w:p w14:paraId="20C08ADE" w14:textId="77777777" w:rsidR="00C50CBF" w:rsidRPr="00C50CBF" w:rsidRDefault="00C50CBF" w:rsidP="00C50CBF">
      <w:pPr>
        <w:numPr>
          <w:ilvl w:val="0"/>
          <w:numId w:val="6"/>
        </w:numPr>
      </w:pPr>
      <w:r w:rsidRPr="00C50CBF">
        <w:t>Fitness for a particular purpose</w:t>
      </w:r>
    </w:p>
    <w:p w14:paraId="159C1D6D" w14:textId="77777777" w:rsidR="00C50CBF" w:rsidRPr="00C50CBF" w:rsidRDefault="00C50CBF" w:rsidP="00C50CBF">
      <w:pPr>
        <w:numPr>
          <w:ilvl w:val="0"/>
          <w:numId w:val="6"/>
        </w:numPr>
      </w:pPr>
      <w:r w:rsidRPr="00C50CBF">
        <w:t>Non-infringement</w:t>
      </w:r>
    </w:p>
    <w:p w14:paraId="2121899C" w14:textId="77777777" w:rsidR="00C50CBF" w:rsidRPr="00C50CBF" w:rsidRDefault="00C50CBF" w:rsidP="00C50CBF">
      <w:pPr>
        <w:numPr>
          <w:ilvl w:val="0"/>
          <w:numId w:val="6"/>
        </w:numPr>
      </w:pPr>
      <w:r w:rsidRPr="00C50CBF">
        <w:t>Reliability</w:t>
      </w:r>
    </w:p>
    <w:p w14:paraId="1EA8E331" w14:textId="77777777" w:rsidR="00C50CBF" w:rsidRPr="00C50CBF" w:rsidRDefault="00C50CBF" w:rsidP="00C50CBF">
      <w:pPr>
        <w:numPr>
          <w:ilvl w:val="0"/>
          <w:numId w:val="6"/>
        </w:numPr>
      </w:pPr>
      <w:r w:rsidRPr="00C50CBF">
        <w:t>Continuous availability</w:t>
      </w:r>
    </w:p>
    <w:p w14:paraId="50208725" w14:textId="77777777" w:rsidR="00C50CBF" w:rsidRPr="00C50CBF" w:rsidRDefault="00C50CBF" w:rsidP="00C50CBF">
      <w:pPr>
        <w:numPr>
          <w:ilvl w:val="0"/>
          <w:numId w:val="6"/>
        </w:numPr>
      </w:pPr>
      <w:r w:rsidRPr="00C50CBF">
        <w:t>Clinical effectiveness</w:t>
      </w:r>
    </w:p>
    <w:p w14:paraId="0AED8710" w14:textId="77777777" w:rsidR="00C50CBF" w:rsidRPr="00C50CBF" w:rsidRDefault="00C50CBF" w:rsidP="00C50CBF">
      <w:pPr>
        <w:numPr>
          <w:ilvl w:val="0"/>
          <w:numId w:val="6"/>
        </w:numPr>
      </w:pPr>
      <w:r w:rsidRPr="00C50CBF">
        <w:t>Data integrity</w:t>
      </w:r>
    </w:p>
    <w:p w14:paraId="55632483" w14:textId="77777777" w:rsidR="00C50CBF" w:rsidRPr="00C50CBF" w:rsidRDefault="00C50CBF" w:rsidP="00C50CBF">
      <w:pPr>
        <w:numPr>
          <w:ilvl w:val="0"/>
          <w:numId w:val="6"/>
        </w:numPr>
      </w:pPr>
      <w:r w:rsidRPr="00C50CBF">
        <w:t>Compatibility with all hardware environments</w:t>
      </w:r>
    </w:p>
    <w:p w14:paraId="577C9C2A" w14:textId="77777777" w:rsidR="00C50CBF" w:rsidRPr="00C50CBF" w:rsidRDefault="00C50CBF" w:rsidP="00C50CBF">
      <w:r w:rsidRPr="00C50CBF">
        <w:t>The developers make no representation that the software will operate uninterrupted, remain error-free, or meet any specific medical, institutional, academic, or regulatory requirements.</w:t>
      </w:r>
    </w:p>
    <w:p w14:paraId="627FEAA5" w14:textId="77777777" w:rsidR="00C50CBF" w:rsidRPr="00C50CBF" w:rsidRDefault="00C50CBF" w:rsidP="00C50CBF">
      <w:r w:rsidRPr="00C50CBF">
        <w:pict w14:anchorId="0EB4B535">
          <v:rect id="_x0000_i1102" style="width:0;height:1.5pt" o:hralign="center" o:hrstd="t" o:hr="t" fillcolor="#a0a0a0" stroked="f"/>
        </w:pict>
      </w:r>
    </w:p>
    <w:p w14:paraId="6059B1A7" w14:textId="77777777" w:rsidR="00C50CBF" w:rsidRPr="00C50CBF" w:rsidRDefault="00C50CBF" w:rsidP="00C50CBF">
      <w:pPr>
        <w:rPr>
          <w:b/>
          <w:bCs/>
        </w:rPr>
      </w:pPr>
      <w:r w:rsidRPr="00C50CBF">
        <w:rPr>
          <w:b/>
          <w:bCs/>
        </w:rPr>
        <w:t>6. Limitation of Liability</w:t>
      </w:r>
    </w:p>
    <w:p w14:paraId="6C013B37" w14:textId="6BD16A8B" w:rsidR="00C50CBF" w:rsidRPr="00C50CBF" w:rsidRDefault="00C50CBF" w:rsidP="00C50CBF">
      <w:r w:rsidRPr="00C50CBF">
        <w:t>To the maximum extent permitted by applicable law, the developers, contributors, institutional affiliates (including Indian Institute of Technology Bhubaneswar,</w:t>
      </w:r>
      <w:r>
        <w:t xml:space="preserve"> </w:t>
      </w:r>
      <w:r w:rsidRPr="00C50CBF">
        <w:t>Odisha, India), research collaborators, licensors, distributors, and associated personnel shall not be held liable for any direct, indirect, incidental, consequential, special, punitive, or exemplary damages arising from the use or misuse of Aakhi.</w:t>
      </w:r>
    </w:p>
    <w:p w14:paraId="0649AE3C" w14:textId="77777777" w:rsidR="00C50CBF" w:rsidRPr="00C50CBF" w:rsidRDefault="00C50CBF" w:rsidP="00C50CBF">
      <w:r w:rsidRPr="00C50CBF">
        <w:t>This limitation applies to, but is not limited to:</w:t>
      </w:r>
    </w:p>
    <w:p w14:paraId="53ADF402" w14:textId="77777777" w:rsidR="00C50CBF" w:rsidRPr="00C50CBF" w:rsidRDefault="00C50CBF" w:rsidP="00C50CBF">
      <w:pPr>
        <w:numPr>
          <w:ilvl w:val="0"/>
          <w:numId w:val="7"/>
        </w:numPr>
      </w:pPr>
      <w:r w:rsidRPr="00C50CBF">
        <w:t>Misdiagnosis or delayed diagnosis</w:t>
      </w:r>
    </w:p>
    <w:p w14:paraId="5376E41E" w14:textId="77777777" w:rsidR="00C50CBF" w:rsidRPr="00C50CBF" w:rsidRDefault="00C50CBF" w:rsidP="00C50CBF">
      <w:pPr>
        <w:numPr>
          <w:ilvl w:val="0"/>
          <w:numId w:val="7"/>
        </w:numPr>
      </w:pPr>
      <w:r w:rsidRPr="00C50CBF">
        <w:t>Clinical misinterpretation</w:t>
      </w:r>
    </w:p>
    <w:p w14:paraId="131A2240" w14:textId="77777777" w:rsidR="00C50CBF" w:rsidRPr="00C50CBF" w:rsidRDefault="00C50CBF" w:rsidP="00C50CBF">
      <w:pPr>
        <w:numPr>
          <w:ilvl w:val="0"/>
          <w:numId w:val="7"/>
        </w:numPr>
      </w:pPr>
      <w:r w:rsidRPr="00C50CBF">
        <w:t>Treatment delays</w:t>
      </w:r>
    </w:p>
    <w:p w14:paraId="6CA0B26F" w14:textId="77777777" w:rsidR="00C50CBF" w:rsidRPr="00C50CBF" w:rsidRDefault="00C50CBF" w:rsidP="00C50CBF">
      <w:pPr>
        <w:numPr>
          <w:ilvl w:val="0"/>
          <w:numId w:val="7"/>
        </w:numPr>
      </w:pPr>
      <w:r w:rsidRPr="00C50CBF">
        <w:t>Medical complications</w:t>
      </w:r>
    </w:p>
    <w:p w14:paraId="6BEA4D93" w14:textId="77777777" w:rsidR="00C50CBF" w:rsidRPr="00C50CBF" w:rsidRDefault="00C50CBF" w:rsidP="00C50CBF">
      <w:pPr>
        <w:numPr>
          <w:ilvl w:val="0"/>
          <w:numId w:val="7"/>
        </w:numPr>
      </w:pPr>
      <w:r w:rsidRPr="00C50CBF">
        <w:t>Data loss</w:t>
      </w:r>
    </w:p>
    <w:p w14:paraId="16AEE6FB" w14:textId="77777777" w:rsidR="00C50CBF" w:rsidRPr="00C50CBF" w:rsidRDefault="00C50CBF" w:rsidP="00C50CBF">
      <w:pPr>
        <w:numPr>
          <w:ilvl w:val="0"/>
          <w:numId w:val="7"/>
        </w:numPr>
      </w:pPr>
      <w:r w:rsidRPr="00C50CBF">
        <w:t>Hardware or software malfunction</w:t>
      </w:r>
    </w:p>
    <w:p w14:paraId="4EDFF849" w14:textId="77777777" w:rsidR="00C50CBF" w:rsidRPr="00C50CBF" w:rsidRDefault="00C50CBF" w:rsidP="00C50CBF">
      <w:pPr>
        <w:numPr>
          <w:ilvl w:val="0"/>
          <w:numId w:val="7"/>
        </w:numPr>
      </w:pPr>
      <w:r w:rsidRPr="00C50CBF">
        <w:t>Research inaccuracies</w:t>
      </w:r>
    </w:p>
    <w:p w14:paraId="0144DED7" w14:textId="77777777" w:rsidR="00C50CBF" w:rsidRPr="00C50CBF" w:rsidRDefault="00C50CBF" w:rsidP="00C50CBF">
      <w:pPr>
        <w:numPr>
          <w:ilvl w:val="0"/>
          <w:numId w:val="7"/>
        </w:numPr>
      </w:pPr>
      <w:r w:rsidRPr="00C50CBF">
        <w:t>Operational interruption</w:t>
      </w:r>
    </w:p>
    <w:p w14:paraId="4A259B2C" w14:textId="77777777" w:rsidR="00C50CBF" w:rsidRPr="00C50CBF" w:rsidRDefault="00C50CBF" w:rsidP="00C50CBF">
      <w:pPr>
        <w:numPr>
          <w:ilvl w:val="0"/>
          <w:numId w:val="7"/>
        </w:numPr>
      </w:pPr>
      <w:r w:rsidRPr="00C50CBF">
        <w:t>Financial loss</w:t>
      </w:r>
    </w:p>
    <w:p w14:paraId="1FBEC240" w14:textId="77777777" w:rsidR="00C50CBF" w:rsidRPr="00C50CBF" w:rsidRDefault="00C50CBF" w:rsidP="00C50CBF">
      <w:pPr>
        <w:numPr>
          <w:ilvl w:val="0"/>
          <w:numId w:val="7"/>
        </w:numPr>
      </w:pPr>
      <w:r w:rsidRPr="00C50CBF">
        <w:t>Legal disputes</w:t>
      </w:r>
    </w:p>
    <w:p w14:paraId="742ED954" w14:textId="77777777" w:rsidR="00C50CBF" w:rsidRPr="00C50CBF" w:rsidRDefault="00C50CBF" w:rsidP="00C50CBF">
      <w:pPr>
        <w:numPr>
          <w:ilvl w:val="0"/>
          <w:numId w:val="7"/>
        </w:numPr>
      </w:pPr>
      <w:r w:rsidRPr="00C50CBF">
        <w:t>Patient outcome-related claims</w:t>
      </w:r>
    </w:p>
    <w:p w14:paraId="445461AD" w14:textId="77777777" w:rsidR="00C50CBF" w:rsidRPr="00C50CBF" w:rsidRDefault="00C50CBF" w:rsidP="00C50CBF">
      <w:r w:rsidRPr="00C50CBF">
        <w:lastRenderedPageBreak/>
        <w:t>Users assume full responsibility and risk associated with software usage and any decisions derived from its outputs.</w:t>
      </w:r>
    </w:p>
    <w:p w14:paraId="743414EB" w14:textId="77777777" w:rsidR="00C50CBF" w:rsidRPr="00C50CBF" w:rsidRDefault="00C50CBF" w:rsidP="00C50CBF">
      <w:r w:rsidRPr="00C50CBF">
        <w:pict w14:anchorId="45987923">
          <v:rect id="_x0000_i1103" style="width:0;height:1.5pt" o:hralign="center" o:hrstd="t" o:hr="t" fillcolor="#a0a0a0" stroked="f"/>
        </w:pict>
      </w:r>
    </w:p>
    <w:p w14:paraId="0D136ADE" w14:textId="77777777" w:rsidR="00C50CBF" w:rsidRPr="00C50CBF" w:rsidRDefault="00C50CBF" w:rsidP="00C50CBF">
      <w:pPr>
        <w:rPr>
          <w:b/>
          <w:bCs/>
        </w:rPr>
      </w:pPr>
      <w:r w:rsidRPr="00C50CBF">
        <w:rPr>
          <w:b/>
          <w:bCs/>
        </w:rPr>
        <w:t>7. User Responsibility</w:t>
      </w:r>
    </w:p>
    <w:p w14:paraId="3CF784EA" w14:textId="77777777" w:rsidR="00C50CBF" w:rsidRPr="00C50CBF" w:rsidRDefault="00C50CBF" w:rsidP="00C50CBF">
      <w:r w:rsidRPr="00C50CBF">
        <w:t>Users are responsible for:</w:t>
      </w:r>
    </w:p>
    <w:p w14:paraId="7EB2DCAC" w14:textId="77777777" w:rsidR="00C50CBF" w:rsidRPr="00C50CBF" w:rsidRDefault="00C50CBF" w:rsidP="00C50CBF">
      <w:pPr>
        <w:numPr>
          <w:ilvl w:val="0"/>
          <w:numId w:val="8"/>
        </w:numPr>
      </w:pPr>
      <w:r w:rsidRPr="00C50CBF">
        <w:t>Verifying the quality and appropriateness of uploaded retinal images</w:t>
      </w:r>
    </w:p>
    <w:p w14:paraId="2EC8A041" w14:textId="77777777" w:rsidR="00C50CBF" w:rsidRPr="00C50CBF" w:rsidRDefault="00C50CBF" w:rsidP="00C50CBF">
      <w:pPr>
        <w:numPr>
          <w:ilvl w:val="0"/>
          <w:numId w:val="8"/>
        </w:numPr>
      </w:pPr>
      <w:r w:rsidRPr="00C50CBF">
        <w:t>Ensuring lawful and ethical handling of patient data</w:t>
      </w:r>
    </w:p>
    <w:p w14:paraId="61B8BB7F" w14:textId="77777777" w:rsidR="00C50CBF" w:rsidRPr="00C50CBF" w:rsidRDefault="00C50CBF" w:rsidP="00C50CBF">
      <w:pPr>
        <w:numPr>
          <w:ilvl w:val="0"/>
          <w:numId w:val="8"/>
        </w:numPr>
      </w:pPr>
      <w:r w:rsidRPr="00C50CBF">
        <w:t>Obtaining necessary patient consent where applicable</w:t>
      </w:r>
    </w:p>
    <w:p w14:paraId="06FDE7D5" w14:textId="77777777" w:rsidR="00C50CBF" w:rsidRPr="00C50CBF" w:rsidRDefault="00C50CBF" w:rsidP="00C50CBF">
      <w:pPr>
        <w:numPr>
          <w:ilvl w:val="0"/>
          <w:numId w:val="8"/>
        </w:numPr>
      </w:pPr>
      <w:r w:rsidRPr="00C50CBF">
        <w:t>Maintaining compliance with local medical, institutional, and data protection regulations</w:t>
      </w:r>
    </w:p>
    <w:p w14:paraId="55B3910C" w14:textId="77777777" w:rsidR="00C50CBF" w:rsidRPr="00C50CBF" w:rsidRDefault="00C50CBF" w:rsidP="00C50CBF">
      <w:pPr>
        <w:numPr>
          <w:ilvl w:val="0"/>
          <w:numId w:val="8"/>
        </w:numPr>
      </w:pPr>
      <w:r w:rsidRPr="00C50CBF">
        <w:t>Independently validating all outputs before clinical or research use</w:t>
      </w:r>
    </w:p>
    <w:p w14:paraId="64D05BD0" w14:textId="77777777" w:rsidR="00C50CBF" w:rsidRPr="00C50CBF" w:rsidRDefault="00C50CBF" w:rsidP="00C50CBF">
      <w:r w:rsidRPr="00C50CBF">
        <w:t>The software should only be operated by individuals possessing appropriate technical or clinical understanding of retinal imaging and AI-assisted analysis systems.</w:t>
      </w:r>
    </w:p>
    <w:p w14:paraId="285F2E54" w14:textId="77777777" w:rsidR="00C50CBF" w:rsidRPr="00C50CBF" w:rsidRDefault="00C50CBF" w:rsidP="00C50CBF">
      <w:r w:rsidRPr="00C50CBF">
        <w:pict w14:anchorId="056C071D">
          <v:rect id="_x0000_i1104" style="width:0;height:1.5pt" o:hralign="center" o:hrstd="t" o:hr="t" fillcolor="#a0a0a0" stroked="f"/>
        </w:pict>
      </w:r>
    </w:p>
    <w:p w14:paraId="66811857" w14:textId="77777777" w:rsidR="00C50CBF" w:rsidRPr="00C50CBF" w:rsidRDefault="00C50CBF" w:rsidP="00C50CBF">
      <w:pPr>
        <w:rPr>
          <w:b/>
          <w:bCs/>
        </w:rPr>
      </w:pPr>
      <w:r w:rsidRPr="00C50CBF">
        <w:rPr>
          <w:b/>
          <w:bCs/>
        </w:rPr>
        <w:t>8. Data Privacy and Sensitive Information</w:t>
      </w:r>
    </w:p>
    <w:p w14:paraId="018FBAEB" w14:textId="77777777" w:rsidR="00C50CBF" w:rsidRPr="00C50CBF" w:rsidRDefault="00C50CBF" w:rsidP="00C50CBF">
      <w:r w:rsidRPr="00C50CBF">
        <w:t>Users are strongly advised not to upload personally identifiable patient information unless appropriate safeguards and permissions are in place.</w:t>
      </w:r>
    </w:p>
    <w:p w14:paraId="02027FC6" w14:textId="77777777" w:rsidR="00C50CBF" w:rsidRPr="00C50CBF" w:rsidRDefault="00C50CBF" w:rsidP="00C50CBF">
      <w:r w:rsidRPr="00C50CBF">
        <w:t>The developers assume no responsibility for:</w:t>
      </w:r>
    </w:p>
    <w:p w14:paraId="34EC7D76" w14:textId="77777777" w:rsidR="00C50CBF" w:rsidRPr="00C50CBF" w:rsidRDefault="00C50CBF" w:rsidP="00C50CBF">
      <w:pPr>
        <w:numPr>
          <w:ilvl w:val="0"/>
          <w:numId w:val="9"/>
        </w:numPr>
      </w:pPr>
      <w:r w:rsidRPr="00C50CBF">
        <w:t>Improper handling of sensitive medical data</w:t>
      </w:r>
    </w:p>
    <w:p w14:paraId="6F95F57C" w14:textId="77777777" w:rsidR="00C50CBF" w:rsidRPr="00C50CBF" w:rsidRDefault="00C50CBF" w:rsidP="00C50CBF">
      <w:pPr>
        <w:numPr>
          <w:ilvl w:val="0"/>
          <w:numId w:val="9"/>
        </w:numPr>
      </w:pPr>
      <w:r w:rsidRPr="00C50CBF">
        <w:t>Unauthorized disclosures</w:t>
      </w:r>
    </w:p>
    <w:p w14:paraId="66F790E4" w14:textId="77777777" w:rsidR="00C50CBF" w:rsidRPr="00C50CBF" w:rsidRDefault="00C50CBF" w:rsidP="00C50CBF">
      <w:pPr>
        <w:numPr>
          <w:ilvl w:val="0"/>
          <w:numId w:val="9"/>
        </w:numPr>
      </w:pPr>
      <w:r w:rsidRPr="00C50CBF">
        <w:t>Regulatory non-compliance by end users</w:t>
      </w:r>
    </w:p>
    <w:p w14:paraId="427E6035" w14:textId="77777777" w:rsidR="00C50CBF" w:rsidRPr="00C50CBF" w:rsidRDefault="00C50CBF" w:rsidP="00C50CBF">
      <w:pPr>
        <w:numPr>
          <w:ilvl w:val="0"/>
          <w:numId w:val="9"/>
        </w:numPr>
      </w:pPr>
      <w:r w:rsidRPr="00C50CBF">
        <w:t>Data breaches originating from user systems or third-party infrastructure</w:t>
      </w:r>
    </w:p>
    <w:p w14:paraId="053DA1E1" w14:textId="77777777" w:rsidR="00C50CBF" w:rsidRPr="00C50CBF" w:rsidRDefault="00C50CBF" w:rsidP="00C50CBF">
      <w:r w:rsidRPr="00C50CBF">
        <w:t>Users remain solely responsible for ensuring compliance with applicable privacy and healthcare regulations.</w:t>
      </w:r>
    </w:p>
    <w:p w14:paraId="2877F94D" w14:textId="77777777" w:rsidR="00C50CBF" w:rsidRPr="00C50CBF" w:rsidRDefault="00C50CBF" w:rsidP="00C50CBF">
      <w:r w:rsidRPr="00C50CBF">
        <w:pict w14:anchorId="1C599D62">
          <v:rect id="_x0000_i1105" style="width:0;height:1.5pt" o:hralign="center" o:hrstd="t" o:hr="t" fillcolor="#a0a0a0" stroked="f"/>
        </w:pict>
      </w:r>
    </w:p>
    <w:p w14:paraId="1DA3BA2B" w14:textId="77777777" w:rsidR="00C50CBF" w:rsidRPr="00C50CBF" w:rsidRDefault="00C50CBF" w:rsidP="00C50CBF">
      <w:pPr>
        <w:rPr>
          <w:b/>
          <w:bCs/>
        </w:rPr>
      </w:pPr>
      <w:r w:rsidRPr="00C50CBF">
        <w:rPr>
          <w:b/>
          <w:bCs/>
        </w:rPr>
        <w:t>9. Recommended System Specifications</w:t>
      </w:r>
    </w:p>
    <w:p w14:paraId="2D29CA21" w14:textId="77777777" w:rsidR="00C50CBF" w:rsidRPr="00C50CBF" w:rsidRDefault="00C50CBF" w:rsidP="00C50CBF">
      <w:r w:rsidRPr="00C50CBF">
        <w:t>Deep learning inference workloads involve computationally intensive matrix operations and image processing pipelines. For stable performance and efficient execution, the following minimum recommended specifications are advised:</w:t>
      </w:r>
    </w:p>
    <w:p w14:paraId="373C2AE8" w14:textId="77777777" w:rsidR="00C50CBF" w:rsidRPr="00C50CBF" w:rsidRDefault="00C50CBF" w:rsidP="00C50CBF">
      <w:pPr>
        <w:rPr>
          <w:b/>
          <w:bCs/>
        </w:rPr>
      </w:pPr>
      <w:r w:rsidRPr="00C50CBF">
        <w:rPr>
          <w:b/>
          <w:bCs/>
        </w:rPr>
        <w:t>Recommended Hardware</w:t>
      </w:r>
    </w:p>
    <w:p w14:paraId="1A46D4BC" w14:textId="77777777" w:rsidR="00C50CBF" w:rsidRPr="00C50CBF" w:rsidRDefault="00C50CBF" w:rsidP="00C50CBF">
      <w:pPr>
        <w:numPr>
          <w:ilvl w:val="0"/>
          <w:numId w:val="10"/>
        </w:numPr>
      </w:pPr>
      <w:r w:rsidRPr="00C50CBF">
        <w:rPr>
          <w:b/>
          <w:bCs/>
        </w:rPr>
        <w:t>GPU</w:t>
      </w:r>
      <w:r w:rsidRPr="00C50CBF">
        <w:t>: Dedicated NVIDIA GPU with CUDA support and at least 4 GB VRAM</w:t>
      </w:r>
    </w:p>
    <w:p w14:paraId="2A5BEA98" w14:textId="37515E3E" w:rsidR="00C50CBF" w:rsidRPr="00C50CBF" w:rsidRDefault="00C50CBF" w:rsidP="00C50CBF">
      <w:pPr>
        <w:numPr>
          <w:ilvl w:val="0"/>
          <w:numId w:val="10"/>
        </w:numPr>
      </w:pPr>
      <w:r w:rsidRPr="00C50CBF">
        <w:rPr>
          <w:b/>
          <w:bCs/>
        </w:rPr>
        <w:t>RAM</w:t>
      </w:r>
      <w:r w:rsidRPr="00C50CBF">
        <w:t xml:space="preserve">: Minimum </w:t>
      </w:r>
      <w:r>
        <w:t>8</w:t>
      </w:r>
      <w:r w:rsidRPr="00C50CBF">
        <w:t xml:space="preserve"> GB system memory</w:t>
      </w:r>
    </w:p>
    <w:p w14:paraId="234388D6" w14:textId="77777777" w:rsidR="00C50CBF" w:rsidRPr="00C50CBF" w:rsidRDefault="00C50CBF" w:rsidP="00C50CBF">
      <w:pPr>
        <w:numPr>
          <w:ilvl w:val="0"/>
          <w:numId w:val="10"/>
        </w:numPr>
      </w:pPr>
      <w:r w:rsidRPr="00C50CBF">
        <w:rPr>
          <w:b/>
          <w:bCs/>
        </w:rPr>
        <w:t>Processor</w:t>
      </w:r>
      <w:r w:rsidRPr="00C50CBF">
        <w:t>: Modern multi-core 64-bit CPU</w:t>
      </w:r>
    </w:p>
    <w:p w14:paraId="70E53562" w14:textId="77777777" w:rsidR="00C50CBF" w:rsidRPr="00C50CBF" w:rsidRDefault="00C50CBF" w:rsidP="00C50CBF">
      <w:pPr>
        <w:numPr>
          <w:ilvl w:val="0"/>
          <w:numId w:val="10"/>
        </w:numPr>
      </w:pPr>
      <w:r w:rsidRPr="00C50CBF">
        <w:rPr>
          <w:b/>
          <w:bCs/>
        </w:rPr>
        <w:t>Operating System</w:t>
      </w:r>
      <w:r w:rsidRPr="00C50CBF">
        <w:t>: Windows 10 or Windows 11 (64-bit)</w:t>
      </w:r>
    </w:p>
    <w:p w14:paraId="243DE0EC" w14:textId="77777777" w:rsidR="00C50CBF" w:rsidRPr="00C50CBF" w:rsidRDefault="00C50CBF" w:rsidP="00C50CBF">
      <w:pPr>
        <w:rPr>
          <w:b/>
          <w:bCs/>
        </w:rPr>
      </w:pPr>
      <w:r w:rsidRPr="00C50CBF">
        <w:rPr>
          <w:b/>
          <w:bCs/>
        </w:rPr>
        <w:lastRenderedPageBreak/>
        <w:t>CPU-Only Execution Notice</w:t>
      </w:r>
    </w:p>
    <w:p w14:paraId="74EA7BFF" w14:textId="77777777" w:rsidR="00C50CBF" w:rsidRPr="00C50CBF" w:rsidRDefault="00C50CBF" w:rsidP="00C50CBF">
      <w:r w:rsidRPr="00C50CBF">
        <w:t>When running the standalone portable executable without GPU acceleration or CUDA runtime support, all inference operations will execute using CPU threads only.</w:t>
      </w:r>
    </w:p>
    <w:p w14:paraId="62A3E3AA" w14:textId="77777777" w:rsidR="00C50CBF" w:rsidRPr="00C50CBF" w:rsidRDefault="00C50CBF" w:rsidP="00C50CBF">
      <w:r w:rsidRPr="00C50CBF">
        <w:t>Under CPU-only execution:</w:t>
      </w:r>
    </w:p>
    <w:p w14:paraId="79A87E97" w14:textId="47993D7A" w:rsidR="00C50CBF" w:rsidRPr="00C50CBF" w:rsidRDefault="00C50CBF" w:rsidP="00C50CBF">
      <w:pPr>
        <w:numPr>
          <w:ilvl w:val="0"/>
          <w:numId w:val="11"/>
        </w:numPr>
      </w:pPr>
      <w:r w:rsidRPr="00C50CBF">
        <w:t>Processing times may increase substantially</w:t>
      </w:r>
    </w:p>
    <w:p w14:paraId="500D6EB3" w14:textId="77777777" w:rsidR="00C50CBF" w:rsidRPr="00C50CBF" w:rsidRDefault="00C50CBF" w:rsidP="00C50CBF">
      <w:pPr>
        <w:numPr>
          <w:ilvl w:val="0"/>
          <w:numId w:val="11"/>
        </w:numPr>
      </w:pPr>
      <w:r w:rsidRPr="00C50CBF">
        <w:t>Performance may vary depending on processor capability and background system load</w:t>
      </w:r>
    </w:p>
    <w:p w14:paraId="2E5CAF02" w14:textId="77777777" w:rsidR="00C50CBF" w:rsidRPr="00C50CBF" w:rsidRDefault="00C50CBF" w:rsidP="00C50CBF">
      <w:r w:rsidRPr="00C50CBF">
        <w:pict w14:anchorId="34F774C5">
          <v:rect id="_x0000_i1106" style="width:0;height:1.5pt" o:hralign="center" o:hrstd="t" o:hr="t" fillcolor="#a0a0a0" stroked="f"/>
        </w:pict>
      </w:r>
    </w:p>
    <w:p w14:paraId="34B29B5F" w14:textId="77777777" w:rsidR="00C50CBF" w:rsidRPr="00C50CBF" w:rsidRDefault="00C50CBF" w:rsidP="00C50CBF">
      <w:pPr>
        <w:rPr>
          <w:b/>
          <w:bCs/>
        </w:rPr>
      </w:pPr>
      <w:r w:rsidRPr="00C50CBF">
        <w:rPr>
          <w:b/>
          <w:bCs/>
        </w:rPr>
        <w:t>10. Academic and Institutional Disclaimer</w:t>
      </w:r>
    </w:p>
    <w:p w14:paraId="42FF5577" w14:textId="1AB71506" w:rsidR="00C50CBF" w:rsidRPr="00C50CBF" w:rsidRDefault="00C50CBF" w:rsidP="00C50CBF">
      <w:r w:rsidRPr="00C50CBF">
        <w:t>References to academic institutions, including Indian Institute of Technology Bhubaneswar,</w:t>
      </w:r>
      <w:r>
        <w:t xml:space="preserve"> </w:t>
      </w:r>
      <w:r w:rsidRPr="00C50CBF">
        <w:t>Odisha, India, are solely for attribution or affiliation purposes where applicable.</w:t>
      </w:r>
    </w:p>
    <w:p w14:paraId="587E9AC8" w14:textId="77777777" w:rsidR="00C50CBF" w:rsidRPr="00C50CBF" w:rsidRDefault="00C50CBF" w:rsidP="00C50CBF">
      <w:r w:rsidRPr="00C50CBF">
        <w:t>Such institutions do not necessarily:</w:t>
      </w:r>
    </w:p>
    <w:p w14:paraId="0C04E1B9" w14:textId="77777777" w:rsidR="00C50CBF" w:rsidRPr="00C50CBF" w:rsidRDefault="00C50CBF" w:rsidP="00C50CBF">
      <w:pPr>
        <w:numPr>
          <w:ilvl w:val="0"/>
          <w:numId w:val="12"/>
        </w:numPr>
      </w:pPr>
      <w:r w:rsidRPr="00C50CBF">
        <w:t>Endorse the software</w:t>
      </w:r>
    </w:p>
    <w:p w14:paraId="32541B5F" w14:textId="77777777" w:rsidR="00C50CBF" w:rsidRPr="00C50CBF" w:rsidRDefault="00C50CBF" w:rsidP="00C50CBF">
      <w:pPr>
        <w:numPr>
          <w:ilvl w:val="0"/>
          <w:numId w:val="12"/>
        </w:numPr>
      </w:pPr>
      <w:r w:rsidRPr="00C50CBF">
        <w:t>Certify clinical validity</w:t>
      </w:r>
    </w:p>
    <w:p w14:paraId="5FAAE8F2" w14:textId="77777777" w:rsidR="00C50CBF" w:rsidRPr="00C50CBF" w:rsidRDefault="00C50CBF" w:rsidP="00C50CBF">
      <w:pPr>
        <w:numPr>
          <w:ilvl w:val="0"/>
          <w:numId w:val="12"/>
        </w:numPr>
      </w:pPr>
      <w:r w:rsidRPr="00C50CBF">
        <w:t>Guarantee model accuracy</w:t>
      </w:r>
    </w:p>
    <w:p w14:paraId="3AB77929" w14:textId="77777777" w:rsidR="00C50CBF" w:rsidRPr="00C50CBF" w:rsidRDefault="00C50CBF" w:rsidP="00C50CBF">
      <w:pPr>
        <w:numPr>
          <w:ilvl w:val="0"/>
          <w:numId w:val="12"/>
        </w:numPr>
      </w:pPr>
      <w:r w:rsidRPr="00C50CBF">
        <w:t>Assume liability for software usage</w:t>
      </w:r>
    </w:p>
    <w:p w14:paraId="2BAFED4B" w14:textId="77777777" w:rsidR="00C50CBF" w:rsidRPr="00C50CBF" w:rsidRDefault="00C50CBF" w:rsidP="00C50CBF">
      <w:pPr>
        <w:numPr>
          <w:ilvl w:val="0"/>
          <w:numId w:val="12"/>
        </w:numPr>
      </w:pPr>
      <w:r w:rsidRPr="00C50CBF">
        <w:t>Provide regulatory approval</w:t>
      </w:r>
    </w:p>
    <w:p w14:paraId="172F1018" w14:textId="77777777" w:rsidR="00C50CBF" w:rsidRPr="00C50CBF" w:rsidRDefault="00C50CBF" w:rsidP="00C50CBF">
      <w:r w:rsidRPr="00C50CBF">
        <w:pict w14:anchorId="14477DF0">
          <v:rect id="_x0000_i1107" style="width:0;height:1.5pt" o:hralign="center" o:hrstd="t" o:hr="t" fillcolor="#a0a0a0" stroked="f"/>
        </w:pict>
      </w:r>
    </w:p>
    <w:p w14:paraId="038924E4" w14:textId="77777777" w:rsidR="00C50CBF" w:rsidRPr="00C50CBF" w:rsidRDefault="00C50CBF" w:rsidP="00C50CBF">
      <w:pPr>
        <w:rPr>
          <w:b/>
          <w:bCs/>
        </w:rPr>
      </w:pPr>
      <w:r w:rsidRPr="00C50CBF">
        <w:rPr>
          <w:b/>
          <w:bCs/>
        </w:rPr>
        <w:t>11. Regulatory Status</w:t>
      </w:r>
    </w:p>
    <w:p w14:paraId="3F58ECD6" w14:textId="77777777" w:rsidR="00C50CBF" w:rsidRPr="00C50CBF" w:rsidRDefault="00C50CBF" w:rsidP="00C50CBF">
      <w:r w:rsidRPr="00C50CBF">
        <w:t>Unless explicitly stated otherwise in official accompanying documentation, Aakhi should not be interpreted as a regulatory-approved clinical diagnostic device.</w:t>
      </w:r>
    </w:p>
    <w:p w14:paraId="51829573" w14:textId="77777777" w:rsidR="00C50CBF" w:rsidRPr="00C50CBF" w:rsidRDefault="00C50CBF" w:rsidP="00C50CBF">
      <w:r w:rsidRPr="00C50CBF">
        <w:t>Users are responsible for determining whether deployment within their jurisdiction requires additional validation, certification, approval, or regulatory compliance.</w:t>
      </w:r>
    </w:p>
    <w:p w14:paraId="19AC301A" w14:textId="77777777" w:rsidR="00C50CBF" w:rsidRPr="00C50CBF" w:rsidRDefault="00C50CBF" w:rsidP="00C50CBF">
      <w:r w:rsidRPr="00C50CBF">
        <w:pict w14:anchorId="15B727E6">
          <v:rect id="_x0000_i1108" style="width:0;height:1.5pt" o:hralign="center" o:hrstd="t" o:hr="t" fillcolor="#a0a0a0" stroked="f"/>
        </w:pict>
      </w:r>
    </w:p>
    <w:p w14:paraId="7DBE0851" w14:textId="77777777" w:rsidR="00C50CBF" w:rsidRPr="00C50CBF" w:rsidRDefault="00C50CBF" w:rsidP="00C50CBF">
      <w:pPr>
        <w:rPr>
          <w:b/>
          <w:bCs/>
        </w:rPr>
      </w:pPr>
      <w:r w:rsidRPr="00C50CBF">
        <w:rPr>
          <w:b/>
          <w:bCs/>
        </w:rPr>
        <w:t>12. Final Acknowledgment</w:t>
      </w:r>
    </w:p>
    <w:p w14:paraId="7E521870" w14:textId="77777777" w:rsidR="00C50CBF" w:rsidRPr="00C50CBF" w:rsidRDefault="00C50CBF" w:rsidP="00C50CBF">
      <w:r w:rsidRPr="00C50CBF">
        <w:t>By proceeding to use Aakhi, upload retinal images, execute analysis workflows, or distribute associated software components, you acknowledge and agree that:</w:t>
      </w:r>
    </w:p>
    <w:p w14:paraId="2E807B32" w14:textId="77777777" w:rsidR="00C50CBF" w:rsidRPr="00C50CBF" w:rsidRDefault="00C50CBF" w:rsidP="00C50CBF">
      <w:pPr>
        <w:numPr>
          <w:ilvl w:val="0"/>
          <w:numId w:val="13"/>
        </w:numPr>
      </w:pPr>
      <w:r w:rsidRPr="00C50CBF">
        <w:t>You understand the limitations of AI-assisted medical image analysis.</w:t>
      </w:r>
    </w:p>
    <w:p w14:paraId="12030668" w14:textId="77777777" w:rsidR="00C50CBF" w:rsidRPr="00C50CBF" w:rsidRDefault="00C50CBF" w:rsidP="00C50CBF">
      <w:pPr>
        <w:numPr>
          <w:ilvl w:val="0"/>
          <w:numId w:val="13"/>
        </w:numPr>
      </w:pPr>
      <w:r w:rsidRPr="00C50CBF">
        <w:t>You accept that the software may produce incorrect or incomplete outputs.</w:t>
      </w:r>
    </w:p>
    <w:p w14:paraId="19198413" w14:textId="77777777" w:rsidR="00C50CBF" w:rsidRPr="00C50CBF" w:rsidRDefault="00C50CBF" w:rsidP="00C50CBF">
      <w:pPr>
        <w:numPr>
          <w:ilvl w:val="0"/>
          <w:numId w:val="13"/>
        </w:numPr>
      </w:pPr>
      <w:r w:rsidRPr="00C50CBF">
        <w:t>You will not rely solely on automated predictions for medical decision-making.</w:t>
      </w:r>
    </w:p>
    <w:p w14:paraId="02EC7A8A" w14:textId="77777777" w:rsidR="00C50CBF" w:rsidRPr="00C50CBF" w:rsidRDefault="00C50CBF" w:rsidP="00C50CBF">
      <w:pPr>
        <w:numPr>
          <w:ilvl w:val="0"/>
          <w:numId w:val="13"/>
        </w:numPr>
      </w:pPr>
      <w:r w:rsidRPr="00C50CBF">
        <w:t>You assume full responsibility for all usage, interpretation, deployment, and resulting outcomes.</w:t>
      </w:r>
    </w:p>
    <w:p w14:paraId="4525A4FF" w14:textId="77777777" w:rsidR="00C50CBF" w:rsidRPr="00C50CBF" w:rsidRDefault="00C50CBF" w:rsidP="00C50CBF">
      <w:pPr>
        <w:numPr>
          <w:ilvl w:val="0"/>
          <w:numId w:val="13"/>
        </w:numPr>
      </w:pPr>
      <w:r w:rsidRPr="00C50CBF">
        <w:t>You release the developers, contributors, affiliates, and distributors from liability to the fullest extent permitted by law.</w:t>
      </w:r>
    </w:p>
    <w:p w14:paraId="5037B290" w14:textId="77777777" w:rsidR="00C50CBF" w:rsidRPr="00C50CBF" w:rsidRDefault="00C50CBF" w:rsidP="00C50CBF">
      <w:r w:rsidRPr="00C50CBF">
        <w:lastRenderedPageBreak/>
        <w:t>If you do not agree to these terms, you must refrain from using the software.</w:t>
      </w:r>
    </w:p>
    <w:p w14:paraId="3A24CCCB" w14:textId="77777777" w:rsidR="00DF4976" w:rsidRDefault="00DF4976"/>
    <w:sectPr w:rsidR="00DF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7F2"/>
    <w:multiLevelType w:val="multilevel"/>
    <w:tmpl w:val="1D40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27F77"/>
    <w:multiLevelType w:val="multilevel"/>
    <w:tmpl w:val="B36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B19CB"/>
    <w:multiLevelType w:val="multilevel"/>
    <w:tmpl w:val="8A9E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F1B24"/>
    <w:multiLevelType w:val="multilevel"/>
    <w:tmpl w:val="BCBE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90AF2"/>
    <w:multiLevelType w:val="multilevel"/>
    <w:tmpl w:val="2B2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E497C"/>
    <w:multiLevelType w:val="multilevel"/>
    <w:tmpl w:val="9B9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121A4"/>
    <w:multiLevelType w:val="multilevel"/>
    <w:tmpl w:val="8D2C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A04EA"/>
    <w:multiLevelType w:val="multilevel"/>
    <w:tmpl w:val="8A7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97224"/>
    <w:multiLevelType w:val="multilevel"/>
    <w:tmpl w:val="2FF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02A55"/>
    <w:multiLevelType w:val="multilevel"/>
    <w:tmpl w:val="8C5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D0AF1"/>
    <w:multiLevelType w:val="multilevel"/>
    <w:tmpl w:val="017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8070D"/>
    <w:multiLevelType w:val="multilevel"/>
    <w:tmpl w:val="541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13BD4"/>
    <w:multiLevelType w:val="multilevel"/>
    <w:tmpl w:val="C6F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909885">
    <w:abstractNumId w:val="8"/>
  </w:num>
  <w:num w:numId="2" w16cid:durableId="106627783">
    <w:abstractNumId w:val="1"/>
  </w:num>
  <w:num w:numId="3" w16cid:durableId="526454045">
    <w:abstractNumId w:val="7"/>
  </w:num>
  <w:num w:numId="4" w16cid:durableId="346912105">
    <w:abstractNumId w:val="6"/>
  </w:num>
  <w:num w:numId="5" w16cid:durableId="1772971927">
    <w:abstractNumId w:val="2"/>
  </w:num>
  <w:num w:numId="6" w16cid:durableId="1682857009">
    <w:abstractNumId w:val="11"/>
  </w:num>
  <w:num w:numId="7" w16cid:durableId="1081561089">
    <w:abstractNumId w:val="4"/>
  </w:num>
  <w:num w:numId="8" w16cid:durableId="957179088">
    <w:abstractNumId w:val="12"/>
  </w:num>
  <w:num w:numId="9" w16cid:durableId="1304509335">
    <w:abstractNumId w:val="9"/>
  </w:num>
  <w:num w:numId="10" w16cid:durableId="423654428">
    <w:abstractNumId w:val="10"/>
  </w:num>
  <w:num w:numId="11" w16cid:durableId="36273888">
    <w:abstractNumId w:val="3"/>
  </w:num>
  <w:num w:numId="12" w16cid:durableId="618032291">
    <w:abstractNumId w:val="5"/>
  </w:num>
  <w:num w:numId="13" w16cid:durableId="1746797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2B"/>
    <w:rsid w:val="000A53B5"/>
    <w:rsid w:val="004702D8"/>
    <w:rsid w:val="004D783A"/>
    <w:rsid w:val="006877C6"/>
    <w:rsid w:val="00756F4E"/>
    <w:rsid w:val="008758B0"/>
    <w:rsid w:val="00C50CBF"/>
    <w:rsid w:val="00D0692B"/>
    <w:rsid w:val="00DF4976"/>
    <w:rsid w:val="00E529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1EF9"/>
  <w15:chartTrackingRefBased/>
  <w15:docId w15:val="{C19A129A-C7F0-4F27-9DA7-FDEF17F8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6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6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9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9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6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6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92B"/>
    <w:rPr>
      <w:rFonts w:eastAsiaTheme="majorEastAsia" w:cstheme="majorBidi"/>
      <w:color w:val="272727" w:themeColor="text1" w:themeTint="D8"/>
    </w:rPr>
  </w:style>
  <w:style w:type="paragraph" w:styleId="Title">
    <w:name w:val="Title"/>
    <w:basedOn w:val="Normal"/>
    <w:next w:val="Normal"/>
    <w:link w:val="TitleChar"/>
    <w:uiPriority w:val="10"/>
    <w:qFormat/>
    <w:rsid w:val="00D06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92B"/>
    <w:pPr>
      <w:spacing w:before="160"/>
      <w:jc w:val="center"/>
    </w:pPr>
    <w:rPr>
      <w:i/>
      <w:iCs/>
      <w:color w:val="404040" w:themeColor="text1" w:themeTint="BF"/>
    </w:rPr>
  </w:style>
  <w:style w:type="character" w:customStyle="1" w:styleId="QuoteChar">
    <w:name w:val="Quote Char"/>
    <w:basedOn w:val="DefaultParagraphFont"/>
    <w:link w:val="Quote"/>
    <w:uiPriority w:val="29"/>
    <w:rsid w:val="00D0692B"/>
    <w:rPr>
      <w:i/>
      <w:iCs/>
      <w:color w:val="404040" w:themeColor="text1" w:themeTint="BF"/>
    </w:rPr>
  </w:style>
  <w:style w:type="paragraph" w:styleId="ListParagraph">
    <w:name w:val="List Paragraph"/>
    <w:basedOn w:val="Normal"/>
    <w:uiPriority w:val="34"/>
    <w:qFormat/>
    <w:rsid w:val="00D0692B"/>
    <w:pPr>
      <w:ind w:left="720"/>
      <w:contextualSpacing/>
    </w:pPr>
  </w:style>
  <w:style w:type="character" w:styleId="IntenseEmphasis">
    <w:name w:val="Intense Emphasis"/>
    <w:basedOn w:val="DefaultParagraphFont"/>
    <w:uiPriority w:val="21"/>
    <w:qFormat/>
    <w:rsid w:val="00D0692B"/>
    <w:rPr>
      <w:i/>
      <w:iCs/>
      <w:color w:val="2F5496" w:themeColor="accent1" w:themeShade="BF"/>
    </w:rPr>
  </w:style>
  <w:style w:type="paragraph" w:styleId="IntenseQuote">
    <w:name w:val="Intense Quote"/>
    <w:basedOn w:val="Normal"/>
    <w:next w:val="Normal"/>
    <w:link w:val="IntenseQuoteChar"/>
    <w:uiPriority w:val="30"/>
    <w:qFormat/>
    <w:rsid w:val="00D06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92B"/>
    <w:rPr>
      <w:i/>
      <w:iCs/>
      <w:color w:val="2F5496" w:themeColor="accent1" w:themeShade="BF"/>
    </w:rPr>
  </w:style>
  <w:style w:type="character" w:styleId="IntenseReference">
    <w:name w:val="Intense Reference"/>
    <w:basedOn w:val="DefaultParagraphFont"/>
    <w:uiPriority w:val="32"/>
    <w:qFormat/>
    <w:rsid w:val="00D069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1231</Words>
  <Characters>7021</Characters>
  <Application>Microsoft Office Word</Application>
  <DocSecurity>0</DocSecurity>
  <Lines>58</Lines>
  <Paragraphs>16</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Jain</dc:creator>
  <cp:keywords/>
  <dc:description/>
  <cp:lastModifiedBy>Ayushi Jain</cp:lastModifiedBy>
  <cp:revision>2</cp:revision>
  <dcterms:created xsi:type="dcterms:W3CDTF">2026-05-12T11:22:00Z</dcterms:created>
  <dcterms:modified xsi:type="dcterms:W3CDTF">2026-05-12T11:26:00Z</dcterms:modified>
</cp:coreProperties>
</file>