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FDEA" w14:textId="5E30AC97" w:rsidR="00354AD8" w:rsidRDefault="00A03D07" w:rsidP="009A1296">
      <w:pPr>
        <w:pStyle w:val="Heading1"/>
      </w:pPr>
      <w:r>
        <w:t>Botium Toys Control assessment</w:t>
      </w:r>
    </w:p>
    <w:p w14:paraId="0C5A11AC" w14:textId="2CB0E626" w:rsidR="00A03D07" w:rsidRDefault="00A03D07"/>
    <w:p w14:paraId="197A10BB" w14:textId="67B9D5A5" w:rsidR="00A03D07" w:rsidRDefault="00A03D07">
      <w:r>
        <w:t xml:space="preserve">To review control categories, types and the purpose of each including but not limited to </w:t>
      </w:r>
      <w:r>
        <w:br/>
      </w:r>
      <w:r>
        <w:br/>
      </w:r>
      <w:r w:rsidRPr="009A1296">
        <w:rPr>
          <w:rStyle w:val="Heading2Char"/>
        </w:rPr>
        <w:t>Control categories</w:t>
      </w:r>
    </w:p>
    <w:p w14:paraId="3902C849" w14:textId="51D56C83" w:rsidR="00A03D07" w:rsidRDefault="00A03D07" w:rsidP="00A03D07">
      <w:pPr>
        <w:pStyle w:val="ListParagraph"/>
        <w:numPr>
          <w:ilvl w:val="0"/>
          <w:numId w:val="1"/>
        </w:numPr>
      </w:pPr>
      <w:r>
        <w:t>Administrative/ managerial control</w:t>
      </w:r>
    </w:p>
    <w:p w14:paraId="03B0B170" w14:textId="463C14D5" w:rsidR="00A03D07" w:rsidRDefault="00A03D07" w:rsidP="00A03D07">
      <w:pPr>
        <w:pStyle w:val="ListParagraph"/>
        <w:numPr>
          <w:ilvl w:val="0"/>
          <w:numId w:val="1"/>
        </w:numPr>
      </w:pPr>
      <w:r>
        <w:t>Technical controls</w:t>
      </w:r>
    </w:p>
    <w:p w14:paraId="09F7FA63" w14:textId="22E2F2EC" w:rsidR="00A03D07" w:rsidRDefault="00A03D07" w:rsidP="00A03D07">
      <w:pPr>
        <w:pStyle w:val="ListParagraph"/>
        <w:numPr>
          <w:ilvl w:val="0"/>
          <w:numId w:val="1"/>
        </w:numPr>
      </w:pPr>
      <w:r>
        <w:t>Physical/operational controls</w:t>
      </w:r>
    </w:p>
    <w:p w14:paraId="778E1548" w14:textId="77777777" w:rsidR="00A03D07" w:rsidRDefault="00A03D07" w:rsidP="00A03D07">
      <w:pPr>
        <w:pStyle w:val="ListParagraph"/>
      </w:pPr>
    </w:p>
    <w:p w14:paraId="1F739994" w14:textId="7CD56DD1" w:rsidR="00A03D07" w:rsidRDefault="00A03D07" w:rsidP="009A1296">
      <w:pPr>
        <w:pStyle w:val="Heading2"/>
      </w:pPr>
      <w:r>
        <w:t>Control types</w:t>
      </w:r>
    </w:p>
    <w:p w14:paraId="5D8363F8" w14:textId="61738AEF" w:rsidR="00A03D07" w:rsidRDefault="00A03D07" w:rsidP="00A03D07">
      <w:pPr>
        <w:pStyle w:val="ListParagraph"/>
        <w:numPr>
          <w:ilvl w:val="0"/>
          <w:numId w:val="2"/>
        </w:numPr>
      </w:pPr>
      <w:r>
        <w:t>Preventative</w:t>
      </w:r>
    </w:p>
    <w:p w14:paraId="6A44C4A0" w14:textId="5172E4B6" w:rsidR="00A03D07" w:rsidRDefault="00A03D07" w:rsidP="00A03D07">
      <w:pPr>
        <w:pStyle w:val="ListParagraph"/>
        <w:numPr>
          <w:ilvl w:val="0"/>
          <w:numId w:val="2"/>
        </w:numPr>
      </w:pPr>
      <w:r>
        <w:t>Corrective</w:t>
      </w:r>
    </w:p>
    <w:p w14:paraId="410BF802" w14:textId="1DC00115" w:rsidR="00A03D07" w:rsidRDefault="00A03D07" w:rsidP="00A03D07">
      <w:pPr>
        <w:pStyle w:val="ListParagraph"/>
        <w:numPr>
          <w:ilvl w:val="0"/>
          <w:numId w:val="2"/>
        </w:numPr>
      </w:pPr>
      <w:r>
        <w:t>Detective</w:t>
      </w:r>
    </w:p>
    <w:p w14:paraId="56A23C09" w14:textId="20D36B49" w:rsidR="00A03D07" w:rsidRDefault="00A03D07" w:rsidP="00A03D07">
      <w:pPr>
        <w:pStyle w:val="ListParagraph"/>
        <w:numPr>
          <w:ilvl w:val="0"/>
          <w:numId w:val="2"/>
        </w:numPr>
      </w:pPr>
      <w:r>
        <w:t>Deterrent</w:t>
      </w:r>
    </w:p>
    <w:p w14:paraId="69C79A5F" w14:textId="2446E93A" w:rsidR="00A03D07" w:rsidRDefault="00A03D07" w:rsidP="00A03D07">
      <w:pPr>
        <w:pStyle w:val="ListParagraph"/>
      </w:pPr>
    </w:p>
    <w:p w14:paraId="4F6E2844" w14:textId="77777777" w:rsidR="00A03D07" w:rsidRDefault="00A03D07" w:rsidP="00A03D07">
      <w:pPr>
        <w:pStyle w:val="ListParagraph"/>
      </w:pPr>
    </w:p>
    <w:p w14:paraId="7F43950A" w14:textId="500B9C82" w:rsidR="00A03D07" w:rsidRDefault="00A03D07" w:rsidP="009A1296">
      <w:pPr>
        <w:pStyle w:val="Heading2"/>
      </w:pPr>
      <w:r>
        <w:t>Current assets</w:t>
      </w:r>
    </w:p>
    <w:p w14:paraId="687FFEF7" w14:textId="77777777" w:rsidR="00A03D07" w:rsidRDefault="00A03D07" w:rsidP="00A03D07">
      <w:pPr>
        <w:spacing w:after="0" w:line="240" w:lineRule="auto"/>
      </w:pPr>
    </w:p>
    <w:p w14:paraId="11C96A03" w14:textId="76F4BA78" w:rsidR="00A03D07" w:rsidRDefault="00A03D07" w:rsidP="009A1296">
      <w:pPr>
        <w:pStyle w:val="Heading3"/>
      </w:pPr>
      <w:r>
        <w:t>Assets managed by the IT Department include:</w:t>
      </w:r>
    </w:p>
    <w:p w14:paraId="064D139F" w14:textId="7CBB17AF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  <w:rPr>
          <w:rFonts w:hint="eastAsia"/>
        </w:rPr>
      </w:pPr>
      <w:r>
        <w:rPr>
          <w:rFonts w:hint="eastAsia"/>
        </w:rPr>
        <w:t>On-premises equipment for in-office business needs</w:t>
      </w:r>
    </w:p>
    <w:p w14:paraId="55F67834" w14:textId="0EBA4FFA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  <w:rPr>
          <w:rFonts w:hint="eastAsia"/>
        </w:rPr>
      </w:pPr>
      <w:r>
        <w:rPr>
          <w:rFonts w:hint="eastAsia"/>
        </w:rPr>
        <w:t>Employee equipment: end-user devices (desktops/laptops, smartphones),</w:t>
      </w:r>
    </w:p>
    <w:p w14:paraId="6B6E3AA1" w14:textId="77777777" w:rsidR="00A03D07" w:rsidRDefault="00A03D07" w:rsidP="00A03D07">
      <w:pPr>
        <w:pStyle w:val="ListParagraph"/>
        <w:spacing w:after="0" w:line="276" w:lineRule="auto"/>
      </w:pPr>
      <w:r>
        <w:t>remote workstations, headsets, cables, keyboards, mice, docking stations,</w:t>
      </w:r>
    </w:p>
    <w:p w14:paraId="7ECC2739" w14:textId="77777777" w:rsidR="00A03D07" w:rsidRDefault="00A03D07" w:rsidP="00A03D07">
      <w:pPr>
        <w:pStyle w:val="ListParagraph"/>
        <w:spacing w:after="0" w:line="276" w:lineRule="auto"/>
      </w:pPr>
      <w:r>
        <w:t>surveillance cameras, etc.</w:t>
      </w:r>
    </w:p>
    <w:p w14:paraId="04947D65" w14:textId="799FC951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hint="eastAsia"/>
        </w:rPr>
        <w:t>Storefront products available for retail sale on site and online; stored in the</w:t>
      </w:r>
      <w:r>
        <w:t xml:space="preserve"> </w:t>
      </w:r>
      <w:r>
        <w:t>company’s adjoining warehouse</w:t>
      </w:r>
    </w:p>
    <w:p w14:paraId="54A54B03" w14:textId="64F0E804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hint="eastAsia"/>
        </w:rPr>
        <w:t>Management of systems, software, and services: accounting,</w:t>
      </w:r>
      <w:r>
        <w:t xml:space="preserve"> </w:t>
      </w:r>
      <w:r>
        <w:t>telecommunication, database, security, ecommerce, and inventory</w:t>
      </w:r>
      <w:r>
        <w:t xml:space="preserve"> </w:t>
      </w:r>
      <w:r>
        <w:t>management</w:t>
      </w:r>
    </w:p>
    <w:p w14:paraId="643BA148" w14:textId="58646C49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  <w:rPr>
          <w:rFonts w:hint="eastAsia"/>
        </w:rPr>
      </w:pPr>
      <w:r>
        <w:rPr>
          <w:rFonts w:hint="eastAsia"/>
        </w:rPr>
        <w:t>Internet access</w:t>
      </w:r>
    </w:p>
    <w:p w14:paraId="5EA73646" w14:textId="1AAE7952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  <w:rPr>
          <w:rFonts w:hint="eastAsia"/>
        </w:rPr>
      </w:pPr>
      <w:r>
        <w:rPr>
          <w:rFonts w:hint="eastAsia"/>
        </w:rPr>
        <w:t>Internal network</w:t>
      </w:r>
    </w:p>
    <w:p w14:paraId="4FDA0394" w14:textId="56D3D001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  <w:rPr>
          <w:rFonts w:hint="eastAsia"/>
        </w:rPr>
      </w:pPr>
      <w:r>
        <w:rPr>
          <w:rFonts w:hint="eastAsia"/>
        </w:rPr>
        <w:t>Data retention and storage</w:t>
      </w:r>
    </w:p>
    <w:p w14:paraId="79C83109" w14:textId="42A901AF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  <w:rPr>
          <w:rFonts w:hint="eastAsia"/>
        </w:rPr>
      </w:pPr>
      <w:r>
        <w:rPr>
          <w:rFonts w:hint="eastAsia"/>
        </w:rPr>
        <w:t>Legacy system maintenance: end-of-life systems that require human</w:t>
      </w:r>
    </w:p>
    <w:p w14:paraId="62158901" w14:textId="47BE798F" w:rsidR="00A03D07" w:rsidRDefault="00A03D07" w:rsidP="00A03D07">
      <w:pPr>
        <w:pStyle w:val="ListParagraph"/>
        <w:numPr>
          <w:ilvl w:val="0"/>
          <w:numId w:val="3"/>
        </w:numPr>
        <w:spacing w:after="0" w:line="276" w:lineRule="auto"/>
      </w:pPr>
      <w:r>
        <w:t>M</w:t>
      </w:r>
      <w:r>
        <w:t>onitoring</w:t>
      </w:r>
    </w:p>
    <w:p w14:paraId="04C0EEBC" w14:textId="08DD00B5" w:rsidR="00A03D07" w:rsidRDefault="00A03D07" w:rsidP="00A03D07">
      <w:pPr>
        <w:spacing w:after="0" w:line="276" w:lineRule="auto"/>
      </w:pPr>
      <w:r>
        <w:br/>
      </w:r>
      <w:r>
        <w:br/>
      </w:r>
    </w:p>
    <w:p w14:paraId="2170E13E" w14:textId="77777777" w:rsidR="00A03D07" w:rsidRDefault="00A03D07">
      <w:r>
        <w:br w:type="page"/>
      </w:r>
    </w:p>
    <w:p w14:paraId="417D8ED3" w14:textId="33301637" w:rsidR="00A03D07" w:rsidRDefault="00A03D07" w:rsidP="009A1296">
      <w:pPr>
        <w:pStyle w:val="Heading2"/>
      </w:pPr>
      <w:r>
        <w:lastRenderedPageBreak/>
        <w:t xml:space="preserve">Administrative controls </w:t>
      </w:r>
    </w:p>
    <w:p w14:paraId="56D10AE1" w14:textId="2C9B3DD8" w:rsidR="00A03D07" w:rsidRDefault="00A03D07" w:rsidP="00A03D07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578"/>
        <w:gridCol w:w="4110"/>
        <w:gridCol w:w="1048"/>
      </w:tblGrid>
      <w:tr w:rsidR="00E331D0" w14:paraId="62BB3A75" w14:textId="77777777" w:rsidTr="00E331D0">
        <w:trPr>
          <w:trHeight w:val="319"/>
        </w:trPr>
        <w:tc>
          <w:tcPr>
            <w:tcW w:w="8981" w:type="dxa"/>
            <w:gridSpan w:val="4"/>
          </w:tcPr>
          <w:p w14:paraId="2D4FA009" w14:textId="24C867EF" w:rsidR="00E331D0" w:rsidRDefault="00E331D0" w:rsidP="009A1296">
            <w:pPr>
              <w:pStyle w:val="Heading3"/>
            </w:pPr>
            <w:r>
              <w:t>Administrative controls</w:t>
            </w:r>
          </w:p>
        </w:tc>
      </w:tr>
      <w:tr w:rsidR="00E331D0" w14:paraId="41CC5D0E" w14:textId="77777777" w:rsidTr="00E331D0">
        <w:trPr>
          <w:trHeight w:val="335"/>
        </w:trPr>
        <w:tc>
          <w:tcPr>
            <w:tcW w:w="2245" w:type="dxa"/>
          </w:tcPr>
          <w:p w14:paraId="43BE7564" w14:textId="6353A6EE" w:rsidR="00E331D0" w:rsidRDefault="00E331D0" w:rsidP="00A03D07">
            <w:pPr>
              <w:spacing w:line="276" w:lineRule="auto"/>
            </w:pPr>
            <w:r>
              <w:t>Control name</w:t>
            </w:r>
          </w:p>
        </w:tc>
        <w:tc>
          <w:tcPr>
            <w:tcW w:w="1578" w:type="dxa"/>
          </w:tcPr>
          <w:p w14:paraId="7CAA63D4" w14:textId="414E0BA7" w:rsidR="00E331D0" w:rsidRDefault="00E331D0" w:rsidP="00A03D07">
            <w:pPr>
              <w:spacing w:line="276" w:lineRule="auto"/>
            </w:pPr>
            <w:r>
              <w:t>Control type</w:t>
            </w:r>
          </w:p>
        </w:tc>
        <w:tc>
          <w:tcPr>
            <w:tcW w:w="4110" w:type="dxa"/>
          </w:tcPr>
          <w:p w14:paraId="2FC4A870" w14:textId="213B5FA9" w:rsidR="00E331D0" w:rsidRDefault="009A1296" w:rsidP="00A03D07">
            <w:pPr>
              <w:spacing w:line="276" w:lineRule="auto"/>
            </w:pPr>
            <w:r>
              <w:t>Explanation</w:t>
            </w:r>
          </w:p>
        </w:tc>
        <w:tc>
          <w:tcPr>
            <w:tcW w:w="1048" w:type="dxa"/>
          </w:tcPr>
          <w:p w14:paraId="267EA43C" w14:textId="670C7316" w:rsidR="00E331D0" w:rsidRDefault="00E331D0" w:rsidP="00A03D07">
            <w:pPr>
              <w:spacing w:line="276" w:lineRule="auto"/>
            </w:pPr>
            <w:r>
              <w:t xml:space="preserve">Priority </w:t>
            </w:r>
          </w:p>
        </w:tc>
      </w:tr>
      <w:tr w:rsidR="00E331D0" w14:paraId="270C642E" w14:textId="77777777" w:rsidTr="00E331D0">
        <w:trPr>
          <w:trHeight w:val="319"/>
        </w:trPr>
        <w:tc>
          <w:tcPr>
            <w:tcW w:w="2245" w:type="dxa"/>
          </w:tcPr>
          <w:p w14:paraId="581AB734" w14:textId="0A98AFFF" w:rsidR="00E331D0" w:rsidRDefault="00E331D0" w:rsidP="00A03D07">
            <w:pPr>
              <w:spacing w:line="276" w:lineRule="auto"/>
            </w:pPr>
            <w:r>
              <w:t xml:space="preserve">Least Privilege </w:t>
            </w:r>
          </w:p>
        </w:tc>
        <w:tc>
          <w:tcPr>
            <w:tcW w:w="1578" w:type="dxa"/>
          </w:tcPr>
          <w:p w14:paraId="13F32CEC" w14:textId="21C232DB" w:rsidR="00E331D0" w:rsidRDefault="00E331D0" w:rsidP="00A03D07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730F03D7" w14:textId="216A8D1E" w:rsidR="00E331D0" w:rsidRDefault="00E331D0" w:rsidP="00A03D07">
            <w:pPr>
              <w:spacing w:line="276" w:lineRule="auto"/>
            </w:pPr>
            <w:r>
              <w:t xml:space="preserve">Reduces risk of malicious insiders of compromised accounts by ensuring that staff only has access to assets they need to do their job </w:t>
            </w:r>
          </w:p>
        </w:tc>
        <w:tc>
          <w:tcPr>
            <w:tcW w:w="1048" w:type="dxa"/>
          </w:tcPr>
          <w:p w14:paraId="22135275" w14:textId="7E73D7F2" w:rsidR="00E331D0" w:rsidRDefault="00E331D0" w:rsidP="00A03D07">
            <w:pPr>
              <w:spacing w:line="276" w:lineRule="auto"/>
            </w:pPr>
            <w:r>
              <w:t>High</w:t>
            </w:r>
          </w:p>
        </w:tc>
      </w:tr>
      <w:tr w:rsidR="00E331D0" w14:paraId="14DEAD8B" w14:textId="77777777" w:rsidTr="00E331D0">
        <w:trPr>
          <w:trHeight w:val="319"/>
        </w:trPr>
        <w:tc>
          <w:tcPr>
            <w:tcW w:w="2245" w:type="dxa"/>
          </w:tcPr>
          <w:p w14:paraId="216C128D" w14:textId="376F52E7" w:rsidR="00E331D0" w:rsidRDefault="00E331D0" w:rsidP="00A03D07">
            <w:pPr>
              <w:spacing w:line="276" w:lineRule="auto"/>
            </w:pPr>
            <w:r>
              <w:t>Disaster recovery plan</w:t>
            </w:r>
          </w:p>
        </w:tc>
        <w:tc>
          <w:tcPr>
            <w:tcW w:w="1578" w:type="dxa"/>
          </w:tcPr>
          <w:p w14:paraId="4A107CE5" w14:textId="1B4DC9C1" w:rsidR="00E331D0" w:rsidRDefault="00E331D0" w:rsidP="00A03D07">
            <w:pPr>
              <w:spacing w:line="276" w:lineRule="auto"/>
            </w:pPr>
            <w:r>
              <w:t>Corrective</w:t>
            </w:r>
          </w:p>
        </w:tc>
        <w:tc>
          <w:tcPr>
            <w:tcW w:w="4110" w:type="dxa"/>
          </w:tcPr>
          <w:p w14:paraId="75943694" w14:textId="515C8E15" w:rsidR="00E331D0" w:rsidRDefault="00E331D0" w:rsidP="00A03D07">
            <w:pPr>
              <w:spacing w:line="276" w:lineRule="auto"/>
            </w:pPr>
            <w:r>
              <w:t>Provides business continuity to ensure systems keep running in the event of an incident</w:t>
            </w:r>
          </w:p>
        </w:tc>
        <w:tc>
          <w:tcPr>
            <w:tcW w:w="1048" w:type="dxa"/>
          </w:tcPr>
          <w:p w14:paraId="51FEC05A" w14:textId="43880047" w:rsidR="00E331D0" w:rsidRDefault="00E331D0" w:rsidP="00A03D07">
            <w:pPr>
              <w:spacing w:line="276" w:lineRule="auto"/>
            </w:pPr>
            <w:r>
              <w:t>High</w:t>
            </w:r>
          </w:p>
        </w:tc>
      </w:tr>
      <w:tr w:rsidR="00E331D0" w14:paraId="2C5B28BB" w14:textId="77777777" w:rsidTr="00E331D0">
        <w:trPr>
          <w:trHeight w:val="319"/>
        </w:trPr>
        <w:tc>
          <w:tcPr>
            <w:tcW w:w="2245" w:type="dxa"/>
          </w:tcPr>
          <w:p w14:paraId="3DB46804" w14:textId="45284928" w:rsidR="00E331D0" w:rsidRDefault="00E331D0" w:rsidP="00A03D07">
            <w:pPr>
              <w:spacing w:line="276" w:lineRule="auto"/>
            </w:pPr>
            <w:r>
              <w:t xml:space="preserve">Password policies </w:t>
            </w:r>
          </w:p>
        </w:tc>
        <w:tc>
          <w:tcPr>
            <w:tcW w:w="1578" w:type="dxa"/>
          </w:tcPr>
          <w:p w14:paraId="4D0735F9" w14:textId="54990EB8" w:rsidR="00E331D0" w:rsidRDefault="00E331D0" w:rsidP="00A03D07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28AE671A" w14:textId="1D4EF56C" w:rsidR="00E331D0" w:rsidRDefault="00E331D0" w:rsidP="00A03D07">
            <w:pPr>
              <w:spacing w:line="276" w:lineRule="auto"/>
            </w:pPr>
            <w:r>
              <w:t xml:space="preserve">Establishment of password strength rules to improve security and reduces the likeliness of compromised accounts via brute force or dictionary attacks </w:t>
            </w:r>
          </w:p>
        </w:tc>
        <w:tc>
          <w:tcPr>
            <w:tcW w:w="1048" w:type="dxa"/>
          </w:tcPr>
          <w:p w14:paraId="45B61B86" w14:textId="25AC1F27" w:rsidR="00E331D0" w:rsidRDefault="00E331D0" w:rsidP="00A03D07">
            <w:pPr>
              <w:spacing w:line="276" w:lineRule="auto"/>
            </w:pPr>
            <w:r>
              <w:t>High</w:t>
            </w:r>
          </w:p>
        </w:tc>
      </w:tr>
      <w:tr w:rsidR="00E331D0" w14:paraId="45E4EA60" w14:textId="77777777" w:rsidTr="00E331D0">
        <w:trPr>
          <w:trHeight w:val="335"/>
        </w:trPr>
        <w:tc>
          <w:tcPr>
            <w:tcW w:w="2245" w:type="dxa"/>
          </w:tcPr>
          <w:p w14:paraId="40365F15" w14:textId="57017BEC" w:rsidR="00E331D0" w:rsidRDefault="00E331D0" w:rsidP="00A03D07">
            <w:pPr>
              <w:spacing w:line="276" w:lineRule="auto"/>
            </w:pPr>
            <w:r>
              <w:t>Access control policies</w:t>
            </w:r>
          </w:p>
        </w:tc>
        <w:tc>
          <w:tcPr>
            <w:tcW w:w="1578" w:type="dxa"/>
          </w:tcPr>
          <w:p w14:paraId="00EA779C" w14:textId="573D056E" w:rsidR="00E331D0" w:rsidRDefault="00E331D0" w:rsidP="00A03D07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3DFB3A05" w14:textId="7429CC97" w:rsidR="00E331D0" w:rsidRDefault="00E331D0" w:rsidP="00A03D07">
            <w:pPr>
              <w:spacing w:line="276" w:lineRule="auto"/>
            </w:pPr>
            <w:r>
              <w:t>Bolster confidentiality and integrity by defining which groups can access and modify data</w:t>
            </w:r>
          </w:p>
        </w:tc>
        <w:tc>
          <w:tcPr>
            <w:tcW w:w="1048" w:type="dxa"/>
          </w:tcPr>
          <w:p w14:paraId="69ED9AF2" w14:textId="1BB086FD" w:rsidR="00E331D0" w:rsidRDefault="00E331D0" w:rsidP="00A03D07">
            <w:pPr>
              <w:spacing w:line="276" w:lineRule="auto"/>
            </w:pPr>
            <w:r>
              <w:t>High</w:t>
            </w:r>
          </w:p>
        </w:tc>
      </w:tr>
      <w:tr w:rsidR="00E331D0" w14:paraId="2FC65F7F" w14:textId="77777777" w:rsidTr="00E331D0">
        <w:trPr>
          <w:trHeight w:val="319"/>
        </w:trPr>
        <w:tc>
          <w:tcPr>
            <w:tcW w:w="2245" w:type="dxa"/>
          </w:tcPr>
          <w:p w14:paraId="7A0041EF" w14:textId="67D6A45E" w:rsidR="00E331D0" w:rsidRDefault="00E331D0" w:rsidP="00A03D07">
            <w:pPr>
              <w:spacing w:line="276" w:lineRule="auto"/>
            </w:pPr>
            <w:r>
              <w:t>Account management policies</w:t>
            </w:r>
          </w:p>
        </w:tc>
        <w:tc>
          <w:tcPr>
            <w:tcW w:w="1578" w:type="dxa"/>
          </w:tcPr>
          <w:p w14:paraId="76EE5E97" w14:textId="0933415B" w:rsidR="00E331D0" w:rsidRDefault="00E331D0" w:rsidP="00A03D07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31AFAEEF" w14:textId="57C8E0E9" w:rsidR="00E331D0" w:rsidRDefault="00E331D0" w:rsidP="00A03D07">
            <w:pPr>
              <w:spacing w:line="276" w:lineRule="auto"/>
            </w:pPr>
            <w:r>
              <w:t>Managing account lifecycle, reducing attack surface and limiting overall impact from disgruntled former employees and default account usage</w:t>
            </w:r>
          </w:p>
        </w:tc>
        <w:tc>
          <w:tcPr>
            <w:tcW w:w="1048" w:type="dxa"/>
          </w:tcPr>
          <w:p w14:paraId="3BD6C5D7" w14:textId="36CAFA1A" w:rsidR="00E331D0" w:rsidRDefault="00E331D0" w:rsidP="00A03D07">
            <w:pPr>
              <w:spacing w:line="276" w:lineRule="auto"/>
            </w:pPr>
            <w:r>
              <w:t>Medium</w:t>
            </w:r>
          </w:p>
        </w:tc>
      </w:tr>
      <w:tr w:rsidR="00E331D0" w14:paraId="7CEE23B6" w14:textId="77777777" w:rsidTr="00E331D0">
        <w:trPr>
          <w:trHeight w:val="319"/>
        </w:trPr>
        <w:tc>
          <w:tcPr>
            <w:tcW w:w="2245" w:type="dxa"/>
          </w:tcPr>
          <w:p w14:paraId="684A4654" w14:textId="5F217018" w:rsidR="00E331D0" w:rsidRDefault="00E331D0" w:rsidP="00A03D07">
            <w:pPr>
              <w:spacing w:line="276" w:lineRule="auto"/>
            </w:pPr>
            <w:r>
              <w:t>Separation of duties</w:t>
            </w:r>
          </w:p>
        </w:tc>
        <w:tc>
          <w:tcPr>
            <w:tcW w:w="1578" w:type="dxa"/>
          </w:tcPr>
          <w:p w14:paraId="0478F164" w14:textId="23F05739" w:rsidR="00E331D0" w:rsidRDefault="00E331D0" w:rsidP="00A03D07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2ED139E2" w14:textId="24D38992" w:rsidR="00E331D0" w:rsidRDefault="00E331D0" w:rsidP="00A03D07">
            <w:pPr>
              <w:spacing w:line="276" w:lineRule="auto"/>
            </w:pPr>
            <w:r>
              <w:t xml:space="preserve">Reduces risk and overall impact of malicious inside or compromised account </w:t>
            </w:r>
          </w:p>
        </w:tc>
        <w:tc>
          <w:tcPr>
            <w:tcW w:w="1048" w:type="dxa"/>
          </w:tcPr>
          <w:p w14:paraId="2BA6618E" w14:textId="5DA3A0DD" w:rsidR="00E331D0" w:rsidRDefault="00E331D0" w:rsidP="00A03D07">
            <w:pPr>
              <w:spacing w:line="276" w:lineRule="auto"/>
            </w:pPr>
            <w:r>
              <w:t>High</w:t>
            </w:r>
          </w:p>
        </w:tc>
      </w:tr>
    </w:tbl>
    <w:p w14:paraId="5AA054B8" w14:textId="258851D8" w:rsidR="00A03D07" w:rsidRDefault="00A03D07" w:rsidP="00A03D07">
      <w:pPr>
        <w:spacing w:after="0" w:line="276" w:lineRule="auto"/>
      </w:pPr>
    </w:p>
    <w:p w14:paraId="79B892F2" w14:textId="60F4178C" w:rsidR="00E331D0" w:rsidRDefault="00E331D0" w:rsidP="00A03D07">
      <w:pPr>
        <w:spacing w:after="0" w:line="276" w:lineRule="auto"/>
      </w:pPr>
      <w:r>
        <w:br/>
      </w:r>
    </w:p>
    <w:p w14:paraId="0F38388B" w14:textId="77777777" w:rsidR="00E331D0" w:rsidRDefault="00E331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578"/>
        <w:gridCol w:w="4110"/>
        <w:gridCol w:w="1048"/>
      </w:tblGrid>
      <w:tr w:rsidR="00E331D0" w14:paraId="2E2AF684" w14:textId="77777777" w:rsidTr="00794C42">
        <w:trPr>
          <w:trHeight w:val="319"/>
        </w:trPr>
        <w:tc>
          <w:tcPr>
            <w:tcW w:w="8981" w:type="dxa"/>
            <w:gridSpan w:val="4"/>
          </w:tcPr>
          <w:p w14:paraId="7ADDE86F" w14:textId="57A83679" w:rsidR="00E331D0" w:rsidRDefault="00E331D0" w:rsidP="009A1296">
            <w:pPr>
              <w:pStyle w:val="Heading3"/>
            </w:pPr>
            <w:r>
              <w:lastRenderedPageBreak/>
              <w:t xml:space="preserve">Technical controls </w:t>
            </w:r>
          </w:p>
        </w:tc>
      </w:tr>
      <w:tr w:rsidR="00E331D0" w14:paraId="149EE063" w14:textId="77777777" w:rsidTr="00794C42">
        <w:trPr>
          <w:trHeight w:val="335"/>
        </w:trPr>
        <w:tc>
          <w:tcPr>
            <w:tcW w:w="2245" w:type="dxa"/>
          </w:tcPr>
          <w:p w14:paraId="413FFA19" w14:textId="77777777" w:rsidR="00E331D0" w:rsidRDefault="00E331D0" w:rsidP="00794C42">
            <w:pPr>
              <w:spacing w:line="276" w:lineRule="auto"/>
            </w:pPr>
            <w:r>
              <w:t>Control name</w:t>
            </w:r>
          </w:p>
        </w:tc>
        <w:tc>
          <w:tcPr>
            <w:tcW w:w="1578" w:type="dxa"/>
          </w:tcPr>
          <w:p w14:paraId="4E6A6A3F" w14:textId="77777777" w:rsidR="00E331D0" w:rsidRDefault="00E331D0" w:rsidP="00794C42">
            <w:pPr>
              <w:spacing w:line="276" w:lineRule="auto"/>
            </w:pPr>
            <w:r>
              <w:t>Control type</w:t>
            </w:r>
          </w:p>
        </w:tc>
        <w:tc>
          <w:tcPr>
            <w:tcW w:w="4110" w:type="dxa"/>
          </w:tcPr>
          <w:p w14:paraId="637AD291" w14:textId="7613328F" w:rsidR="00E331D0" w:rsidRDefault="009A1296" w:rsidP="00794C42">
            <w:pPr>
              <w:spacing w:line="276" w:lineRule="auto"/>
            </w:pPr>
            <w:r>
              <w:t>Explanation</w:t>
            </w:r>
          </w:p>
        </w:tc>
        <w:tc>
          <w:tcPr>
            <w:tcW w:w="1048" w:type="dxa"/>
          </w:tcPr>
          <w:p w14:paraId="79ED0327" w14:textId="77777777" w:rsidR="00E331D0" w:rsidRDefault="00E331D0" w:rsidP="00794C42">
            <w:pPr>
              <w:spacing w:line="276" w:lineRule="auto"/>
            </w:pPr>
            <w:r>
              <w:t xml:space="preserve">Priority </w:t>
            </w:r>
          </w:p>
        </w:tc>
      </w:tr>
      <w:tr w:rsidR="00E331D0" w14:paraId="7497E609" w14:textId="77777777" w:rsidTr="00794C42">
        <w:trPr>
          <w:trHeight w:val="319"/>
        </w:trPr>
        <w:tc>
          <w:tcPr>
            <w:tcW w:w="2245" w:type="dxa"/>
          </w:tcPr>
          <w:p w14:paraId="2E12FB20" w14:textId="00567C09" w:rsidR="00E331D0" w:rsidRDefault="00E331D0" w:rsidP="00794C42">
            <w:pPr>
              <w:spacing w:line="276" w:lineRule="auto"/>
            </w:pPr>
            <w:r>
              <w:t>Firewall</w:t>
            </w:r>
            <w:r>
              <w:t xml:space="preserve"> </w:t>
            </w:r>
          </w:p>
        </w:tc>
        <w:tc>
          <w:tcPr>
            <w:tcW w:w="1578" w:type="dxa"/>
          </w:tcPr>
          <w:p w14:paraId="2938C734" w14:textId="77777777" w:rsidR="00E331D0" w:rsidRDefault="00E331D0" w:rsidP="00794C42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023EE1CC" w14:textId="58316BC8" w:rsidR="00E331D0" w:rsidRDefault="00E331D0" w:rsidP="00794C42">
            <w:pPr>
              <w:spacing w:line="276" w:lineRule="auto"/>
            </w:pPr>
            <w:r>
              <w:t>To filter unwanted or malicious traffic from entering the network</w:t>
            </w:r>
          </w:p>
        </w:tc>
        <w:tc>
          <w:tcPr>
            <w:tcW w:w="1048" w:type="dxa"/>
          </w:tcPr>
          <w:p w14:paraId="416902A9" w14:textId="77777777" w:rsidR="00E331D0" w:rsidRDefault="00E331D0" w:rsidP="00794C42">
            <w:pPr>
              <w:spacing w:line="276" w:lineRule="auto"/>
            </w:pPr>
            <w:r>
              <w:t>High</w:t>
            </w:r>
          </w:p>
        </w:tc>
      </w:tr>
      <w:tr w:rsidR="00E331D0" w14:paraId="35D1F7D5" w14:textId="77777777" w:rsidTr="00794C42">
        <w:trPr>
          <w:trHeight w:val="319"/>
        </w:trPr>
        <w:tc>
          <w:tcPr>
            <w:tcW w:w="2245" w:type="dxa"/>
          </w:tcPr>
          <w:p w14:paraId="0260D38C" w14:textId="65BD7A69" w:rsidR="00E331D0" w:rsidRDefault="00E331D0" w:rsidP="00794C42">
            <w:pPr>
              <w:spacing w:line="276" w:lineRule="auto"/>
            </w:pPr>
            <w:r>
              <w:t>Intrusion detection system (IDS)</w:t>
            </w:r>
          </w:p>
        </w:tc>
        <w:tc>
          <w:tcPr>
            <w:tcW w:w="1578" w:type="dxa"/>
          </w:tcPr>
          <w:p w14:paraId="57A0411A" w14:textId="3B87BF84" w:rsidR="00E331D0" w:rsidRDefault="00E331D0" w:rsidP="00794C42">
            <w:pPr>
              <w:spacing w:line="276" w:lineRule="auto"/>
            </w:pPr>
            <w:r>
              <w:t>Detective</w:t>
            </w:r>
          </w:p>
        </w:tc>
        <w:tc>
          <w:tcPr>
            <w:tcW w:w="4110" w:type="dxa"/>
          </w:tcPr>
          <w:p w14:paraId="39EE78D6" w14:textId="63778645" w:rsidR="00E331D0" w:rsidRDefault="00E331D0" w:rsidP="00794C42">
            <w:pPr>
              <w:spacing w:line="276" w:lineRule="auto"/>
            </w:pPr>
            <w:r>
              <w:t>To detect</w:t>
            </w:r>
            <w:r w:rsidR="005B5C52">
              <w:t xml:space="preserve"> intrusions</w:t>
            </w:r>
            <w:r>
              <w:t xml:space="preserve"> and prevent </w:t>
            </w:r>
            <w:r w:rsidR="005B5C52">
              <w:t>anomalous</w:t>
            </w:r>
            <w:r>
              <w:t xml:space="preserve"> traffic that matches </w:t>
            </w:r>
            <w:r w:rsidR="005B5C52">
              <w:t>a signature or rule</w:t>
            </w:r>
          </w:p>
        </w:tc>
        <w:tc>
          <w:tcPr>
            <w:tcW w:w="1048" w:type="dxa"/>
          </w:tcPr>
          <w:p w14:paraId="0C9E73ED" w14:textId="77777777" w:rsidR="00E331D0" w:rsidRDefault="00E331D0" w:rsidP="00794C42">
            <w:pPr>
              <w:spacing w:line="276" w:lineRule="auto"/>
            </w:pPr>
            <w:r>
              <w:t>High</w:t>
            </w:r>
          </w:p>
        </w:tc>
      </w:tr>
      <w:tr w:rsidR="00E331D0" w14:paraId="4EAF1184" w14:textId="77777777" w:rsidTr="00794C42">
        <w:trPr>
          <w:trHeight w:val="319"/>
        </w:trPr>
        <w:tc>
          <w:tcPr>
            <w:tcW w:w="2245" w:type="dxa"/>
          </w:tcPr>
          <w:p w14:paraId="531D6AB6" w14:textId="4C83C086" w:rsidR="00E331D0" w:rsidRDefault="005B5C52" w:rsidP="00794C42">
            <w:pPr>
              <w:spacing w:line="276" w:lineRule="auto"/>
            </w:pPr>
            <w:r>
              <w:t>Encryption</w:t>
            </w:r>
          </w:p>
        </w:tc>
        <w:tc>
          <w:tcPr>
            <w:tcW w:w="1578" w:type="dxa"/>
          </w:tcPr>
          <w:p w14:paraId="2A93BB22" w14:textId="2520063C" w:rsidR="00E331D0" w:rsidRDefault="005B5C52" w:rsidP="00794C42">
            <w:pPr>
              <w:spacing w:line="276" w:lineRule="auto"/>
            </w:pPr>
            <w:r>
              <w:t>Deterrent</w:t>
            </w:r>
          </w:p>
        </w:tc>
        <w:tc>
          <w:tcPr>
            <w:tcW w:w="4110" w:type="dxa"/>
          </w:tcPr>
          <w:p w14:paraId="007EDA3A" w14:textId="58D067FE" w:rsidR="00E331D0" w:rsidRDefault="005B5C52" w:rsidP="00794C42">
            <w:pPr>
              <w:spacing w:line="276" w:lineRule="auto"/>
            </w:pPr>
            <w:r>
              <w:t xml:space="preserve">Provides confidentiality to sensitive information </w:t>
            </w:r>
          </w:p>
        </w:tc>
        <w:tc>
          <w:tcPr>
            <w:tcW w:w="1048" w:type="dxa"/>
          </w:tcPr>
          <w:p w14:paraId="1D869281" w14:textId="283F5F46" w:rsidR="00E331D0" w:rsidRDefault="005B5C52" w:rsidP="00794C42">
            <w:pPr>
              <w:spacing w:line="276" w:lineRule="auto"/>
            </w:pPr>
            <w:r>
              <w:t>Medium</w:t>
            </w:r>
          </w:p>
        </w:tc>
      </w:tr>
      <w:tr w:rsidR="00E331D0" w14:paraId="73BC3ED1" w14:textId="77777777" w:rsidTr="00794C42">
        <w:trPr>
          <w:trHeight w:val="335"/>
        </w:trPr>
        <w:tc>
          <w:tcPr>
            <w:tcW w:w="2245" w:type="dxa"/>
          </w:tcPr>
          <w:p w14:paraId="2D3FD234" w14:textId="49E3CFBE" w:rsidR="00E331D0" w:rsidRDefault="005B5C52" w:rsidP="00794C42">
            <w:pPr>
              <w:spacing w:line="276" w:lineRule="auto"/>
            </w:pPr>
            <w:r>
              <w:t>Backups</w:t>
            </w:r>
          </w:p>
        </w:tc>
        <w:tc>
          <w:tcPr>
            <w:tcW w:w="1578" w:type="dxa"/>
          </w:tcPr>
          <w:p w14:paraId="046FDD93" w14:textId="053767D8" w:rsidR="00E331D0" w:rsidRDefault="005B5C52" w:rsidP="00794C42">
            <w:pPr>
              <w:spacing w:line="276" w:lineRule="auto"/>
            </w:pPr>
            <w:r>
              <w:t>Corrective</w:t>
            </w:r>
          </w:p>
        </w:tc>
        <w:tc>
          <w:tcPr>
            <w:tcW w:w="4110" w:type="dxa"/>
          </w:tcPr>
          <w:p w14:paraId="52940B38" w14:textId="763689DE" w:rsidR="00E331D0" w:rsidRDefault="005B5C52" w:rsidP="00794C42">
            <w:pPr>
              <w:spacing w:line="276" w:lineRule="auto"/>
            </w:pPr>
            <w:r>
              <w:t>Restores/recover from an event. Aligns with disaster recovery plans</w:t>
            </w:r>
          </w:p>
        </w:tc>
        <w:tc>
          <w:tcPr>
            <w:tcW w:w="1048" w:type="dxa"/>
          </w:tcPr>
          <w:p w14:paraId="147F53BD" w14:textId="77777777" w:rsidR="00E331D0" w:rsidRDefault="00E331D0" w:rsidP="00794C42">
            <w:pPr>
              <w:spacing w:line="276" w:lineRule="auto"/>
            </w:pPr>
            <w:r>
              <w:t>High</w:t>
            </w:r>
          </w:p>
        </w:tc>
      </w:tr>
      <w:tr w:rsidR="00E331D0" w14:paraId="095FC0D0" w14:textId="77777777" w:rsidTr="00794C42">
        <w:trPr>
          <w:trHeight w:val="319"/>
        </w:trPr>
        <w:tc>
          <w:tcPr>
            <w:tcW w:w="2245" w:type="dxa"/>
          </w:tcPr>
          <w:p w14:paraId="17C2CADE" w14:textId="70B6BBBB" w:rsidR="00E331D0" w:rsidRDefault="005B5C52" w:rsidP="00794C42">
            <w:pPr>
              <w:spacing w:line="276" w:lineRule="auto"/>
            </w:pPr>
            <w:r>
              <w:t>Password management system</w:t>
            </w:r>
          </w:p>
        </w:tc>
        <w:tc>
          <w:tcPr>
            <w:tcW w:w="1578" w:type="dxa"/>
          </w:tcPr>
          <w:p w14:paraId="26ED72B4" w14:textId="7700A29E" w:rsidR="00E331D0" w:rsidRDefault="005B5C52" w:rsidP="00794C42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7E5624E0" w14:textId="7FE7EF6A" w:rsidR="00E331D0" w:rsidRDefault="005B5C52" w:rsidP="00794C42">
            <w:pPr>
              <w:spacing w:line="276" w:lineRule="auto"/>
            </w:pPr>
            <w:r>
              <w:t>Reduces password fatigue and provides password recovery, reset, lockout notifications</w:t>
            </w:r>
          </w:p>
        </w:tc>
        <w:tc>
          <w:tcPr>
            <w:tcW w:w="1048" w:type="dxa"/>
          </w:tcPr>
          <w:p w14:paraId="49D19C23" w14:textId="77777777" w:rsidR="00E331D0" w:rsidRDefault="00E331D0" w:rsidP="00794C42">
            <w:pPr>
              <w:spacing w:line="276" w:lineRule="auto"/>
            </w:pPr>
            <w:r>
              <w:t>Medium</w:t>
            </w:r>
          </w:p>
        </w:tc>
      </w:tr>
      <w:tr w:rsidR="00E331D0" w14:paraId="61E82324" w14:textId="77777777" w:rsidTr="00794C42">
        <w:trPr>
          <w:trHeight w:val="319"/>
        </w:trPr>
        <w:tc>
          <w:tcPr>
            <w:tcW w:w="2245" w:type="dxa"/>
          </w:tcPr>
          <w:p w14:paraId="397493BA" w14:textId="5DB8631C" w:rsidR="00E331D0" w:rsidRDefault="005B5C52" w:rsidP="00794C42">
            <w:pPr>
              <w:spacing w:line="276" w:lineRule="auto"/>
            </w:pPr>
            <w:r>
              <w:t>Antivirus software</w:t>
            </w:r>
          </w:p>
        </w:tc>
        <w:tc>
          <w:tcPr>
            <w:tcW w:w="1578" w:type="dxa"/>
          </w:tcPr>
          <w:p w14:paraId="485407D5" w14:textId="77777777" w:rsidR="00E331D0" w:rsidRDefault="00E331D0" w:rsidP="00794C42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5ABD583C" w14:textId="3F9F6C6C" w:rsidR="00E331D0" w:rsidRDefault="005B5C52" w:rsidP="00794C42">
            <w:pPr>
              <w:spacing w:line="276" w:lineRule="auto"/>
            </w:pPr>
            <w:r>
              <w:t xml:space="preserve">Scans to detects and quarantine known threats </w:t>
            </w:r>
          </w:p>
        </w:tc>
        <w:tc>
          <w:tcPr>
            <w:tcW w:w="1048" w:type="dxa"/>
          </w:tcPr>
          <w:p w14:paraId="2CEED82E" w14:textId="77777777" w:rsidR="00E331D0" w:rsidRDefault="00E331D0" w:rsidP="00794C42">
            <w:pPr>
              <w:spacing w:line="276" w:lineRule="auto"/>
            </w:pPr>
            <w:r>
              <w:t>High</w:t>
            </w:r>
          </w:p>
        </w:tc>
      </w:tr>
      <w:tr w:rsidR="005B5C52" w14:paraId="2D7E9341" w14:textId="77777777" w:rsidTr="00794C42">
        <w:trPr>
          <w:trHeight w:val="319"/>
        </w:trPr>
        <w:tc>
          <w:tcPr>
            <w:tcW w:w="2245" w:type="dxa"/>
          </w:tcPr>
          <w:p w14:paraId="7592A8C8" w14:textId="19B82D4A" w:rsidR="005B5C52" w:rsidRDefault="005B5C52" w:rsidP="00794C42">
            <w:pPr>
              <w:spacing w:line="276" w:lineRule="auto"/>
            </w:pPr>
            <w:r>
              <w:t xml:space="preserve">Manual monitoring, maintenance and intervention </w:t>
            </w:r>
          </w:p>
        </w:tc>
        <w:tc>
          <w:tcPr>
            <w:tcW w:w="1578" w:type="dxa"/>
          </w:tcPr>
          <w:p w14:paraId="1661FACB" w14:textId="24856143" w:rsidR="005B5C52" w:rsidRDefault="005B5C52" w:rsidP="00794C42">
            <w:pPr>
              <w:spacing w:line="276" w:lineRule="auto"/>
            </w:pPr>
            <w:r>
              <w:t>Preventative</w:t>
            </w:r>
          </w:p>
        </w:tc>
        <w:tc>
          <w:tcPr>
            <w:tcW w:w="4110" w:type="dxa"/>
          </w:tcPr>
          <w:p w14:paraId="47DEF438" w14:textId="36884CD7" w:rsidR="005B5C52" w:rsidRDefault="005B5C52" w:rsidP="00794C42">
            <w:pPr>
              <w:spacing w:line="276" w:lineRule="auto"/>
            </w:pPr>
            <w:r>
              <w:t xml:space="preserve">Required to identify and mange threats and risks or vulnerabilities to out of date systems </w:t>
            </w:r>
          </w:p>
        </w:tc>
        <w:tc>
          <w:tcPr>
            <w:tcW w:w="1048" w:type="dxa"/>
          </w:tcPr>
          <w:p w14:paraId="4F4BE435" w14:textId="56BEC449" w:rsidR="005B5C52" w:rsidRDefault="005B5C52" w:rsidP="00794C42">
            <w:pPr>
              <w:spacing w:line="276" w:lineRule="auto"/>
            </w:pPr>
            <w:r>
              <w:t>High</w:t>
            </w:r>
          </w:p>
        </w:tc>
      </w:tr>
    </w:tbl>
    <w:p w14:paraId="1FD8F322" w14:textId="254D0F19" w:rsidR="00E331D0" w:rsidRDefault="00E331D0" w:rsidP="00A03D07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1747"/>
        <w:gridCol w:w="4161"/>
        <w:gridCol w:w="1032"/>
      </w:tblGrid>
      <w:tr w:rsidR="005B5C52" w14:paraId="7F7637CB" w14:textId="77777777" w:rsidTr="005B5C52">
        <w:trPr>
          <w:trHeight w:val="319"/>
        </w:trPr>
        <w:tc>
          <w:tcPr>
            <w:tcW w:w="9016" w:type="dxa"/>
            <w:gridSpan w:val="4"/>
          </w:tcPr>
          <w:p w14:paraId="45163183" w14:textId="24C2BE7B" w:rsidR="005B5C52" w:rsidRDefault="005B5C52" w:rsidP="009A1296">
            <w:pPr>
              <w:pStyle w:val="Heading3"/>
            </w:pPr>
            <w:r>
              <w:t xml:space="preserve">Physical controls </w:t>
            </w:r>
          </w:p>
        </w:tc>
      </w:tr>
      <w:tr w:rsidR="005B5C52" w14:paraId="096A2F81" w14:textId="77777777" w:rsidTr="005B5C52">
        <w:trPr>
          <w:trHeight w:val="335"/>
        </w:trPr>
        <w:tc>
          <w:tcPr>
            <w:tcW w:w="2076" w:type="dxa"/>
          </w:tcPr>
          <w:p w14:paraId="75475257" w14:textId="77777777" w:rsidR="005B5C52" w:rsidRDefault="005B5C52" w:rsidP="00794C42">
            <w:pPr>
              <w:spacing w:line="276" w:lineRule="auto"/>
            </w:pPr>
            <w:r>
              <w:t>Control name</w:t>
            </w:r>
          </w:p>
        </w:tc>
        <w:tc>
          <w:tcPr>
            <w:tcW w:w="1747" w:type="dxa"/>
          </w:tcPr>
          <w:p w14:paraId="4C2ECD83" w14:textId="77777777" w:rsidR="005B5C52" w:rsidRDefault="005B5C52" w:rsidP="00794C42">
            <w:pPr>
              <w:spacing w:line="276" w:lineRule="auto"/>
            </w:pPr>
            <w:r>
              <w:t>Control type</w:t>
            </w:r>
          </w:p>
        </w:tc>
        <w:tc>
          <w:tcPr>
            <w:tcW w:w="4161" w:type="dxa"/>
          </w:tcPr>
          <w:p w14:paraId="3A8F08CF" w14:textId="60506D6E" w:rsidR="005B5C52" w:rsidRDefault="009A1296" w:rsidP="00794C42">
            <w:pPr>
              <w:spacing w:line="276" w:lineRule="auto"/>
            </w:pPr>
            <w:r>
              <w:t>Explanation</w:t>
            </w:r>
          </w:p>
        </w:tc>
        <w:tc>
          <w:tcPr>
            <w:tcW w:w="1032" w:type="dxa"/>
          </w:tcPr>
          <w:p w14:paraId="1C51CE75" w14:textId="77777777" w:rsidR="005B5C52" w:rsidRDefault="005B5C52" w:rsidP="00794C42">
            <w:pPr>
              <w:spacing w:line="276" w:lineRule="auto"/>
            </w:pPr>
            <w:r>
              <w:t xml:space="preserve">Priority </w:t>
            </w:r>
          </w:p>
        </w:tc>
      </w:tr>
      <w:tr w:rsidR="005B5C52" w14:paraId="5ABFE783" w14:textId="77777777" w:rsidTr="005B5C52">
        <w:trPr>
          <w:trHeight w:val="319"/>
        </w:trPr>
        <w:tc>
          <w:tcPr>
            <w:tcW w:w="2076" w:type="dxa"/>
          </w:tcPr>
          <w:p w14:paraId="49AD28E7" w14:textId="7E267775" w:rsidR="005B5C52" w:rsidRDefault="005B5C52" w:rsidP="00794C42">
            <w:pPr>
              <w:spacing w:line="276" w:lineRule="auto"/>
            </w:pPr>
            <w:r>
              <w:t>Time controlled safe</w:t>
            </w:r>
          </w:p>
        </w:tc>
        <w:tc>
          <w:tcPr>
            <w:tcW w:w="1747" w:type="dxa"/>
          </w:tcPr>
          <w:p w14:paraId="1306F2DF" w14:textId="48BED844" w:rsidR="005B5C52" w:rsidRDefault="005B5C52" w:rsidP="00794C42">
            <w:pPr>
              <w:spacing w:line="276" w:lineRule="auto"/>
            </w:pPr>
            <w:r>
              <w:t>Deterrent</w:t>
            </w:r>
          </w:p>
        </w:tc>
        <w:tc>
          <w:tcPr>
            <w:tcW w:w="4161" w:type="dxa"/>
          </w:tcPr>
          <w:p w14:paraId="0CA01D65" w14:textId="732614BC" w:rsidR="005B5C52" w:rsidRDefault="005B5C52" w:rsidP="00794C42">
            <w:pPr>
              <w:spacing w:line="276" w:lineRule="auto"/>
            </w:pPr>
            <w:r>
              <w:t>Reduce attack surface and overall impact from physical threats</w:t>
            </w:r>
          </w:p>
        </w:tc>
        <w:tc>
          <w:tcPr>
            <w:tcW w:w="1032" w:type="dxa"/>
          </w:tcPr>
          <w:p w14:paraId="759470FF" w14:textId="4F12EDA5" w:rsidR="005B5C52" w:rsidRDefault="005B5C52" w:rsidP="00794C42">
            <w:pPr>
              <w:spacing w:line="276" w:lineRule="auto"/>
            </w:pPr>
            <w:r>
              <w:t>Low</w:t>
            </w:r>
          </w:p>
        </w:tc>
      </w:tr>
      <w:tr w:rsidR="005B5C52" w14:paraId="5744E834" w14:textId="77777777" w:rsidTr="005B5C52">
        <w:trPr>
          <w:trHeight w:val="319"/>
        </w:trPr>
        <w:tc>
          <w:tcPr>
            <w:tcW w:w="2076" w:type="dxa"/>
          </w:tcPr>
          <w:p w14:paraId="0F21769E" w14:textId="6F4A86A9" w:rsidR="005B5C52" w:rsidRDefault="005B5C52" w:rsidP="00794C42">
            <w:pPr>
              <w:spacing w:line="276" w:lineRule="auto"/>
            </w:pPr>
            <w:r>
              <w:t>Adequate lighting</w:t>
            </w:r>
          </w:p>
        </w:tc>
        <w:tc>
          <w:tcPr>
            <w:tcW w:w="1747" w:type="dxa"/>
          </w:tcPr>
          <w:p w14:paraId="11D03FB4" w14:textId="6837275A" w:rsidR="005B5C52" w:rsidRDefault="005B5C52" w:rsidP="00794C42">
            <w:pPr>
              <w:spacing w:line="276" w:lineRule="auto"/>
            </w:pPr>
            <w:r>
              <w:t>Deterrent</w:t>
            </w:r>
          </w:p>
        </w:tc>
        <w:tc>
          <w:tcPr>
            <w:tcW w:w="4161" w:type="dxa"/>
          </w:tcPr>
          <w:p w14:paraId="7D28879F" w14:textId="30B93101" w:rsidR="005B5C52" w:rsidRDefault="005B5C52" w:rsidP="00794C42">
            <w:pPr>
              <w:spacing w:line="276" w:lineRule="auto"/>
            </w:pPr>
            <w:r>
              <w:t xml:space="preserve">Deters threats by </w:t>
            </w:r>
            <w:r w:rsidR="009A1296">
              <w:t>limiting</w:t>
            </w:r>
            <w:r>
              <w:t xml:space="preserve"> hiding spaces</w:t>
            </w:r>
          </w:p>
        </w:tc>
        <w:tc>
          <w:tcPr>
            <w:tcW w:w="1032" w:type="dxa"/>
          </w:tcPr>
          <w:p w14:paraId="16E7D78D" w14:textId="7C6E87D8" w:rsidR="005B5C52" w:rsidRDefault="005B5C52" w:rsidP="00794C42">
            <w:pPr>
              <w:spacing w:line="276" w:lineRule="auto"/>
            </w:pPr>
            <w:r>
              <w:t>Low</w:t>
            </w:r>
          </w:p>
        </w:tc>
      </w:tr>
      <w:tr w:rsidR="005B5C52" w14:paraId="5EED4614" w14:textId="77777777" w:rsidTr="005B5C52">
        <w:trPr>
          <w:trHeight w:val="319"/>
        </w:trPr>
        <w:tc>
          <w:tcPr>
            <w:tcW w:w="2076" w:type="dxa"/>
          </w:tcPr>
          <w:p w14:paraId="2D879B7E" w14:textId="77777777" w:rsidR="005B5C52" w:rsidRDefault="005B5C52" w:rsidP="00794C42">
            <w:pPr>
              <w:spacing w:line="276" w:lineRule="auto"/>
            </w:pPr>
            <w:r>
              <w:t xml:space="preserve">Closed circuit tv </w:t>
            </w:r>
          </w:p>
          <w:p w14:paraId="098D04A3" w14:textId="317B499D" w:rsidR="005B5C52" w:rsidRDefault="005B5C52" w:rsidP="00794C42">
            <w:pPr>
              <w:spacing w:line="276" w:lineRule="auto"/>
            </w:pPr>
            <w:r>
              <w:t>CCTV</w:t>
            </w:r>
          </w:p>
        </w:tc>
        <w:tc>
          <w:tcPr>
            <w:tcW w:w="1747" w:type="dxa"/>
          </w:tcPr>
          <w:p w14:paraId="01F78A5B" w14:textId="3F3A37AE" w:rsidR="005B5C52" w:rsidRDefault="005B5C52" w:rsidP="00794C42">
            <w:pPr>
              <w:spacing w:line="276" w:lineRule="auto"/>
            </w:pPr>
            <w:r>
              <w:t>Preventative /detective</w:t>
            </w:r>
          </w:p>
        </w:tc>
        <w:tc>
          <w:tcPr>
            <w:tcW w:w="4161" w:type="dxa"/>
          </w:tcPr>
          <w:p w14:paraId="10836DD3" w14:textId="2B3F360A" w:rsidR="005B5C52" w:rsidRDefault="005B5C52" w:rsidP="00794C42">
            <w:pPr>
              <w:spacing w:line="276" w:lineRule="auto"/>
            </w:pPr>
            <w:r>
              <w:t xml:space="preserve">The presence of CCTV can reduce the risk of events occurring and also be used after an event for investigation </w:t>
            </w:r>
            <w:r>
              <w:t xml:space="preserve"> </w:t>
            </w:r>
          </w:p>
        </w:tc>
        <w:tc>
          <w:tcPr>
            <w:tcW w:w="1032" w:type="dxa"/>
          </w:tcPr>
          <w:p w14:paraId="1D18E3F1" w14:textId="77777777" w:rsidR="005B5C52" w:rsidRDefault="005B5C52" w:rsidP="00794C42">
            <w:pPr>
              <w:spacing w:line="276" w:lineRule="auto"/>
            </w:pPr>
            <w:r>
              <w:t>Medium</w:t>
            </w:r>
          </w:p>
        </w:tc>
      </w:tr>
      <w:tr w:rsidR="005B5C52" w14:paraId="614BFBFE" w14:textId="77777777" w:rsidTr="005B5C52">
        <w:trPr>
          <w:trHeight w:val="335"/>
        </w:trPr>
        <w:tc>
          <w:tcPr>
            <w:tcW w:w="2076" w:type="dxa"/>
          </w:tcPr>
          <w:p w14:paraId="4FA64994" w14:textId="3FC144E2" w:rsidR="005B5C52" w:rsidRDefault="005B5C52" w:rsidP="00794C42">
            <w:pPr>
              <w:spacing w:line="276" w:lineRule="auto"/>
            </w:pPr>
            <w:r>
              <w:t>Locking cabinets for network gear</w:t>
            </w:r>
          </w:p>
        </w:tc>
        <w:tc>
          <w:tcPr>
            <w:tcW w:w="1747" w:type="dxa"/>
          </w:tcPr>
          <w:p w14:paraId="39618437" w14:textId="504B7520" w:rsidR="005B5C52" w:rsidRDefault="005B5C52" w:rsidP="00794C42">
            <w:pPr>
              <w:spacing w:line="276" w:lineRule="auto"/>
            </w:pPr>
            <w:r>
              <w:t>Preventative</w:t>
            </w:r>
          </w:p>
        </w:tc>
        <w:tc>
          <w:tcPr>
            <w:tcW w:w="4161" w:type="dxa"/>
          </w:tcPr>
          <w:p w14:paraId="6D19F676" w14:textId="01F6CDA1" w:rsidR="005B5C52" w:rsidRDefault="005B5C52" w:rsidP="00794C42">
            <w:pPr>
              <w:spacing w:line="276" w:lineRule="auto"/>
            </w:pPr>
            <w:r>
              <w:t xml:space="preserve">Increase integrity by preventing unauthorized access from physically accessing or </w:t>
            </w:r>
            <w:r w:rsidR="009A1296">
              <w:t>modifying</w:t>
            </w:r>
            <w:r>
              <w:t xml:space="preserve"> network infrastructure</w:t>
            </w:r>
          </w:p>
        </w:tc>
        <w:tc>
          <w:tcPr>
            <w:tcW w:w="1032" w:type="dxa"/>
          </w:tcPr>
          <w:p w14:paraId="18110DD2" w14:textId="75E9A8CC" w:rsidR="005B5C52" w:rsidRDefault="005B5C52" w:rsidP="00794C42">
            <w:pPr>
              <w:spacing w:line="276" w:lineRule="auto"/>
            </w:pPr>
            <w:r>
              <w:t>High</w:t>
            </w:r>
          </w:p>
        </w:tc>
      </w:tr>
      <w:tr w:rsidR="005B5C52" w14:paraId="19ABB375" w14:textId="77777777" w:rsidTr="005B5C52">
        <w:trPr>
          <w:trHeight w:val="319"/>
        </w:trPr>
        <w:tc>
          <w:tcPr>
            <w:tcW w:w="2076" w:type="dxa"/>
          </w:tcPr>
          <w:p w14:paraId="3B0F1CC9" w14:textId="0B263344" w:rsidR="005B5C52" w:rsidRDefault="005B5C52" w:rsidP="00794C42">
            <w:pPr>
              <w:spacing w:line="276" w:lineRule="auto"/>
            </w:pPr>
            <w:r>
              <w:t>Signage indicating alarm service provider</w:t>
            </w:r>
          </w:p>
        </w:tc>
        <w:tc>
          <w:tcPr>
            <w:tcW w:w="1747" w:type="dxa"/>
          </w:tcPr>
          <w:p w14:paraId="4DD018DF" w14:textId="219FDEC1" w:rsidR="005B5C52" w:rsidRDefault="005B5C52" w:rsidP="00794C42">
            <w:pPr>
              <w:spacing w:line="276" w:lineRule="auto"/>
            </w:pPr>
            <w:r>
              <w:t>Deterrent</w:t>
            </w:r>
          </w:p>
        </w:tc>
        <w:tc>
          <w:tcPr>
            <w:tcW w:w="4161" w:type="dxa"/>
          </w:tcPr>
          <w:p w14:paraId="4356F249" w14:textId="383F3319" w:rsidR="005B5C52" w:rsidRDefault="005B5C52" w:rsidP="00794C42">
            <w:pPr>
              <w:spacing w:line="276" w:lineRule="auto"/>
            </w:pPr>
            <w:r>
              <w:t>Deters certain types of threats by making the likelihood of a successful attack seem low</w:t>
            </w:r>
          </w:p>
        </w:tc>
        <w:tc>
          <w:tcPr>
            <w:tcW w:w="1032" w:type="dxa"/>
          </w:tcPr>
          <w:p w14:paraId="7999BB19" w14:textId="675DC5F5" w:rsidR="005B5C52" w:rsidRDefault="005B5C52" w:rsidP="00794C42">
            <w:pPr>
              <w:spacing w:line="276" w:lineRule="auto"/>
            </w:pPr>
            <w:r>
              <w:t>Low</w:t>
            </w:r>
          </w:p>
        </w:tc>
      </w:tr>
      <w:tr w:rsidR="005B5C52" w14:paraId="1407A6DC" w14:textId="77777777" w:rsidTr="005B5C52">
        <w:trPr>
          <w:trHeight w:val="319"/>
        </w:trPr>
        <w:tc>
          <w:tcPr>
            <w:tcW w:w="2076" w:type="dxa"/>
          </w:tcPr>
          <w:p w14:paraId="6B104F44" w14:textId="48C10D5E" w:rsidR="005B5C52" w:rsidRDefault="005B5C52" w:rsidP="00794C42">
            <w:pPr>
              <w:spacing w:line="276" w:lineRule="auto"/>
            </w:pPr>
            <w:r>
              <w:t>Locks</w:t>
            </w:r>
          </w:p>
        </w:tc>
        <w:tc>
          <w:tcPr>
            <w:tcW w:w="1747" w:type="dxa"/>
          </w:tcPr>
          <w:p w14:paraId="6BBDD3A5" w14:textId="79FA1C48" w:rsidR="005B5C52" w:rsidRDefault="005B5C52" w:rsidP="00794C42">
            <w:pPr>
              <w:spacing w:line="276" w:lineRule="auto"/>
            </w:pPr>
            <w:r>
              <w:t>Deterrent/ preventative</w:t>
            </w:r>
          </w:p>
        </w:tc>
        <w:tc>
          <w:tcPr>
            <w:tcW w:w="4161" w:type="dxa"/>
          </w:tcPr>
          <w:p w14:paraId="6C6D492A" w14:textId="23A8BD5E" w:rsidR="005B5C52" w:rsidRDefault="005B5C52" w:rsidP="00794C42">
            <w:pPr>
              <w:spacing w:line="276" w:lineRule="auto"/>
            </w:pPr>
            <w:r>
              <w:t xml:space="preserve">Bolsters integrity by </w:t>
            </w:r>
            <w:r w:rsidR="009A1296">
              <w:t>preventing unauthorized personnel from accessing assets</w:t>
            </w:r>
          </w:p>
        </w:tc>
        <w:tc>
          <w:tcPr>
            <w:tcW w:w="1032" w:type="dxa"/>
          </w:tcPr>
          <w:p w14:paraId="379CC393" w14:textId="77777777" w:rsidR="005B5C52" w:rsidRDefault="005B5C52" w:rsidP="00794C42">
            <w:pPr>
              <w:spacing w:line="276" w:lineRule="auto"/>
            </w:pPr>
            <w:r>
              <w:t>High</w:t>
            </w:r>
          </w:p>
        </w:tc>
      </w:tr>
      <w:tr w:rsidR="005B5C52" w14:paraId="6F466C1B" w14:textId="77777777" w:rsidTr="005B5C52">
        <w:trPr>
          <w:trHeight w:val="319"/>
        </w:trPr>
        <w:tc>
          <w:tcPr>
            <w:tcW w:w="2076" w:type="dxa"/>
          </w:tcPr>
          <w:p w14:paraId="04991234" w14:textId="06FE8CE2" w:rsidR="005B5C52" w:rsidRDefault="009A1296" w:rsidP="00794C42">
            <w:pPr>
              <w:spacing w:line="276" w:lineRule="auto"/>
            </w:pPr>
            <w:r>
              <w:t xml:space="preserve">Fire detective and prevention </w:t>
            </w:r>
          </w:p>
        </w:tc>
        <w:tc>
          <w:tcPr>
            <w:tcW w:w="1747" w:type="dxa"/>
          </w:tcPr>
          <w:p w14:paraId="7F5C04EB" w14:textId="48417699" w:rsidR="005B5C52" w:rsidRDefault="009A1296" w:rsidP="00794C42">
            <w:pPr>
              <w:spacing w:line="276" w:lineRule="auto"/>
            </w:pPr>
            <w:r>
              <w:t>Detective/ preventative</w:t>
            </w:r>
          </w:p>
        </w:tc>
        <w:tc>
          <w:tcPr>
            <w:tcW w:w="4161" w:type="dxa"/>
          </w:tcPr>
          <w:p w14:paraId="083595C6" w14:textId="73BE74DD" w:rsidR="005B5C52" w:rsidRDefault="009A1296" w:rsidP="00794C42">
            <w:pPr>
              <w:spacing w:line="276" w:lineRule="auto"/>
            </w:pPr>
            <w:r>
              <w:t>Detects fires in physical locations and prevents damage to physical assets such as inventory, servers etc</w:t>
            </w:r>
          </w:p>
        </w:tc>
        <w:tc>
          <w:tcPr>
            <w:tcW w:w="1032" w:type="dxa"/>
          </w:tcPr>
          <w:p w14:paraId="0ABF7DB6" w14:textId="77777777" w:rsidR="005B5C52" w:rsidRDefault="005B5C52" w:rsidP="00794C42">
            <w:pPr>
              <w:spacing w:line="276" w:lineRule="auto"/>
            </w:pPr>
            <w:r>
              <w:t>High</w:t>
            </w:r>
          </w:p>
        </w:tc>
      </w:tr>
    </w:tbl>
    <w:p w14:paraId="18490A20" w14:textId="77777777" w:rsidR="005B5C52" w:rsidRDefault="005B5C52" w:rsidP="00A03D07">
      <w:pPr>
        <w:spacing w:after="0" w:line="276" w:lineRule="auto"/>
      </w:pPr>
    </w:p>
    <w:sectPr w:rsidR="005B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7CF"/>
    <w:multiLevelType w:val="hybridMultilevel"/>
    <w:tmpl w:val="F9A0F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36AD"/>
    <w:multiLevelType w:val="hybridMultilevel"/>
    <w:tmpl w:val="85188E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00D1"/>
    <w:multiLevelType w:val="hybridMultilevel"/>
    <w:tmpl w:val="14EC1E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07"/>
    <w:rsid w:val="00354AD8"/>
    <w:rsid w:val="005B5C52"/>
    <w:rsid w:val="009A1296"/>
    <w:rsid w:val="00A03D07"/>
    <w:rsid w:val="00E3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5AAD"/>
  <w15:chartTrackingRefBased/>
  <w15:docId w15:val="{8240CAD2-7DC3-44CB-82ED-5851CFD1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07"/>
    <w:pPr>
      <w:ind w:left="720"/>
      <w:contextualSpacing/>
    </w:pPr>
  </w:style>
  <w:style w:type="table" w:styleId="TableGrid">
    <w:name w:val="Table Grid"/>
    <w:basedOn w:val="TableNormal"/>
    <w:uiPriority w:val="39"/>
    <w:rsid w:val="00A0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2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Lau</dc:creator>
  <cp:keywords/>
  <dc:description/>
  <cp:lastModifiedBy>Leslie Lau</cp:lastModifiedBy>
  <cp:revision>1</cp:revision>
  <dcterms:created xsi:type="dcterms:W3CDTF">2024-04-02T19:11:00Z</dcterms:created>
  <dcterms:modified xsi:type="dcterms:W3CDTF">2024-04-02T19:45:00Z</dcterms:modified>
</cp:coreProperties>
</file>