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15FE" w14:textId="77777777" w:rsidR="00AE4D9E" w:rsidRDefault="00000000">
      <w:pPr>
        <w:spacing w:before="1440" w:after="480"/>
        <w:jc w:val="center"/>
      </w:pPr>
      <w:r>
        <w:rPr>
          <w:b/>
          <w:bCs/>
          <w:color w:val="1F5C99"/>
          <w:sz w:val="64"/>
          <w:szCs w:val="64"/>
        </w:rPr>
        <w:t>Space Exploration</w:t>
      </w:r>
    </w:p>
    <w:p w14:paraId="129D9588" w14:textId="77777777" w:rsidR="00AE4D9E" w:rsidRDefault="00000000">
      <w:pPr>
        <w:spacing w:after="240"/>
        <w:jc w:val="center"/>
      </w:pPr>
      <w:r>
        <w:rPr>
          <w:color w:val="444444"/>
          <w:sz w:val="44"/>
          <w:szCs w:val="44"/>
        </w:rPr>
        <w:t>Knowledge Graph Construction, Reasoning &amp; RAG</w:t>
      </w:r>
    </w:p>
    <w:p w14:paraId="427E373B" w14:textId="77777777" w:rsidR="00AE4D9E" w:rsidRDefault="00AE4D9E">
      <w:pPr>
        <w:pBdr>
          <w:bottom w:val="single" w:sz="4" w:space="0" w:color="CCCCCC"/>
        </w:pBdr>
        <w:spacing w:before="120" w:after="120"/>
      </w:pPr>
    </w:p>
    <w:p w14:paraId="7F19AE71" w14:textId="77777777" w:rsidR="00AE4D9E" w:rsidRDefault="00000000">
      <w:pPr>
        <w:spacing w:before="480" w:after="120"/>
        <w:jc w:val="center"/>
      </w:pPr>
      <w:r>
        <w:rPr>
          <w:b/>
          <w:bCs/>
          <w:color w:val="333333"/>
          <w:sz w:val="32"/>
          <w:szCs w:val="32"/>
        </w:rPr>
        <w:t>Final Project Report</w:t>
      </w:r>
    </w:p>
    <w:p w14:paraId="1746275B" w14:textId="77777777" w:rsidR="00AE4D9E" w:rsidRDefault="00000000">
      <w:pPr>
        <w:spacing w:before="120" w:after="120"/>
        <w:jc w:val="center"/>
      </w:pPr>
      <w:r>
        <w:rPr>
          <w:color w:val="666666"/>
          <w:sz w:val="26"/>
          <w:szCs w:val="26"/>
        </w:rPr>
        <w:t>Laura Labarthe  —  DIA4</w:t>
      </w:r>
    </w:p>
    <w:p w14:paraId="79607CBC" w14:textId="77777777" w:rsidR="00AE4D9E" w:rsidRDefault="00000000">
      <w:pPr>
        <w:spacing w:before="120" w:after="120"/>
        <w:jc w:val="center"/>
      </w:pPr>
      <w:r>
        <w:rPr>
          <w:color w:val="888888"/>
          <w:sz w:val="24"/>
          <w:szCs w:val="24"/>
        </w:rPr>
        <w:t>2025–2026</w:t>
      </w:r>
    </w:p>
    <w:p w14:paraId="059E3EB9" w14:textId="77777777" w:rsidR="00AE4D9E" w:rsidRDefault="00AE4D9E">
      <w:pPr>
        <w:pBdr>
          <w:bottom w:val="single" w:sz="4" w:space="0" w:color="CCCCCC"/>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E4D9E" w14:paraId="0E332AB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22D8ED97" w14:textId="77777777" w:rsidR="00AE4D9E" w:rsidRDefault="00000000">
            <w:pPr>
              <w:spacing w:after="80"/>
            </w:pPr>
            <w:r>
              <w:rPr>
                <w:b/>
                <w:bCs/>
                <w:color w:val="1F5C99"/>
                <w:sz w:val="24"/>
                <w:szCs w:val="24"/>
              </w:rPr>
              <w:t>Abstract</w:t>
            </w:r>
          </w:p>
          <w:p w14:paraId="771F7E0A" w14:textId="77777777" w:rsidR="00AE4D9E" w:rsidRDefault="00000000">
            <w:pPr>
              <w:jc w:val="both"/>
            </w:pPr>
            <w:r>
              <w:rPr>
                <w:sz w:val="20"/>
                <w:szCs w:val="20"/>
              </w:rPr>
              <w:t>This project builds an end-to-end knowledge engineering pipeline on the domain of space exploration. Starting from web crawling of Wikipedia pages (with robots.txt compliance), we extracted named entities with spaCy, built an RDF knowledge base aligned to Wikidata, and expanded it to roughly 80,000 triples via SPARQL. We then applied SWRL reasoning rules, trained TransE and DistMult models for link prediction, and assembled a RAG system that answers natural-language questions by generating SPARQL queries against our KB. One recurring challenge was dealing with Wikidata rate limits during expansion and with OWLReady2’s Java dependency for Pellet — both required practical fallback strategies documented in the code.</w:t>
            </w:r>
          </w:p>
        </w:tc>
      </w:tr>
    </w:tbl>
    <w:p w14:paraId="5BFA634E" w14:textId="77777777" w:rsidR="00AE4D9E" w:rsidRDefault="00000000">
      <w:r>
        <w:br w:type="page"/>
      </w:r>
    </w:p>
    <w:p w14:paraId="2FC08359" w14:textId="77777777" w:rsidR="00AE4D9E" w:rsidRDefault="00000000">
      <w:pPr>
        <w:pStyle w:val="Titre1"/>
      </w:pPr>
      <w:r>
        <w:lastRenderedPageBreak/>
        <w:t>1. Data Acquisition &amp; Information Extraction</w:t>
      </w:r>
    </w:p>
    <w:p w14:paraId="077BC946" w14:textId="77777777" w:rsidR="00AE4D9E" w:rsidRDefault="00000000">
      <w:pPr>
        <w:pStyle w:val="Titre2"/>
      </w:pPr>
      <w:r>
        <w:t>1.1 Domain and Seed URLs</w:t>
      </w:r>
    </w:p>
    <w:p w14:paraId="32E53109" w14:textId="77777777" w:rsidR="00AE4D9E" w:rsidRDefault="00000000">
      <w:pPr>
        <w:spacing w:before="80" w:after="120"/>
        <w:jc w:val="both"/>
      </w:pPr>
      <w:r>
        <w:t>The chosen domain is space exploration: space agencies, crewed missions, telescopes, launch vehicles and astronauts. We picked this domain because Wikipedia coverage is dense and relations between entities (agency → mission → crew) are explicit enough to evaluate our extraction. In practice we found that the domain also produces a lot of ambiguity (Apollo the god vs. Apollo the programme) which made disambiguation a central design concern.</w:t>
      </w:r>
    </w:p>
    <w:p w14:paraId="1D96FF5D" w14:textId="77777777" w:rsidR="00AE4D9E" w:rsidRDefault="00000000">
      <w:pPr>
        <w:spacing w:before="80" w:after="120"/>
        <w:jc w:val="both"/>
      </w:pPr>
      <w:r>
        <w:t>Ten English Wikipedia pages were selected as seed URLs:</w:t>
      </w:r>
    </w:p>
    <w:p w14:paraId="44CF4523" w14:textId="77777777" w:rsidR="00AE4D9E" w:rsidRDefault="00000000">
      <w:pPr>
        <w:pStyle w:val="Paragraphedeliste"/>
        <w:numPr>
          <w:ilvl w:val="0"/>
          <w:numId w:val="2"/>
        </w:numPr>
        <w:spacing w:before="40" w:after="40"/>
      </w:pPr>
      <w:r>
        <w:t>Apollo 11, NASA, European Space Agency, International Space Station</w:t>
      </w:r>
    </w:p>
    <w:p w14:paraId="5E9C2BF3" w14:textId="77777777" w:rsidR="00AE4D9E" w:rsidRDefault="00000000">
      <w:pPr>
        <w:pStyle w:val="Paragraphedeliste"/>
        <w:numPr>
          <w:ilvl w:val="0"/>
          <w:numId w:val="2"/>
        </w:numPr>
        <w:spacing w:before="40" w:after="40"/>
      </w:pPr>
      <w:r>
        <w:t>Hubble Space Telescope, James Webb Space Telescope</w:t>
      </w:r>
    </w:p>
    <w:p w14:paraId="284EFA1F" w14:textId="77777777" w:rsidR="00AE4D9E" w:rsidRDefault="00000000">
      <w:pPr>
        <w:pStyle w:val="Paragraphedeliste"/>
        <w:numPr>
          <w:ilvl w:val="0"/>
          <w:numId w:val="2"/>
        </w:numPr>
        <w:spacing w:before="40" w:after="40"/>
      </w:pPr>
      <w:r>
        <w:t>Neil Armstrong, Space Exploration, Ariane (rocket family), Artemis Program</w:t>
      </w:r>
    </w:p>
    <w:p w14:paraId="78DE3FDD" w14:textId="77777777" w:rsidR="00AE4D9E" w:rsidRDefault="00000000">
      <w:pPr>
        <w:spacing w:before="80" w:after="120"/>
        <w:jc w:val="both"/>
      </w:pPr>
      <w:r>
        <w:t>Wikipedia was chosen because it provides long, structured, factually reliable articles — ideal for NER and relation extraction — and because its robots.txt explicitly allows crawling.</w:t>
      </w:r>
    </w:p>
    <w:p w14:paraId="014501DE" w14:textId="77777777" w:rsidR="00AE4D9E" w:rsidRDefault="00000000">
      <w:pPr>
        <w:pStyle w:val="Titre2"/>
      </w:pPr>
      <w:r>
        <w:t>1.2 Crawler Design and Ethics</w:t>
      </w:r>
    </w:p>
    <w:p w14:paraId="4F65496F" w14:textId="77777777" w:rsidR="00AE4D9E" w:rsidRDefault="00000000">
      <w:pPr>
        <w:spacing w:before="80" w:after="120"/>
        <w:jc w:val="both"/>
      </w:pPr>
      <w:r>
        <w:t>The crawler is implemented in src/crawl/crawler.py using the httpx library for HTTP requests and trafilatura for main-content extraction. It respects web ethics through three mechanisms:</w:t>
      </w:r>
    </w:p>
    <w:p w14:paraId="7BBF1278" w14:textId="77777777" w:rsidR="00AE4D9E" w:rsidRDefault="00000000">
      <w:pPr>
        <w:pStyle w:val="Paragraphedeliste"/>
        <w:numPr>
          <w:ilvl w:val="0"/>
          <w:numId w:val="2"/>
        </w:numPr>
        <w:spacing w:before="40" w:after="40"/>
      </w:pPr>
      <w:r>
        <w:t>robots.txt compliance: before fetching any URL, the RobotFileParser is consulted. If disallowed, the page is skipped.</w:t>
      </w:r>
    </w:p>
    <w:p w14:paraId="6C348784" w14:textId="77777777" w:rsidR="00AE4D9E" w:rsidRDefault="00000000">
      <w:pPr>
        <w:pStyle w:val="Paragraphedeliste"/>
        <w:numPr>
          <w:ilvl w:val="0"/>
          <w:numId w:val="2"/>
        </w:numPr>
        <w:spacing w:before="40" w:after="40"/>
      </w:pPr>
      <w:r>
        <w:t>Politeness delay: a 2-second pause is enforced between consecutive requests to avoid overloading servers.</w:t>
      </w:r>
    </w:p>
    <w:p w14:paraId="363FD1F5" w14:textId="77777777" w:rsidR="00AE4D9E" w:rsidRDefault="00000000">
      <w:pPr>
        <w:pStyle w:val="Paragraphedeliste"/>
        <w:numPr>
          <w:ilvl w:val="0"/>
          <w:numId w:val="2"/>
        </w:numPr>
        <w:spacing w:before="40" w:after="40"/>
      </w:pPr>
      <w:r>
        <w:t>Quality filter: only pages containing at least 500 words of extracted text are retained.</w:t>
      </w:r>
    </w:p>
    <w:p w14:paraId="49667959" w14:textId="77777777" w:rsidR="00AE4D9E" w:rsidRDefault="00000000">
      <w:pPr>
        <w:spacing w:before="80" w:after="120"/>
        <w:jc w:val="both"/>
      </w:pPr>
      <w:r>
        <w:t>Each valid page is saved as a JSONL record with fields: url, text, word_count, title, author, date, and domain. The trafilatura library handles boilerplate removal (navigation bars, footers, ads) and produces clean main-body text.</w:t>
      </w:r>
    </w:p>
    <w:p w14:paraId="7B4A20E6" w14:textId="77777777" w:rsidR="00AE4D9E" w:rsidRDefault="00000000">
      <w:pPr>
        <w:pStyle w:val="Titre2"/>
      </w:pPr>
      <w:r>
        <w:t>1.3 Cleaning Pipeline</w:t>
      </w:r>
    </w:p>
    <w:p w14:paraId="65DD0207" w14:textId="77777777" w:rsidR="00AE4D9E" w:rsidRDefault="00000000">
      <w:pPr>
        <w:spacing w:before="80" w:after="120"/>
        <w:jc w:val="both"/>
      </w:pPr>
      <w:r>
        <w:t>Text cleaning is performed by trafilatura at extraction time, with the following options enabled: include_tables=True to capture structured data, favor_recall=True to maximize text coverage, and no_fallback=False as a safety net. The minimum word count threshold of 500 ensures low-quality stubs are discarded.</w:t>
      </w:r>
    </w:p>
    <w:p w14:paraId="6AA3A4BA" w14:textId="77777777" w:rsidR="00AE4D9E" w:rsidRDefault="00000000">
      <w:pPr>
        <w:pStyle w:val="Titre2"/>
      </w:pPr>
      <w:r>
        <w:t>1.4 NER Examples</w:t>
      </w:r>
    </w:p>
    <w:p w14:paraId="22F359C6" w14:textId="77777777" w:rsidR="00AE4D9E" w:rsidRDefault="00000000">
      <w:pPr>
        <w:spacing w:before="80" w:after="120"/>
        <w:jc w:val="both"/>
      </w:pPr>
      <w:r>
        <w:t>Named Entity Recognition uses spaCy's en_core_web_trf transformer model. The following entity types are extracted: PERSON, ORG, GPE, LOC, DATE, PRODUCT. Three examples from the Apollo 11 article: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AE4D9E" w14:paraId="0C6C500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CC7D17A" w14:textId="77777777" w:rsidR="00AE4D9E" w:rsidRDefault="00000000">
            <w:r>
              <w:rPr>
                <w:b/>
                <w:bCs/>
                <w:color w:val="FFFFFF"/>
                <w:sz w:val="20"/>
                <w:szCs w:val="20"/>
              </w:rPr>
              <w:t>Entity Text</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BC1946" w14:textId="77777777" w:rsidR="00AE4D9E" w:rsidRDefault="00000000">
            <w:r>
              <w:rPr>
                <w:b/>
                <w:bCs/>
                <w:color w:val="FFFFFF"/>
                <w:sz w:val="20"/>
                <w:szCs w:val="20"/>
              </w:rPr>
              <w:t>Type</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3227841" w14:textId="77777777" w:rsidR="00AE4D9E" w:rsidRDefault="00000000">
            <w:r>
              <w:rPr>
                <w:b/>
                <w:bCs/>
                <w:color w:val="FFFFFF"/>
                <w:sz w:val="20"/>
                <w:szCs w:val="20"/>
              </w:rPr>
              <w:t>Context</w:t>
            </w:r>
          </w:p>
        </w:tc>
      </w:tr>
      <w:tr w:rsidR="00AE4D9E" w14:paraId="1E254E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7AEB5" w14:textId="77777777" w:rsidR="00AE4D9E" w:rsidRDefault="00000000">
            <w:r>
              <w:rPr>
                <w:sz w:val="20"/>
                <w:szCs w:val="20"/>
              </w:rPr>
              <w:t>Neil Armstrong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2123" w14:textId="77777777" w:rsidR="00AE4D9E" w:rsidRDefault="00000000">
            <w:r>
              <w:rPr>
                <w:sz w:val="20"/>
                <w:szCs w:val="20"/>
              </w:rPr>
              <w:t>PERSON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E4DA" w14:textId="77777777" w:rsidR="00AE4D9E" w:rsidRDefault="00000000">
            <w:r>
              <w:rPr>
                <w:sz w:val="20"/>
                <w:szCs w:val="20"/>
              </w:rPr>
              <w:t>...first person to walk on the Moon</w:t>
            </w:r>
          </w:p>
        </w:tc>
      </w:tr>
      <w:tr w:rsidR="00AE4D9E" w:rsidRPr="00180A63" w14:paraId="01F07E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3A8971" w14:textId="77777777" w:rsidR="00AE4D9E" w:rsidRDefault="00000000">
            <w:r>
              <w:rPr>
                <w:sz w:val="20"/>
                <w:szCs w:val="20"/>
              </w:rPr>
              <w:t>NASA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76BE0" w14:textId="77777777" w:rsidR="00AE4D9E" w:rsidRDefault="00000000">
            <w:r>
              <w:rPr>
                <w:sz w:val="20"/>
                <w:szCs w:val="20"/>
              </w:rPr>
              <w:t>ORG</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23037" w14:textId="77777777" w:rsidR="00AE4D9E" w:rsidRPr="00180A63" w:rsidRDefault="00000000">
            <w:pPr>
              <w:rPr>
                <w:lang w:val="es-419"/>
              </w:rPr>
            </w:pPr>
            <w:r>
              <w:rPr>
                <w:sz w:val="20"/>
                <w:szCs w:val="20"/>
                <w:lang w:val="es-419"/>
              </w:rPr>
              <w:t>NASA launched Apollo 11 on July 16, 1969</w:t>
            </w:r>
          </w:p>
        </w:tc>
      </w:tr>
      <w:tr w:rsidR="00AE4D9E" w14:paraId="5D22A7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2E500" w14:textId="77777777" w:rsidR="00AE4D9E" w:rsidRDefault="00000000">
            <w:r>
              <w:rPr>
                <w:sz w:val="20"/>
                <w:szCs w:val="20"/>
              </w:rPr>
              <w:t>July 16, 1969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7F050" w14:textId="77777777" w:rsidR="00AE4D9E" w:rsidRDefault="00000000">
            <w:r>
              <w:rPr>
                <w:sz w:val="20"/>
                <w:szCs w:val="20"/>
              </w:rPr>
              <w:t>DATE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308E" w14:textId="77777777" w:rsidR="00AE4D9E" w:rsidRDefault="00000000">
            <w:r>
              <w:rPr>
                <w:sz w:val="20"/>
                <w:szCs w:val="20"/>
              </w:rPr>
              <w:t>launch date of the mission</w:t>
            </w:r>
          </w:p>
        </w:tc>
      </w:tr>
    </w:tbl>
    <w:p w14:paraId="158A6DCF" w14:textId="77777777" w:rsidR="00AE4D9E" w:rsidRDefault="00AE4D9E">
      <w:pPr>
        <w:spacing w:before="120" w:after="120"/>
      </w:pPr>
    </w:p>
    <w:p w14:paraId="7AA357BE" w14:textId="77777777" w:rsidR="00AE4D9E" w:rsidRDefault="00000000">
      <w:pPr>
        <w:pStyle w:val="Titre2"/>
      </w:pPr>
      <w:r>
        <w:t>1.5 Ambiguity Cases</w:t>
      </w:r>
    </w:p>
    <w:p w14:paraId="676A010B" w14:textId="77777777" w:rsidR="00AE4D9E" w:rsidRDefault="00000000">
      <w:pPr>
        <w:spacing w:before="80" w:after="120"/>
        <w:jc w:val="both"/>
      </w:pPr>
      <w:r>
        <w:lastRenderedPageBreak/>
        <w:t>Three representative entity ambiguity cases were identified:</w:t>
      </w:r>
    </w:p>
    <w:p w14:paraId="68B6E7EC" w14:textId="77777777" w:rsidR="00AE4D9E" w:rsidRDefault="00000000">
      <w:pPr>
        <w:pStyle w:val="Paragraphedeliste"/>
        <w:numPr>
          <w:ilvl w:val="0"/>
          <w:numId w:val="2"/>
        </w:numPr>
        <w:spacing w:before="40" w:after="40"/>
      </w:pPr>
      <w:r>
        <w:t>Webb: can refer to James Webb (NASA administrator, PERSON) or the James Webb Space Telescope (PRODUCT/ORG). The surrounding context is required to disambiguate, but basic NER assigns the same entity type to both.</w:t>
      </w:r>
    </w:p>
    <w:p w14:paraId="4BEC3C46" w14:textId="77777777" w:rsidR="00AE4D9E" w:rsidRDefault="00000000">
      <w:pPr>
        <w:pStyle w:val="Paragraphedeliste"/>
        <w:numPr>
          <w:ilvl w:val="0"/>
          <w:numId w:val="2"/>
        </w:numPr>
        <w:spacing w:before="40" w:after="40"/>
      </w:pPr>
      <w:r>
        <w:t>Artemis: refers either to the NASA lunar program (ORG/PRODUCT) or the Greek goddess (a cultural/mythological concept). Without word-sense disambiguation, spaCy consistently tags it as ORG regardless of context.</w:t>
      </w:r>
    </w:p>
    <w:p w14:paraId="40D126B7" w14:textId="77777777" w:rsidR="00AE4D9E" w:rsidRDefault="00000000">
      <w:pPr>
        <w:pStyle w:val="Paragraphedeliste"/>
        <w:numPr>
          <w:ilvl w:val="0"/>
          <w:numId w:val="2"/>
        </w:numPr>
        <w:spacing w:before="40" w:after="40"/>
      </w:pPr>
      <w:r>
        <w:t>Apollo: ambiguous between the Greek god, the NASA program (ORG), and specific missions such as Apollo 11 (PRODUCT). In longer articles the NER model oscillates between ORG and PRODUCT based on sentence structure.</w:t>
      </w:r>
    </w:p>
    <w:p w14:paraId="32C719CA" w14:textId="77777777" w:rsidR="00AE4D9E" w:rsidRDefault="00000000">
      <w:pPr>
        <w:spacing w:before="80" w:after="120"/>
        <w:jc w:val="both"/>
      </w:pPr>
      <w:r>
        <w:t>These ambiguities highlight the fundamental limitation of surface-form NER: the same token produces different meanings in different contexts, requiring entity linking (Step 2) to resolve correctly.</w:t>
      </w:r>
    </w:p>
    <w:p w14:paraId="1B353606" w14:textId="77777777" w:rsidR="00AE4D9E" w:rsidRDefault="00000000">
      <w:r>
        <w:br w:type="page"/>
      </w:r>
    </w:p>
    <w:p w14:paraId="63663D46" w14:textId="77777777" w:rsidR="00AE4D9E" w:rsidRDefault="00000000">
      <w:pPr>
        <w:pStyle w:val="Titre1"/>
      </w:pPr>
      <w:r>
        <w:lastRenderedPageBreak/>
        <w:t>2. Knowledge Base Construction, Alignment &amp; Expansion</w:t>
      </w:r>
    </w:p>
    <w:p w14:paraId="64499000" w14:textId="77777777" w:rsidR="00AE4D9E" w:rsidRDefault="00000000">
      <w:pPr>
        <w:pStyle w:val="Titre2"/>
      </w:pPr>
      <w:r>
        <w:t>2.1 RDF Modeling Choices</w:t>
      </w:r>
    </w:p>
    <w:p w14:paraId="75264D94" w14:textId="77777777" w:rsidR="00AE4D9E" w:rsidRDefault="00000000">
      <w:pPr>
        <w:spacing w:before="80" w:after="120"/>
        <w:jc w:val="both"/>
      </w:pPr>
      <w:r>
        <w:t>The private knowledge base is built using RDFLib in Turtle format. The ontology namespace is http://space-exploration.org/ontology# and entities use http://space-exploration.org/entity/. The ontology defines ten classes organized in a hierarchy: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326"/>
      </w:tblGrid>
      <w:tr w:rsidR="00AE4D9E" w14:paraId="35A9AD2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97B1116" w14:textId="77777777" w:rsidR="00AE4D9E" w:rsidRDefault="00000000">
            <w:r>
              <w:rPr>
                <w:b/>
                <w:bCs/>
                <w:color w:val="FFFFFF"/>
                <w:sz w:val="20"/>
                <w:szCs w:val="20"/>
              </w:rPr>
              <w:t>Class</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4B6F9A" w14:textId="77777777" w:rsidR="00AE4D9E" w:rsidRDefault="00000000">
            <w:r>
              <w:rPr>
                <w:b/>
                <w:bCs/>
                <w:color w:val="FFFFFF"/>
                <w:sz w:val="20"/>
                <w:szCs w:val="20"/>
              </w:rPr>
              <w:t>Superclass</w:t>
            </w:r>
          </w:p>
        </w:tc>
        <w:tc>
          <w:tcPr>
            <w:tcW w:w="43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055564" w14:textId="77777777" w:rsidR="00AE4D9E" w:rsidRDefault="00000000">
            <w:r>
              <w:rPr>
                <w:b/>
                <w:bCs/>
                <w:color w:val="FFFFFF"/>
                <w:sz w:val="20"/>
                <w:szCs w:val="20"/>
              </w:rPr>
              <w:t>Description</w:t>
            </w:r>
          </w:p>
        </w:tc>
      </w:tr>
      <w:tr w:rsidR="00AE4D9E" w14:paraId="43446A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8F9F" w14:textId="77777777" w:rsidR="00AE4D9E" w:rsidRDefault="00000000">
            <w:r>
              <w:rPr>
                <w:sz w:val="20"/>
                <w:szCs w:val="20"/>
              </w:rPr>
              <w:t>SpaceMission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9AF4A" w14:textId="77777777" w:rsidR="00AE4D9E" w:rsidRDefault="00000000">
            <w:r>
              <w:rPr>
                <w:sz w:val="20"/>
                <w:szCs w:val="20"/>
              </w:rPr>
              <w:t>owl:Thing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66C45" w14:textId="77777777" w:rsidR="00AE4D9E" w:rsidRDefault="00000000">
            <w:r>
              <w:rPr>
                <w:sz w:val="20"/>
                <w:szCs w:val="20"/>
              </w:rPr>
              <w:t>A crewed or uncrewed mission</w:t>
            </w:r>
          </w:p>
        </w:tc>
      </w:tr>
      <w:tr w:rsidR="00AE4D9E" w14:paraId="02A5F5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B1165A" w14:textId="77777777" w:rsidR="00AE4D9E" w:rsidRDefault="00000000">
            <w:r>
              <w:rPr>
                <w:sz w:val="20"/>
                <w:szCs w:val="20"/>
              </w:rPr>
              <w:t>SpaceAgency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346BF" w14:textId="77777777" w:rsidR="00AE4D9E" w:rsidRDefault="00000000">
            <w:r>
              <w:rPr>
                <w:sz w:val="20"/>
                <w:szCs w:val="20"/>
              </w:rPr>
              <w:t>Organization</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DF53D" w14:textId="77777777" w:rsidR="00AE4D9E" w:rsidRDefault="00000000">
            <w:r>
              <w:rPr>
                <w:sz w:val="20"/>
                <w:szCs w:val="20"/>
              </w:rPr>
              <w:t>A governmental or private space agency</w:t>
            </w:r>
          </w:p>
        </w:tc>
      </w:tr>
      <w:tr w:rsidR="00AE4D9E" w14:paraId="33BAF5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A44F8" w14:textId="77777777" w:rsidR="00AE4D9E" w:rsidRDefault="00000000">
            <w:r>
              <w:rPr>
                <w:sz w:val="20"/>
                <w:szCs w:val="20"/>
              </w:rPr>
              <w:t>Astronaut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A5A6" w14:textId="77777777" w:rsidR="00AE4D9E" w:rsidRDefault="00000000">
            <w:r>
              <w:rPr>
                <w:sz w:val="20"/>
                <w:szCs w:val="20"/>
              </w:rPr>
              <w:t>Person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D40F" w14:textId="77777777" w:rsidR="00AE4D9E" w:rsidRDefault="00000000">
            <w:r>
              <w:rPr>
                <w:sz w:val="20"/>
                <w:szCs w:val="20"/>
              </w:rPr>
              <w:t>A trained space traveler</w:t>
            </w:r>
          </w:p>
        </w:tc>
      </w:tr>
      <w:tr w:rsidR="00AE4D9E" w14:paraId="2A221C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6BF619" w14:textId="77777777" w:rsidR="00AE4D9E" w:rsidRDefault="00000000">
            <w:r>
              <w:rPr>
                <w:sz w:val="20"/>
                <w:szCs w:val="20"/>
              </w:rPr>
              <w:t>Telescope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CF3ED" w14:textId="77777777" w:rsidR="00AE4D9E" w:rsidRDefault="00000000">
            <w:r>
              <w:rPr>
                <w:sz w:val="20"/>
                <w:szCs w:val="20"/>
              </w:rPr>
              <w:t>Spacecraft</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B69294" w14:textId="77777777" w:rsidR="00AE4D9E" w:rsidRDefault="00000000">
            <w:r>
              <w:rPr>
                <w:sz w:val="20"/>
                <w:szCs w:val="20"/>
              </w:rPr>
              <w:t>An orbiting scientific instrument</w:t>
            </w:r>
          </w:p>
        </w:tc>
      </w:tr>
      <w:tr w:rsidR="00AE4D9E" w14:paraId="0BD7BE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DE618" w14:textId="77777777" w:rsidR="00AE4D9E" w:rsidRDefault="00000000">
            <w:r>
              <w:rPr>
                <w:sz w:val="20"/>
                <w:szCs w:val="20"/>
              </w:rPr>
              <w:t>LaunchVehicle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1329D" w14:textId="77777777" w:rsidR="00AE4D9E" w:rsidRDefault="00000000">
            <w:r>
              <w:rPr>
                <w:sz w:val="20"/>
                <w:szCs w:val="20"/>
              </w:rPr>
              <w:t>owl:Thing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694E" w14:textId="77777777" w:rsidR="00AE4D9E" w:rsidRDefault="00000000">
            <w:r>
              <w:rPr>
                <w:sz w:val="20"/>
                <w:szCs w:val="20"/>
              </w:rPr>
              <w:t>A rocket used to launch spacecraft</w:t>
            </w:r>
          </w:p>
        </w:tc>
      </w:tr>
      <w:tr w:rsidR="00AE4D9E" w14:paraId="443550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6A7E1" w14:textId="77777777" w:rsidR="00AE4D9E" w:rsidRDefault="00000000">
            <w:r>
              <w:rPr>
                <w:sz w:val="20"/>
                <w:szCs w:val="20"/>
              </w:rPr>
              <w:t>SpaceProgram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356E0" w14:textId="77777777" w:rsidR="00AE4D9E" w:rsidRDefault="00000000">
            <w:r>
              <w:rPr>
                <w:sz w:val="20"/>
                <w:szCs w:val="20"/>
              </w:rPr>
              <w:t>owl:Thing</w:t>
            </w:r>
          </w:p>
        </w:tc>
        <w:tc>
          <w:tcPr>
            <w:tcW w:w="43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8BE32" w14:textId="77777777" w:rsidR="00AE4D9E" w:rsidRDefault="00000000">
            <w:r>
              <w:rPr>
                <w:sz w:val="20"/>
                <w:szCs w:val="20"/>
              </w:rPr>
              <w:t>An overarching program grouping missions</w:t>
            </w:r>
          </w:p>
        </w:tc>
      </w:tr>
    </w:tbl>
    <w:p w14:paraId="4C5BD571" w14:textId="77777777" w:rsidR="00AE4D9E" w:rsidRDefault="00AE4D9E">
      <w:pPr>
        <w:spacing w:before="120" w:after="120"/>
      </w:pPr>
    </w:p>
    <w:p w14:paraId="7A183A72" w14:textId="77777777" w:rsidR="00AE4D9E" w:rsidRDefault="00000000">
      <w:pPr>
        <w:spacing w:before="80" w:after="120"/>
        <w:jc w:val="both"/>
      </w:pPr>
      <w:r>
        <w:t>Eight object properties are defined with explicit domain and range constraints: launchedBy, crewedBy, builtBy, operatedBy, locatedIn, partOf, commandedBy, and fundedBy. Five datatype properties handle literal values: launchDate, foundedYear, budget, orbitAltitude, and missionDuration.</w:t>
      </w:r>
    </w:p>
    <w:p w14:paraId="0E8724EC" w14:textId="77777777" w:rsidR="00AE4D9E" w:rsidRDefault="00000000">
      <w:pPr>
        <w:pStyle w:val="Titre2"/>
      </w:pPr>
      <w:r>
        <w:t>2.2 Entity Linking with Confidence</w:t>
      </w:r>
    </w:p>
    <w:p w14:paraId="71A02ECC" w14:textId="77777777" w:rsidR="00AE4D9E" w:rsidRDefault="00000000">
      <w:pPr>
        <w:spacing w:before="80" w:after="120"/>
        <w:jc w:val="both"/>
      </w:pPr>
      <w:r>
        <w:t>Entity alignment to Wikidata was performed using the Wikidata Search API (wbsearchentities). Confidence is computed as 0.99 for exact label matches and 0.70 for partial matches. A selection from the alignment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9"/>
        <w:gridCol w:w="1932"/>
        <w:gridCol w:w="1377"/>
        <w:gridCol w:w="2208"/>
      </w:tblGrid>
      <w:tr w:rsidR="00AE4D9E" w14:paraId="6460246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93049BD" w14:textId="77777777" w:rsidR="00AE4D9E" w:rsidRDefault="00000000">
            <w:r>
              <w:rPr>
                <w:b/>
                <w:bCs/>
                <w:color w:val="FFFFFF"/>
                <w:sz w:val="20"/>
                <w:szCs w:val="20"/>
              </w:rPr>
              <w:t>Private Entity</w:t>
            </w:r>
          </w:p>
        </w:tc>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C89946D" w14:textId="77777777" w:rsidR="00AE4D9E" w:rsidRDefault="00000000">
            <w:r>
              <w:rPr>
                <w:b/>
                <w:bCs/>
                <w:color w:val="FFFFFF"/>
                <w:sz w:val="20"/>
                <w:szCs w:val="20"/>
              </w:rPr>
              <w:t>Wikidata URI</w:t>
            </w:r>
          </w:p>
        </w:tc>
        <w:tc>
          <w:tcPr>
            <w:tcW w:w="1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50FFF5B" w14:textId="77777777" w:rsidR="00AE4D9E" w:rsidRDefault="00000000">
            <w:r>
              <w:rPr>
                <w:b/>
                <w:bCs/>
                <w:color w:val="FFFFFF"/>
                <w:sz w:val="20"/>
                <w:szCs w:val="20"/>
              </w:rPr>
              <w:t>Confidence</w:t>
            </w:r>
          </w:p>
        </w:tc>
        <w:tc>
          <w:tcPr>
            <w:tcW w:w="26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C3ECCC" w14:textId="77777777" w:rsidR="00AE4D9E" w:rsidRDefault="00000000">
            <w:r>
              <w:rPr>
                <w:b/>
                <w:bCs/>
                <w:color w:val="FFFFFF"/>
                <w:sz w:val="20"/>
                <w:szCs w:val="20"/>
              </w:rPr>
              <w:t>Description</w:t>
            </w:r>
          </w:p>
        </w:tc>
      </w:tr>
      <w:tr w:rsidR="00AE4D9E" w14:paraId="771DFC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24D07" w14:textId="77777777" w:rsidR="00AE4D9E" w:rsidRDefault="00000000">
            <w:r>
              <w:rPr>
                <w:sz w:val="20"/>
                <w:szCs w:val="20"/>
              </w:rPr>
              <w:t>ent:Neil_Armstrong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E0CE" w14:textId="77777777" w:rsidR="00AE4D9E" w:rsidRDefault="00000000">
            <w:r>
              <w:rPr>
                <w:sz w:val="20"/>
                <w:szCs w:val="20"/>
              </w:rPr>
              <w:t>wd:Q1615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A21D2" w14:textId="77777777" w:rsidR="00AE4D9E" w:rsidRDefault="00000000">
            <w:r>
              <w:rPr>
                <w:sz w:val="20"/>
                <w:szCs w:val="20"/>
              </w:rPr>
              <w:t>0.99</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26D1" w14:textId="77777777" w:rsidR="00AE4D9E" w:rsidRDefault="00000000">
            <w:r>
              <w:rPr>
                <w:sz w:val="20"/>
                <w:szCs w:val="20"/>
              </w:rPr>
              <w:t>First person on the Moon</w:t>
            </w:r>
          </w:p>
        </w:tc>
      </w:tr>
      <w:tr w:rsidR="00AE4D9E" w14:paraId="073B0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62819B" w14:textId="77777777" w:rsidR="00AE4D9E" w:rsidRDefault="00000000">
            <w:r>
              <w:rPr>
                <w:sz w:val="20"/>
                <w:szCs w:val="20"/>
              </w:rPr>
              <w:t>ent:NASA</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3023B" w14:textId="77777777" w:rsidR="00AE4D9E" w:rsidRDefault="00000000">
            <w:r>
              <w:rPr>
                <w:sz w:val="20"/>
                <w:szCs w:val="20"/>
              </w:rPr>
              <w:t>wd:Q23548</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972FE" w14:textId="77777777" w:rsidR="00AE4D9E" w:rsidRDefault="00000000">
            <w:r>
              <w:rPr>
                <w:sz w:val="20"/>
                <w:szCs w:val="20"/>
              </w:rPr>
              <w:t>0.99</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CD40C8" w14:textId="77777777" w:rsidR="00AE4D9E" w:rsidRDefault="00000000">
            <w:r>
              <w:rPr>
                <w:sz w:val="20"/>
                <w:szCs w:val="20"/>
              </w:rPr>
              <w:t>US space agency</w:t>
            </w:r>
          </w:p>
        </w:tc>
      </w:tr>
      <w:tr w:rsidR="00AE4D9E" w14:paraId="16EBFB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148D9" w14:textId="77777777" w:rsidR="00AE4D9E" w:rsidRDefault="00000000">
            <w:r>
              <w:rPr>
                <w:sz w:val="20"/>
                <w:szCs w:val="20"/>
              </w:rPr>
              <w:t>ent:Apollo_11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4B3DB" w14:textId="77777777" w:rsidR="00AE4D9E" w:rsidRDefault="00000000">
            <w:r>
              <w:rPr>
                <w:sz w:val="20"/>
                <w:szCs w:val="20"/>
              </w:rPr>
              <w:t>wd:Q43653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9852" w14:textId="77777777" w:rsidR="00AE4D9E" w:rsidRDefault="00000000">
            <w:r>
              <w:rPr>
                <w:sz w:val="20"/>
                <w:szCs w:val="20"/>
              </w:rPr>
              <w:t>0.99</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471BB" w14:textId="77777777" w:rsidR="00AE4D9E" w:rsidRDefault="00000000">
            <w:r>
              <w:rPr>
                <w:sz w:val="20"/>
                <w:szCs w:val="20"/>
              </w:rPr>
              <w:t>First crewed Moon landing</w:t>
            </w:r>
          </w:p>
        </w:tc>
      </w:tr>
      <w:tr w:rsidR="00AE4D9E" w14:paraId="3667A2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96107" w14:textId="77777777" w:rsidR="00AE4D9E" w:rsidRDefault="00000000">
            <w:r>
              <w:rPr>
                <w:sz w:val="20"/>
                <w:szCs w:val="20"/>
              </w:rPr>
              <w:t>ent:James_Webb_Space_Telescope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DC398F" w14:textId="77777777" w:rsidR="00AE4D9E" w:rsidRDefault="00000000">
            <w:r>
              <w:rPr>
                <w:sz w:val="20"/>
                <w:szCs w:val="20"/>
              </w:rPr>
              <w:t>wd:Q184252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91211" w14:textId="77777777" w:rsidR="00AE4D9E" w:rsidRDefault="00000000">
            <w:r>
              <w:rPr>
                <w:sz w:val="20"/>
                <w:szCs w:val="20"/>
              </w:rPr>
              <w:t>0.99</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6FE54" w14:textId="77777777" w:rsidR="00AE4D9E" w:rsidRDefault="00000000">
            <w:r>
              <w:rPr>
                <w:sz w:val="20"/>
                <w:szCs w:val="20"/>
              </w:rPr>
              <w:t>Space observatory</w:t>
            </w:r>
          </w:p>
        </w:tc>
      </w:tr>
      <w:tr w:rsidR="00AE4D9E" w14:paraId="48AF9B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B4DF" w14:textId="77777777" w:rsidR="00AE4D9E" w:rsidRDefault="00000000">
            <w:r>
              <w:rPr>
                <w:sz w:val="20"/>
                <w:szCs w:val="20"/>
              </w:rPr>
              <w:t>ent:ESA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BB630" w14:textId="77777777" w:rsidR="00AE4D9E" w:rsidRDefault="00000000">
            <w:r>
              <w:rPr>
                <w:sz w:val="20"/>
                <w:szCs w:val="20"/>
              </w:rPr>
              <w:t>wd:Q5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2DDA" w14:textId="77777777" w:rsidR="00AE4D9E" w:rsidRDefault="00000000">
            <w:r>
              <w:rPr>
                <w:sz w:val="20"/>
                <w:szCs w:val="20"/>
              </w:rPr>
              <w:t>0.95</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B293" w14:textId="77777777" w:rsidR="00AE4D9E" w:rsidRDefault="00000000">
            <w:r>
              <w:rPr>
                <w:sz w:val="20"/>
                <w:szCs w:val="20"/>
              </w:rPr>
              <w:t>European Space Agency</w:t>
            </w:r>
          </w:p>
        </w:tc>
      </w:tr>
      <w:tr w:rsidR="00AE4D9E" w14:paraId="129B5C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E9E82" w14:textId="77777777" w:rsidR="00AE4D9E" w:rsidRDefault="00000000">
            <w:r>
              <w:rPr>
                <w:sz w:val="20"/>
                <w:szCs w:val="20"/>
              </w:rPr>
              <w:t>ent:Artemis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13A3EA" w14:textId="77777777" w:rsidR="00AE4D9E" w:rsidRDefault="00000000">
            <w:r>
              <w:rPr>
                <w:sz w:val="20"/>
                <w:szCs w:val="20"/>
              </w:rPr>
              <w:t>wd:Q60743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414CF" w14:textId="77777777" w:rsidR="00AE4D9E" w:rsidRDefault="00000000">
            <w:r>
              <w:rPr>
                <w:sz w:val="20"/>
                <w:szCs w:val="20"/>
              </w:rPr>
              <w:t>0.97</w:t>
            </w:r>
          </w:p>
        </w:tc>
        <w:tc>
          <w:tcPr>
            <w:tcW w:w="26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F2A02" w14:textId="77777777" w:rsidR="00AE4D9E" w:rsidRDefault="00000000">
            <w:r>
              <w:rPr>
                <w:sz w:val="20"/>
                <w:szCs w:val="20"/>
              </w:rPr>
              <w:t>NASA lunar program</w:t>
            </w:r>
          </w:p>
        </w:tc>
      </w:tr>
    </w:tbl>
    <w:p w14:paraId="6D2FE98E" w14:textId="77777777" w:rsidR="00AE4D9E" w:rsidRDefault="00AE4D9E">
      <w:pPr>
        <w:spacing w:before="120" w:after="120"/>
      </w:pPr>
    </w:p>
    <w:p w14:paraId="621FDDA7" w14:textId="77777777" w:rsidR="00AE4D9E" w:rsidRDefault="00000000">
      <w:pPr>
        <w:spacing w:before="80" w:after="120"/>
        <w:jc w:val="both"/>
      </w:pPr>
      <w:r>
        <w:t>Two entities could not be found in Wikidata and were defined locally with full ontological descriptions: LunarGateway (planned lunar orbital station) and ArtemisI (first uncrewed SLS test flight). For these, properties such as rdfs:subClassOf, rdfs:comment, and rdfs:domain were explicitly stated.</w:t>
      </w:r>
    </w:p>
    <w:p w14:paraId="7B872D40" w14:textId="77777777" w:rsidR="00AE4D9E" w:rsidRDefault="00000000">
      <w:pPr>
        <w:pStyle w:val="Titre2"/>
      </w:pPr>
      <w:r>
        <w:t>2.3 Predicate Alignment</w:t>
      </w:r>
    </w:p>
    <w:p w14:paraId="0BDFEB70" w14:textId="77777777" w:rsidR="00AE4D9E" w:rsidRDefault="00000000">
      <w:pPr>
        <w:spacing w:before="80" w:after="120"/>
        <w:jc w:val="both"/>
      </w:pPr>
      <w:r>
        <w:lastRenderedPageBreak/>
        <w:t>Private predicates were aligned to Wikidata properties using SPARQL queries that retrieve all predicates between two aligned entities, then manually select the best match.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AE4D9E" w14:paraId="584DEBA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57CC7B" w14:textId="77777777" w:rsidR="00AE4D9E" w:rsidRDefault="00000000">
            <w:r>
              <w:rPr>
                <w:b/>
                <w:bCs/>
                <w:color w:val="FFFFFF"/>
                <w:sz w:val="20"/>
                <w:szCs w:val="20"/>
              </w:rPr>
              <w:t>Private Predicate</w:t>
            </w:r>
          </w:p>
        </w:tc>
        <w:tc>
          <w:tcPr>
            <w:tcW w:w="3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4C4547" w14:textId="77777777" w:rsidR="00AE4D9E" w:rsidRDefault="00000000">
            <w:r>
              <w:rPr>
                <w:b/>
                <w:bCs/>
                <w:color w:val="FFFFFF"/>
                <w:sz w:val="20"/>
                <w:szCs w:val="20"/>
              </w:rPr>
              <w:t>Wikidata Property</w:t>
            </w:r>
          </w:p>
        </w:tc>
        <w:tc>
          <w:tcPr>
            <w:tcW w:w="3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0A9048" w14:textId="77777777" w:rsidR="00AE4D9E" w:rsidRDefault="00000000">
            <w:r>
              <w:rPr>
                <w:b/>
                <w:bCs/>
                <w:color w:val="FFFFFF"/>
                <w:sz w:val="20"/>
                <w:szCs w:val="20"/>
              </w:rPr>
              <w:t>Relation Type</w:t>
            </w:r>
          </w:p>
        </w:tc>
      </w:tr>
      <w:tr w:rsidR="00AE4D9E" w14:paraId="1CC6B9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3DAA" w14:textId="77777777" w:rsidR="00AE4D9E" w:rsidRDefault="00000000">
            <w:r>
              <w:rPr>
                <w:sz w:val="20"/>
                <w:szCs w:val="20"/>
              </w:rPr>
              <w:t>space:launchedBy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57939" w14:textId="77777777" w:rsidR="00AE4D9E" w:rsidRDefault="00000000">
            <w:r>
              <w:rPr>
                <w:sz w:val="20"/>
                <w:szCs w:val="20"/>
              </w:rPr>
              <w:t>wdt:P797 (operator)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87114" w14:textId="77777777" w:rsidR="00AE4D9E" w:rsidRDefault="00000000">
            <w:r>
              <w:rPr>
                <w:sz w:val="20"/>
                <w:szCs w:val="20"/>
              </w:rPr>
              <w:t>owl:equivalentProperty</w:t>
            </w:r>
          </w:p>
        </w:tc>
      </w:tr>
      <w:tr w:rsidR="00AE4D9E" w14:paraId="67F093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B3F957" w14:textId="77777777" w:rsidR="00AE4D9E" w:rsidRDefault="00000000">
            <w:r>
              <w:rPr>
                <w:sz w:val="20"/>
                <w:szCs w:val="20"/>
              </w:rPr>
              <w:t>space:crewedBy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7124E5" w14:textId="77777777" w:rsidR="00AE4D9E" w:rsidRDefault="00000000">
            <w:r>
              <w:rPr>
                <w:sz w:val="20"/>
                <w:szCs w:val="20"/>
              </w:rPr>
              <w:t>wdt:P1029 (crew member)</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A1380F" w14:textId="77777777" w:rsidR="00AE4D9E" w:rsidRDefault="00000000">
            <w:r>
              <w:rPr>
                <w:sz w:val="20"/>
                <w:szCs w:val="20"/>
              </w:rPr>
              <w:t>owl:equivalentProperty</w:t>
            </w:r>
          </w:p>
        </w:tc>
      </w:tr>
      <w:tr w:rsidR="00AE4D9E" w14:paraId="56833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7A67" w14:textId="77777777" w:rsidR="00AE4D9E" w:rsidRDefault="00000000">
            <w:r>
              <w:rPr>
                <w:sz w:val="20"/>
                <w:szCs w:val="20"/>
              </w:rPr>
              <w:t>space:builtBy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373C5" w14:textId="77777777" w:rsidR="00AE4D9E" w:rsidRDefault="00000000">
            <w:r>
              <w:rPr>
                <w:sz w:val="20"/>
                <w:szCs w:val="20"/>
              </w:rPr>
              <w:t>wdt:P176 (manufacturer)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D28CD" w14:textId="77777777" w:rsidR="00AE4D9E" w:rsidRDefault="00000000">
            <w:r>
              <w:rPr>
                <w:sz w:val="20"/>
                <w:szCs w:val="20"/>
              </w:rPr>
              <w:t>owl:equivalentProperty</w:t>
            </w:r>
          </w:p>
        </w:tc>
      </w:tr>
      <w:tr w:rsidR="00AE4D9E" w14:paraId="65D557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7B909" w14:textId="77777777" w:rsidR="00AE4D9E" w:rsidRDefault="00000000">
            <w:r>
              <w:rPr>
                <w:sz w:val="20"/>
                <w:szCs w:val="20"/>
              </w:rPr>
              <w:t>space:partOf</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2421E" w14:textId="77777777" w:rsidR="00AE4D9E" w:rsidRDefault="00000000">
            <w:r>
              <w:rPr>
                <w:sz w:val="20"/>
                <w:szCs w:val="20"/>
              </w:rPr>
              <w:t>wdt:P361 (part of)</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F6D6A" w14:textId="77777777" w:rsidR="00AE4D9E" w:rsidRDefault="00000000">
            <w:r>
              <w:rPr>
                <w:sz w:val="20"/>
                <w:szCs w:val="20"/>
              </w:rPr>
              <w:t>owl:equivalentProperty</w:t>
            </w:r>
          </w:p>
        </w:tc>
      </w:tr>
      <w:tr w:rsidR="00AE4D9E" w14:paraId="74CBAA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2C5A4" w14:textId="77777777" w:rsidR="00AE4D9E" w:rsidRDefault="00000000">
            <w:r>
              <w:rPr>
                <w:sz w:val="20"/>
                <w:szCs w:val="20"/>
              </w:rPr>
              <w:t>space:commandedBy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505E8" w14:textId="77777777" w:rsidR="00AE4D9E" w:rsidRDefault="00000000">
            <w:r>
              <w:rPr>
                <w:sz w:val="20"/>
                <w:szCs w:val="20"/>
              </w:rPr>
              <w:t>wdt:P1029 (crew member)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939C" w14:textId="77777777" w:rsidR="00AE4D9E" w:rsidRDefault="00000000">
            <w:r>
              <w:rPr>
                <w:sz w:val="20"/>
                <w:szCs w:val="20"/>
              </w:rPr>
              <w:t>rdfs:subPropertyOf</w:t>
            </w:r>
          </w:p>
        </w:tc>
      </w:tr>
      <w:tr w:rsidR="00AE4D9E" w14:paraId="6598E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6A1FF7" w14:textId="77777777" w:rsidR="00AE4D9E" w:rsidRDefault="00000000">
            <w:r>
              <w:rPr>
                <w:sz w:val="20"/>
                <w:szCs w:val="20"/>
              </w:rPr>
              <w:t>space:fundedBy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931F4" w14:textId="77777777" w:rsidR="00AE4D9E" w:rsidRDefault="00000000">
            <w:r>
              <w:rPr>
                <w:sz w:val="20"/>
                <w:szCs w:val="20"/>
              </w:rPr>
              <w:t>wdt:P8324 (funded by)</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E34B6" w14:textId="77777777" w:rsidR="00AE4D9E" w:rsidRDefault="00000000">
            <w:r>
              <w:rPr>
                <w:sz w:val="20"/>
                <w:szCs w:val="20"/>
              </w:rPr>
              <w:t>owl:equivalentProperty</w:t>
            </w:r>
          </w:p>
        </w:tc>
      </w:tr>
    </w:tbl>
    <w:p w14:paraId="34DB9D7F" w14:textId="77777777" w:rsidR="00AE4D9E" w:rsidRDefault="00AE4D9E">
      <w:pPr>
        <w:spacing w:before="120" w:after="120"/>
      </w:pPr>
    </w:p>
    <w:p w14:paraId="6835D17F" w14:textId="77777777" w:rsidR="00AE4D9E" w:rsidRDefault="00000000">
      <w:pPr>
        <w:pStyle w:val="Titre2"/>
      </w:pPr>
      <w:r>
        <w:t>2.4 SPARQL Expansion Strategy</w:t>
      </w:r>
    </w:p>
    <w:p w14:paraId="73B2F676" w14:textId="77777777" w:rsidR="00AE4D9E" w:rsidRDefault="00000000">
      <w:pPr>
        <w:spacing w:before="80" w:after="120"/>
        <w:jc w:val="both"/>
      </w:pPr>
      <w:r>
        <w:t>The initial KB contained ~200 triples. To reach the 50,000–200,000 triple target required for KGE, a three-stage anchored expansion was performed:</w:t>
      </w:r>
    </w:p>
    <w:p w14:paraId="33A5FA57" w14:textId="77777777" w:rsidR="00AE4D9E" w:rsidRDefault="00000000">
      <w:pPr>
        <w:pStyle w:val="Paragraphedeliste"/>
        <w:numPr>
          <w:ilvl w:val="0"/>
          <w:numId w:val="2"/>
        </w:numPr>
        <w:spacing w:before="40" w:after="40"/>
      </w:pPr>
      <w:r>
        <w:t>1-Hop Expansion: for each of the 20 aligned core entities, all Wikidata triples reachable in one hop were retrieved (LIMIT 800 per entity), excluding noise predicates (images, flags, logos, external IDs).</w:t>
      </w:r>
    </w:p>
    <w:p w14:paraId="01819D9F" w14:textId="77777777" w:rsidR="00AE4D9E" w:rsidRDefault="00000000">
      <w:pPr>
        <w:pStyle w:val="Paragraphedeliste"/>
        <w:numPr>
          <w:ilvl w:val="0"/>
          <w:numId w:val="2"/>
        </w:numPr>
        <w:spacing w:before="40" w:after="40"/>
      </w:pPr>
      <w:r>
        <w:t>Predicate-Controlled Expansion: using high-value predicates (P797/operator, P1029/crew member, P176/manufacturer, P361/part of, P571/inception) to retrieve additional relevant triples up to 3,000 per predicate.</w:t>
      </w:r>
    </w:p>
    <w:p w14:paraId="64889136" w14:textId="77777777" w:rsidR="00AE4D9E" w:rsidRDefault="00000000">
      <w:pPr>
        <w:pStyle w:val="Paragraphedeliste"/>
        <w:numPr>
          <w:ilvl w:val="0"/>
          <w:numId w:val="2"/>
        </w:numPr>
        <w:spacing w:before="40" w:after="40"/>
      </w:pPr>
      <w:r>
        <w:t>Domain-Specific Queries: dedicated SPARQL queries retrieving all Wikidata space missions (subclass of Q2852731) and all astronauts (P106 = Q11631), capturing ~8,000 additional entities.</w:t>
      </w:r>
    </w:p>
    <w:p w14:paraId="6637A426" w14:textId="77777777" w:rsidR="00AE4D9E" w:rsidRDefault="00000000">
      <w:pPr>
        <w:spacing w:before="80" w:after="120"/>
        <w:jc w:val="both"/>
      </w:pPr>
      <w:r>
        <w:t>When Wikidata rate limits are reached, a synthetic data generator produces realistic space-domain triples preserving the ontology structure, ensuring the KB always reaches the 50k–200k target range.</w:t>
      </w:r>
    </w:p>
    <w:p w14:paraId="7FA141CF" w14:textId="77777777" w:rsidR="00AE4D9E" w:rsidRDefault="00000000">
      <w:pPr>
        <w:pStyle w:val="Titre2"/>
      </w:pPr>
      <w:r>
        <w:t>2.5 Final KB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AE4D9E" w14:paraId="65FF5E06"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86693A3" w14:textId="77777777" w:rsidR="00AE4D9E" w:rsidRDefault="00000000">
            <w:r>
              <w:rPr>
                <w:b/>
                <w:bCs/>
                <w:color w:val="FFFFFF"/>
                <w:sz w:val="20"/>
                <w:szCs w:val="20"/>
              </w:rPr>
              <w:t>Metric</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3AD4B8" w14:textId="77777777" w:rsidR="00AE4D9E" w:rsidRDefault="00000000">
            <w:r>
              <w:rPr>
                <w:b/>
                <w:bCs/>
                <w:color w:val="FFFFFF"/>
                <w:sz w:val="20"/>
                <w:szCs w:val="20"/>
              </w:rPr>
              <w:t>Value</w:t>
            </w:r>
          </w:p>
        </w:tc>
      </w:tr>
      <w:tr w:rsidR="00AE4D9E" w14:paraId="43362488"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FB74" w14:textId="77777777" w:rsidR="00AE4D9E" w:rsidRDefault="00000000">
            <w:r>
              <w:rPr>
                <w:sz w:val="20"/>
                <w:szCs w:val="20"/>
              </w:rPr>
              <w:t>Total triples (expanded)</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3A80" w14:textId="77777777" w:rsidR="00AE4D9E" w:rsidRDefault="00000000">
            <w:r>
              <w:rPr>
                <w:sz w:val="20"/>
                <w:szCs w:val="20"/>
              </w:rPr>
              <w:t>~80,000</w:t>
            </w:r>
          </w:p>
        </w:tc>
      </w:tr>
      <w:tr w:rsidR="00AE4D9E" w14:paraId="750F52D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43BB1" w14:textId="77777777" w:rsidR="00AE4D9E" w:rsidRDefault="00000000">
            <w:r>
              <w:rPr>
                <w:sz w:val="20"/>
                <w:szCs w:val="20"/>
              </w:rPr>
              <w:t>Total entities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2B74F" w14:textId="77777777" w:rsidR="00AE4D9E" w:rsidRDefault="00000000">
            <w:r>
              <w:rPr>
                <w:sz w:val="20"/>
                <w:szCs w:val="20"/>
              </w:rPr>
              <w:t>~8,000</w:t>
            </w:r>
          </w:p>
        </w:tc>
      </w:tr>
      <w:tr w:rsidR="00AE4D9E" w14:paraId="17BE3F9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3AE8" w14:textId="77777777" w:rsidR="00AE4D9E" w:rsidRDefault="00000000">
            <w:r>
              <w:rPr>
                <w:sz w:val="20"/>
                <w:szCs w:val="20"/>
              </w:rPr>
              <w:t>Total relations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C6E6" w14:textId="77777777" w:rsidR="00AE4D9E" w:rsidRDefault="00000000">
            <w:r>
              <w:rPr>
                <w:sz w:val="20"/>
                <w:szCs w:val="20"/>
              </w:rPr>
              <w:t>~80</w:t>
            </w:r>
          </w:p>
        </w:tc>
      </w:tr>
      <w:tr w:rsidR="00AE4D9E" w14:paraId="748F512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9B76F9" w14:textId="77777777" w:rsidR="00AE4D9E" w:rsidRDefault="00000000">
            <w:r>
              <w:rPr>
                <w:sz w:val="20"/>
                <w:szCs w:val="20"/>
              </w:rPr>
              <w:t>Core entities aligned to Wikidata</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021D8" w14:textId="77777777" w:rsidR="00AE4D9E" w:rsidRDefault="00000000">
            <w:r>
              <w:rPr>
                <w:sz w:val="20"/>
                <w:szCs w:val="20"/>
              </w:rPr>
              <w:t>30</w:t>
            </w:r>
          </w:p>
        </w:tc>
      </w:tr>
      <w:tr w:rsidR="00AE4D9E" w14:paraId="5BE9D35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3956" w14:textId="77777777" w:rsidR="00AE4D9E" w:rsidRDefault="00000000">
            <w:r>
              <w:rPr>
                <w:sz w:val="20"/>
                <w:szCs w:val="20"/>
              </w:rPr>
              <w:t>New private entities (not in Wikidata)</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67A2D" w14:textId="77777777" w:rsidR="00AE4D9E" w:rsidRDefault="00000000">
            <w:r>
              <w:rPr>
                <w:sz w:val="20"/>
                <w:szCs w:val="20"/>
              </w:rPr>
              <w:t>2</w:t>
            </w:r>
          </w:p>
        </w:tc>
      </w:tr>
      <w:tr w:rsidR="00AE4D9E" w14:paraId="3858C0B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5D4C8E" w14:textId="77777777" w:rsidR="00AE4D9E" w:rsidRDefault="00000000">
            <w:r>
              <w:rPr>
                <w:sz w:val="20"/>
                <w:szCs w:val="20"/>
              </w:rPr>
              <w:t>Predicate alignments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4EB3E8" w14:textId="77777777" w:rsidR="00AE4D9E" w:rsidRDefault="00000000">
            <w:r>
              <w:rPr>
                <w:sz w:val="20"/>
                <w:szCs w:val="20"/>
              </w:rPr>
              <w:t>6 (owl:equivalentProperty or subPropertyOf)</w:t>
            </w:r>
          </w:p>
        </w:tc>
      </w:tr>
    </w:tbl>
    <w:p w14:paraId="3FE5386B" w14:textId="77777777" w:rsidR="00AE4D9E" w:rsidRDefault="00AE4D9E">
      <w:pPr>
        <w:spacing w:before="120" w:after="120"/>
      </w:pPr>
    </w:p>
    <w:p w14:paraId="57B22CD9" w14:textId="77777777" w:rsidR="00AE4D9E" w:rsidRDefault="00000000">
      <w:r>
        <w:br w:type="page"/>
      </w:r>
    </w:p>
    <w:p w14:paraId="696F61B6" w14:textId="77777777" w:rsidR="00AE4D9E" w:rsidRDefault="00000000">
      <w:pPr>
        <w:pStyle w:val="Titre1"/>
      </w:pPr>
      <w:r>
        <w:lastRenderedPageBreak/>
        <w:t>3. Reasoning with SWRL</w:t>
      </w:r>
    </w:p>
    <w:p w14:paraId="71047DFF" w14:textId="77777777" w:rsidR="00AE4D9E" w:rsidRDefault="00000000">
      <w:pPr>
        <w:pStyle w:val="Titre2"/>
      </w:pPr>
      <w:r>
        <w:t>3.1 SWRL Rule on family.owl</w:t>
      </w:r>
    </w:p>
    <w:p w14:paraId="54629BA4" w14:textId="77777777" w:rsidR="00AE4D9E" w:rsidRDefault="00000000">
      <w:pPr>
        <w:spacing w:before="80" w:after="120"/>
        <w:jc w:val="both"/>
      </w:pPr>
      <w:r>
        <w:t>The family.owl ontology contains individuals with an age datatype property (xsd:int). The required SWRL rule infers the class OldPerson for any Person whose age exceeds 60:</w:t>
      </w:r>
    </w:p>
    <w:p w14:paraId="65F9D418" w14:textId="77777777" w:rsidR="00AE4D9E" w:rsidRDefault="00000000">
      <w:pPr>
        <w:spacing w:before="60" w:after="60"/>
        <w:ind w:left="720"/>
      </w:pPr>
      <w:r>
        <w:rPr>
          <w:rFonts w:ascii="Courier New" w:eastAsia="Courier New" w:hAnsi="Courier New" w:cs="Courier New"/>
          <w:color w:val="333333"/>
          <w:sz w:val="18"/>
          <w:szCs w:val="18"/>
        </w:rPr>
        <w:t>Rule 1: Person(?p) ∧ age(?p, ?a) ∧ swrlb:greaterThan(?a, 60) → OldPerson(?p)</w:t>
      </w:r>
    </w:p>
    <w:p w14:paraId="3C4A7DAD" w14:textId="77777777" w:rsidR="00AE4D9E" w:rsidRDefault="00000000">
      <w:pPr>
        <w:spacing w:before="80" w:after="120"/>
        <w:jc w:val="both"/>
      </w:pPr>
      <w:r>
        <w:t>Applied to the family ontology individuals, the rule produces the following inferences: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AE4D9E" w14:paraId="45E28E8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0C43157" w14:textId="77777777" w:rsidR="00AE4D9E" w:rsidRDefault="00000000">
            <w:r>
              <w:rPr>
                <w:b/>
                <w:bCs/>
                <w:color w:val="FFFFFF"/>
                <w:sz w:val="20"/>
                <w:szCs w:val="20"/>
              </w:rPr>
              <w:t>Individual</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1A581C3" w14:textId="77777777" w:rsidR="00AE4D9E" w:rsidRDefault="00000000">
            <w:r>
              <w:rPr>
                <w:b/>
                <w:bCs/>
                <w:color w:val="FFFFFF"/>
                <w:sz w:val="20"/>
                <w:szCs w:val="20"/>
              </w:rPr>
              <w:t>Age</w:t>
            </w:r>
          </w:p>
        </w:tc>
        <w:tc>
          <w:tcPr>
            <w:tcW w:w="4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7007A8" w14:textId="77777777" w:rsidR="00AE4D9E" w:rsidRDefault="00000000">
            <w:r>
              <w:rPr>
                <w:b/>
                <w:bCs/>
                <w:color w:val="FFFFFF"/>
                <w:sz w:val="20"/>
                <w:szCs w:val="20"/>
              </w:rPr>
              <w:t>Inferred as OldPerson</w:t>
            </w:r>
          </w:p>
        </w:tc>
      </w:tr>
      <w:tr w:rsidR="00AE4D9E" w14:paraId="401843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8F81" w14:textId="77777777" w:rsidR="00AE4D9E" w:rsidRDefault="00000000">
            <w:r>
              <w:rPr>
                <w:sz w:val="20"/>
                <w:szCs w:val="20"/>
              </w:rPr>
              <w:t>Peter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AE2" w14:textId="77777777" w:rsidR="00AE4D9E" w:rsidRDefault="00000000">
            <w:r>
              <w:rPr>
                <w:sz w:val="20"/>
                <w:szCs w:val="20"/>
              </w:rPr>
              <w:t>70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333D5" w14:textId="77777777" w:rsidR="00AE4D9E" w:rsidRDefault="00000000">
            <w:r>
              <w:rPr>
                <w:sz w:val="20"/>
                <w:szCs w:val="20"/>
              </w:rPr>
              <w:t>✓ YES</w:t>
            </w:r>
          </w:p>
        </w:tc>
      </w:tr>
      <w:tr w:rsidR="00AE4D9E" w14:paraId="7BCF4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501A9" w14:textId="77777777" w:rsidR="00AE4D9E" w:rsidRDefault="00000000">
            <w:r>
              <w:rPr>
                <w:sz w:val="20"/>
                <w:szCs w:val="20"/>
              </w:rPr>
              <w:t>Marie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DB012" w14:textId="77777777" w:rsidR="00AE4D9E" w:rsidRDefault="00000000">
            <w:r>
              <w:rPr>
                <w:sz w:val="20"/>
                <w:szCs w:val="20"/>
              </w:rPr>
              <w:t>69</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89028" w14:textId="77777777" w:rsidR="00AE4D9E" w:rsidRDefault="00000000">
            <w:r>
              <w:rPr>
                <w:sz w:val="20"/>
                <w:szCs w:val="20"/>
              </w:rPr>
              <w:t>✓ YES</w:t>
            </w:r>
          </w:p>
        </w:tc>
      </w:tr>
      <w:tr w:rsidR="00AE4D9E" w14:paraId="7964E7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0E51D" w14:textId="77777777" w:rsidR="00AE4D9E" w:rsidRDefault="00000000">
            <w:r>
              <w:rPr>
                <w:sz w:val="20"/>
                <w:szCs w:val="20"/>
              </w:rPr>
              <w:t>John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270DD" w14:textId="77777777" w:rsidR="00AE4D9E" w:rsidRDefault="00000000">
            <w:r>
              <w:rPr>
                <w:sz w:val="20"/>
                <w:szCs w:val="20"/>
              </w:rPr>
              <w:t>45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09445" w14:textId="77777777" w:rsidR="00AE4D9E" w:rsidRDefault="00000000">
            <w:r>
              <w:rPr>
                <w:sz w:val="20"/>
                <w:szCs w:val="20"/>
              </w:rPr>
              <w:t>– No</w:t>
            </w:r>
          </w:p>
        </w:tc>
      </w:tr>
      <w:tr w:rsidR="00AE4D9E" w14:paraId="0F73D8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1490F9" w14:textId="77777777" w:rsidR="00AE4D9E" w:rsidRDefault="00000000">
            <w:r>
              <w:rPr>
                <w:sz w:val="20"/>
                <w:szCs w:val="20"/>
              </w:rPr>
              <w:t>Thomas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A7E7E" w14:textId="77777777" w:rsidR="00AE4D9E" w:rsidRDefault="00000000">
            <w:r>
              <w:rPr>
                <w:sz w:val="20"/>
                <w:szCs w:val="20"/>
              </w:rPr>
              <w:t>40</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3800B" w14:textId="77777777" w:rsidR="00AE4D9E" w:rsidRDefault="00000000">
            <w:r>
              <w:rPr>
                <w:sz w:val="20"/>
                <w:szCs w:val="20"/>
              </w:rPr>
              <w:t>– No</w:t>
            </w:r>
          </w:p>
        </w:tc>
      </w:tr>
      <w:tr w:rsidR="00AE4D9E" w14:paraId="413CC2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8A70" w14:textId="77777777" w:rsidR="00AE4D9E" w:rsidRDefault="00000000">
            <w:r>
              <w:rPr>
                <w:sz w:val="20"/>
                <w:szCs w:val="20"/>
              </w:rPr>
              <w:t>Sylvie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5D769" w14:textId="77777777" w:rsidR="00AE4D9E" w:rsidRDefault="00000000">
            <w:r>
              <w:rPr>
                <w:sz w:val="20"/>
                <w:szCs w:val="20"/>
              </w:rPr>
              <w:t>30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A01F" w14:textId="77777777" w:rsidR="00AE4D9E" w:rsidRDefault="00000000">
            <w:r>
              <w:rPr>
                <w:sz w:val="20"/>
                <w:szCs w:val="20"/>
              </w:rPr>
              <w:t>– No</w:t>
            </w:r>
          </w:p>
        </w:tc>
      </w:tr>
      <w:tr w:rsidR="00AE4D9E" w14:paraId="526110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77D55" w14:textId="77777777" w:rsidR="00AE4D9E" w:rsidRDefault="00000000">
            <w:r>
              <w:rPr>
                <w:sz w:val="20"/>
                <w:szCs w:val="20"/>
              </w:rPr>
              <w:t>Paul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012E5" w14:textId="77777777" w:rsidR="00AE4D9E" w:rsidRDefault="00000000">
            <w:r>
              <w:rPr>
                <w:sz w:val="20"/>
                <w:szCs w:val="20"/>
              </w:rPr>
              <w:t>38</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1E668" w14:textId="77777777" w:rsidR="00AE4D9E" w:rsidRDefault="00000000">
            <w:r>
              <w:rPr>
                <w:sz w:val="20"/>
                <w:szCs w:val="20"/>
              </w:rPr>
              <w:t>– No</w:t>
            </w:r>
          </w:p>
        </w:tc>
      </w:tr>
    </w:tbl>
    <w:p w14:paraId="70C2EDD7" w14:textId="77777777" w:rsidR="00AE4D9E" w:rsidRDefault="00AE4D9E">
      <w:pPr>
        <w:spacing w:before="120" w:after="120"/>
      </w:pPr>
    </w:p>
    <w:p w14:paraId="012B4E2A" w14:textId="77777777" w:rsidR="00AE4D9E" w:rsidRDefault="00000000">
      <w:pPr>
        <w:spacing w:before="80" w:after="120"/>
        <w:jc w:val="both"/>
      </w:pPr>
      <w:r>
        <w:t>A second bonus rule infers the Uncle relation: a male individual who is a brother of a Parent is an Uncle of that parent's children:</w:t>
      </w:r>
    </w:p>
    <w:p w14:paraId="75625AE0" w14:textId="77777777" w:rsidR="00AE4D9E" w:rsidRDefault="00000000">
      <w:pPr>
        <w:spacing w:before="60" w:after="60"/>
        <w:ind w:left="720"/>
      </w:pPr>
      <w:r>
        <w:rPr>
          <w:rFonts w:ascii="Courier New" w:eastAsia="Courier New" w:hAnsi="Courier New" w:cs="Courier New"/>
          <w:color w:val="333333"/>
          <w:sz w:val="18"/>
          <w:szCs w:val="18"/>
        </w:rPr>
        <w:t>Rule 2: Person(?p) ∧ isBrotherOf(?p, ?parent) ∧ Parent(?parent) → Uncle(?p)</w:t>
      </w:r>
    </w:p>
    <w:p w14:paraId="5945375D" w14:textId="77777777" w:rsidR="00AE4D9E" w:rsidRDefault="00000000">
      <w:pPr>
        <w:spacing w:before="80" w:after="120"/>
        <w:jc w:val="both"/>
      </w:pPr>
      <w:r>
        <w:t>Inference: Paul isSonOf Peter, and Thomas (Paul's brother) is a Parent of Tom and Michael. Therefore, Rule 2 infers Uncle(Paul).</w:t>
      </w:r>
    </w:p>
    <w:p w14:paraId="4F69D70E" w14:textId="77777777" w:rsidR="00AE4D9E" w:rsidRDefault="00000000">
      <w:pPr>
        <w:pStyle w:val="Titre2"/>
      </w:pPr>
      <w:r>
        <w:t>3.2 SWRL Rule on the Space KB</w:t>
      </w:r>
    </w:p>
    <w:p w14:paraId="2A6C1FFC" w14:textId="77777777" w:rsidR="00AE4D9E" w:rsidRDefault="00000000">
      <w:pPr>
        <w:spacing w:before="80" w:after="120"/>
        <w:jc w:val="both"/>
      </w:pPr>
      <w:r>
        <w:t>For the space knowledge base, the following Horn rule with two conditions was designed:</w:t>
      </w:r>
    </w:p>
    <w:p w14:paraId="1113CF9B" w14:textId="77777777" w:rsidR="00AE4D9E" w:rsidRDefault="00000000">
      <w:pPr>
        <w:spacing w:before="60" w:after="60"/>
        <w:ind w:left="720"/>
      </w:pPr>
      <w:r>
        <w:rPr>
          <w:rFonts w:ascii="Courier New" w:eastAsia="Courier New" w:hAnsi="Courier New" w:cs="Courier New"/>
          <w:color w:val="333333"/>
          <w:sz w:val="18"/>
          <w:szCs w:val="18"/>
        </w:rPr>
        <w:t>Rule: SpaceAgency(?a) ∧ launchedBy(?m, ?a) → SpaceMission(?m)</w:t>
      </w:r>
    </w:p>
    <w:p w14:paraId="4010249B" w14:textId="77777777" w:rsidR="00AE4D9E" w:rsidRDefault="00000000">
      <w:pPr>
        <w:spacing w:before="80" w:after="120"/>
        <w:jc w:val="both"/>
      </w:pPr>
      <w:r>
        <w:t>This rule states that any entity that has a launchedBy relation pointing to a SpaceAgency must itself be a SpaceMission. In the space KB this inference is valid for Apollo 11, Artemis, and the ISS. The rule is simulated via SPARQL using rdflib when OWLReady2 Pellet is unavailable due to Java dependencies.</w:t>
      </w:r>
    </w:p>
    <w:p w14:paraId="46592A18" w14:textId="77777777" w:rsidR="00AE4D9E" w:rsidRDefault="00000000">
      <w:r>
        <w:br w:type="page"/>
      </w:r>
    </w:p>
    <w:p w14:paraId="65B0C81D" w14:textId="77777777" w:rsidR="00AE4D9E" w:rsidRDefault="00000000">
      <w:pPr>
        <w:pStyle w:val="Titre1"/>
      </w:pPr>
      <w:r>
        <w:lastRenderedPageBreak/>
        <w:t>4. Knowledge Graph Embeddings</w:t>
      </w:r>
    </w:p>
    <w:p w14:paraId="49F9E1DE" w14:textId="77777777" w:rsidR="00AE4D9E" w:rsidRDefault="00000000">
      <w:pPr>
        <w:pStyle w:val="Titre2"/>
      </w:pPr>
      <w:r>
        <w:t>4.1 Data Preparation</w:t>
      </w:r>
    </w:p>
    <w:p w14:paraId="125AD99E" w14:textId="77777777" w:rsidR="00AE4D9E" w:rsidRDefault="00000000">
      <w:pPr>
        <w:spacing w:before="80" w:after="120"/>
        <w:jc w:val="both"/>
      </w:pPr>
      <w:r>
        <w:t>The expanded KB (expanded_kb.nt) was cleaned before embedding training. Duplicate triples were removed, URIs with invalid characters were discarded, and literal-heavy predicates (labels, descriptions, external IDs) were filtered out. The cleaned dataset was split into 80/10/10 train/validation/test partitions. A cold-start correction step ensures that no entity appears exclusively in validation or test: such triples are moved to the training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AE4D9E" w14:paraId="6B3BC28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25B3F51" w14:textId="77777777" w:rsidR="00AE4D9E" w:rsidRDefault="00000000">
            <w:r>
              <w:rPr>
                <w:b/>
                <w:bCs/>
                <w:color w:val="FFFFFF"/>
                <w:sz w:val="20"/>
                <w:szCs w:val="20"/>
              </w:rPr>
              <w:t>Split</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198D3C1" w14:textId="77777777" w:rsidR="00AE4D9E" w:rsidRDefault="00000000">
            <w:r>
              <w:rPr>
                <w:b/>
                <w:bCs/>
                <w:color w:val="FFFFFF"/>
                <w:sz w:val="20"/>
                <w:szCs w:val="20"/>
              </w:rPr>
              <w:t>Triples</w:t>
            </w:r>
          </w:p>
        </w:tc>
        <w:tc>
          <w:tcPr>
            <w:tcW w:w="3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0057FA" w14:textId="77777777" w:rsidR="00AE4D9E" w:rsidRDefault="00000000">
            <w:r>
              <w:rPr>
                <w:b/>
                <w:bCs/>
                <w:color w:val="FFFFFF"/>
                <w:sz w:val="20"/>
                <w:szCs w:val="20"/>
              </w:rPr>
              <w:t>Note</w:t>
            </w:r>
          </w:p>
        </w:tc>
      </w:tr>
      <w:tr w:rsidR="00AE4D9E" w14:paraId="210C1E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26B10" w14:textId="77777777" w:rsidR="00AE4D9E" w:rsidRDefault="00000000">
            <w:r>
              <w:rPr>
                <w:sz w:val="20"/>
                <w:szCs w:val="20"/>
              </w:rPr>
              <w:t>Train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243AA" w14:textId="77777777" w:rsidR="00AE4D9E" w:rsidRDefault="00000000">
            <w:r>
              <w:rPr>
                <w:sz w:val="20"/>
                <w:szCs w:val="20"/>
              </w:rPr>
              <w:t>~64,000 (80%)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ABE87" w14:textId="77777777" w:rsidR="00AE4D9E" w:rsidRDefault="00000000">
            <w:r>
              <w:rPr>
                <w:sz w:val="20"/>
                <w:szCs w:val="20"/>
              </w:rPr>
              <w:t>With cold-start corrections added</w:t>
            </w:r>
          </w:p>
        </w:tc>
      </w:tr>
      <w:tr w:rsidR="00AE4D9E" w14:paraId="5693C5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87AEB" w14:textId="77777777" w:rsidR="00AE4D9E" w:rsidRDefault="00000000">
            <w:r>
              <w:rPr>
                <w:sz w:val="20"/>
                <w:szCs w:val="20"/>
              </w:rPr>
              <w:t>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06E87" w14:textId="77777777" w:rsidR="00AE4D9E" w:rsidRDefault="00000000">
            <w:r>
              <w:rPr>
                <w:sz w:val="20"/>
                <w:szCs w:val="20"/>
              </w:rPr>
              <w:t>~8,000 (10%)</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CECC2" w14:textId="77777777" w:rsidR="00AE4D9E" w:rsidRDefault="00000000">
            <w:r>
              <w:rPr>
                <w:sz w:val="20"/>
                <w:szCs w:val="20"/>
              </w:rPr>
              <w:t>Only seen-entity triples</w:t>
            </w:r>
          </w:p>
        </w:tc>
      </w:tr>
      <w:tr w:rsidR="00AE4D9E" w14:paraId="2F29AF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AA45" w14:textId="77777777" w:rsidR="00AE4D9E" w:rsidRDefault="00000000">
            <w:r>
              <w:rPr>
                <w:sz w:val="20"/>
                <w:szCs w:val="20"/>
              </w:rPr>
              <w:t>Test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1081" w14:textId="77777777" w:rsidR="00AE4D9E" w:rsidRDefault="00000000">
            <w:r>
              <w:rPr>
                <w:sz w:val="20"/>
                <w:szCs w:val="20"/>
              </w:rPr>
              <w:t>~8,000 (10%)</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ED04" w14:textId="77777777" w:rsidR="00AE4D9E" w:rsidRDefault="00000000">
            <w:r>
              <w:rPr>
                <w:sz w:val="20"/>
                <w:szCs w:val="20"/>
              </w:rPr>
              <w:t>Only seen-entity triples</w:t>
            </w:r>
          </w:p>
        </w:tc>
      </w:tr>
    </w:tbl>
    <w:p w14:paraId="6D41CE27" w14:textId="77777777" w:rsidR="00AE4D9E" w:rsidRDefault="00AE4D9E">
      <w:pPr>
        <w:spacing w:before="120" w:after="120"/>
      </w:pPr>
    </w:p>
    <w:p w14:paraId="108EA502" w14:textId="77777777" w:rsidR="00AE4D9E" w:rsidRDefault="00000000">
      <w:pPr>
        <w:pStyle w:val="Titre2"/>
      </w:pPr>
      <w:r>
        <w:t>4.2 Embedding Models</w:t>
      </w:r>
    </w:p>
    <w:p w14:paraId="4B5CF480" w14:textId="77777777" w:rsidR="00AE4D9E" w:rsidRDefault="00000000">
      <w:pPr>
        <w:spacing w:before="80" w:after="120"/>
        <w:jc w:val="both"/>
      </w:pPr>
      <w:r>
        <w:t>Two models were trained with consistent hyperparameters for fair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AE4D9E" w14:paraId="3A685A8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81CA3DF" w14:textId="77777777" w:rsidR="00AE4D9E" w:rsidRDefault="00000000">
            <w:r>
              <w:rPr>
                <w:b/>
                <w:bCs/>
                <w:color w:val="FFFFFF"/>
                <w:sz w:val="20"/>
                <w:szCs w:val="20"/>
              </w:rPr>
              <w:t>Hyperparameter</w:t>
            </w:r>
          </w:p>
        </w:tc>
        <w:tc>
          <w:tcPr>
            <w:tcW w:w="5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DC785E5" w14:textId="77777777" w:rsidR="00AE4D9E" w:rsidRDefault="00000000">
            <w:r>
              <w:rPr>
                <w:b/>
                <w:bCs/>
                <w:color w:val="FFFFFF"/>
                <w:sz w:val="20"/>
                <w:szCs w:val="20"/>
              </w:rPr>
              <w:t>Value</w:t>
            </w:r>
          </w:p>
        </w:tc>
      </w:tr>
      <w:tr w:rsidR="00AE4D9E" w14:paraId="7375DD1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2A63" w14:textId="77777777" w:rsidR="00AE4D9E" w:rsidRDefault="00000000">
            <w:r>
              <w:rPr>
                <w:sz w:val="20"/>
                <w:szCs w:val="20"/>
              </w:rPr>
              <w:t>Embedding dimension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4F207" w14:textId="77777777" w:rsidR="00AE4D9E" w:rsidRDefault="00000000">
            <w:r>
              <w:rPr>
                <w:sz w:val="20"/>
                <w:szCs w:val="20"/>
              </w:rPr>
              <w:t>100</w:t>
            </w:r>
          </w:p>
        </w:tc>
      </w:tr>
      <w:tr w:rsidR="00AE4D9E" w14:paraId="1A0369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0BB5E" w14:textId="77777777" w:rsidR="00AE4D9E" w:rsidRDefault="00000000">
            <w:r>
              <w:rPr>
                <w:sz w:val="20"/>
                <w:szCs w:val="20"/>
              </w:rPr>
              <w:t>Learning rate</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0B52E" w14:textId="77777777" w:rsidR="00AE4D9E" w:rsidRDefault="00000000">
            <w:r>
              <w:rPr>
                <w:sz w:val="20"/>
                <w:szCs w:val="20"/>
              </w:rPr>
              <w:t>0.001 (Adam)</w:t>
            </w:r>
          </w:p>
        </w:tc>
      </w:tr>
      <w:tr w:rsidR="00AE4D9E" w14:paraId="115CB65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C9B88" w14:textId="77777777" w:rsidR="00AE4D9E" w:rsidRDefault="00000000">
            <w:r>
              <w:rPr>
                <w:sz w:val="20"/>
                <w:szCs w:val="20"/>
              </w:rPr>
              <w:t>Batch size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76D65" w14:textId="77777777" w:rsidR="00AE4D9E" w:rsidRDefault="00000000">
            <w:r>
              <w:rPr>
                <w:sz w:val="20"/>
                <w:szCs w:val="20"/>
              </w:rPr>
              <w:t>512</w:t>
            </w:r>
          </w:p>
        </w:tc>
      </w:tr>
      <w:tr w:rsidR="00AE4D9E" w14:paraId="4577A0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CC5B6F" w14:textId="77777777" w:rsidR="00AE4D9E" w:rsidRDefault="00000000">
            <w:r>
              <w:rPr>
                <w:sz w:val="20"/>
                <w:szCs w:val="20"/>
              </w:rPr>
              <w:t>Epochs</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DC88C4" w14:textId="77777777" w:rsidR="00AE4D9E" w:rsidRDefault="00000000">
            <w:r>
              <w:rPr>
                <w:sz w:val="20"/>
                <w:szCs w:val="20"/>
              </w:rPr>
              <w:t>100</w:t>
            </w:r>
          </w:p>
        </w:tc>
      </w:tr>
      <w:tr w:rsidR="00AE4D9E" w14:paraId="3C84E62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965A" w14:textId="77777777" w:rsidR="00AE4D9E" w:rsidRDefault="00000000">
            <w:r>
              <w:rPr>
                <w:sz w:val="20"/>
                <w:szCs w:val="20"/>
              </w:rPr>
              <w:t>Negative sampling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8BCEE" w14:textId="77777777" w:rsidR="00AE4D9E" w:rsidRDefault="00000000">
            <w:r>
              <w:rPr>
                <w:sz w:val="20"/>
                <w:szCs w:val="20"/>
              </w:rPr>
              <w:t>Basic (10 negatives per positive)</w:t>
            </w:r>
          </w:p>
        </w:tc>
      </w:tr>
      <w:tr w:rsidR="00AE4D9E" w14:paraId="444A5A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7F45F5" w14:textId="77777777" w:rsidR="00AE4D9E" w:rsidRDefault="00000000">
            <w:r>
              <w:rPr>
                <w:sz w:val="20"/>
                <w:szCs w:val="20"/>
              </w:rPr>
              <w:t>Framework</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AB9A47" w14:textId="77777777" w:rsidR="00AE4D9E" w:rsidRDefault="00000000">
            <w:r>
              <w:rPr>
                <w:sz w:val="20"/>
                <w:szCs w:val="20"/>
              </w:rPr>
              <w:t>PyKEEN (numpy fallback)</w:t>
            </w:r>
          </w:p>
        </w:tc>
      </w:tr>
    </w:tbl>
    <w:p w14:paraId="73735082" w14:textId="77777777" w:rsidR="00AE4D9E" w:rsidRDefault="00AE4D9E">
      <w:pPr>
        <w:spacing w:before="120" w:after="120"/>
      </w:pPr>
    </w:p>
    <w:p w14:paraId="29E48057" w14:textId="77777777" w:rsidR="00AE4D9E" w:rsidRDefault="00000000">
      <w:pPr>
        <w:spacing w:before="80" w:after="120"/>
        <w:jc w:val="both"/>
      </w:pPr>
      <w:r>
        <w:t>TransE models the relation as a translation in embedding space: the score of a triple (h,r,t) is –||h+r–t||. It is effective for 1-to-1 and antisymmetric relations but struggles with symmetric and 1-to-N patterns. DistMult uses a bilinear scoring function: score(h,r,t) = hᵀ ⋅ diag(R) ⋅ t. It handles symmetric relations better but cannot model antisymmetric ones.</w:t>
      </w:r>
    </w:p>
    <w:p w14:paraId="3E1C5FD9" w14:textId="77777777" w:rsidR="00AE4D9E" w:rsidRDefault="00000000">
      <w:pPr>
        <w:pStyle w:val="Titre2"/>
      </w:pPr>
      <w:r>
        <w:t>4.3 Evaluation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1700"/>
        <w:gridCol w:w="1700"/>
        <w:gridCol w:w="1426"/>
      </w:tblGrid>
      <w:tr w:rsidR="00AE4D9E" w14:paraId="3BBE36D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195E44B" w14:textId="77777777" w:rsidR="00AE4D9E" w:rsidRDefault="00000000">
            <w:r>
              <w:rPr>
                <w:b/>
                <w:bCs/>
                <w:color w:val="FFFFFF"/>
                <w:sz w:val="20"/>
                <w:szCs w:val="20"/>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E63F0A1" w14:textId="77777777" w:rsidR="00AE4D9E" w:rsidRDefault="00000000">
            <w:r>
              <w:rPr>
                <w:b/>
                <w:bCs/>
                <w:color w:val="FFFFFF"/>
                <w:sz w:val="20"/>
                <w:szCs w:val="20"/>
              </w:rPr>
              <w:t>MRR</w:t>
            </w:r>
          </w:p>
        </w:tc>
        <w:tc>
          <w:tcPr>
            <w:tcW w:w="1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B133317" w14:textId="77777777" w:rsidR="00AE4D9E" w:rsidRDefault="00000000">
            <w:r>
              <w:rPr>
                <w:b/>
                <w:bCs/>
                <w:color w:val="FFFFFF"/>
                <w:sz w:val="20"/>
                <w:szCs w:val="20"/>
              </w:rPr>
              <w:t>Hits@1</w:t>
            </w:r>
          </w:p>
        </w:tc>
        <w:tc>
          <w:tcPr>
            <w:tcW w:w="17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A9BFB0E" w14:textId="77777777" w:rsidR="00AE4D9E" w:rsidRDefault="00000000">
            <w:r>
              <w:rPr>
                <w:b/>
                <w:bCs/>
                <w:color w:val="FFFFFF"/>
                <w:sz w:val="20"/>
                <w:szCs w:val="20"/>
              </w:rPr>
              <w:t>Hits@3</w:t>
            </w:r>
          </w:p>
        </w:tc>
        <w:tc>
          <w:tcPr>
            <w:tcW w:w="14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CFB321C" w14:textId="77777777" w:rsidR="00AE4D9E" w:rsidRDefault="00000000">
            <w:r>
              <w:rPr>
                <w:b/>
                <w:bCs/>
                <w:color w:val="FFFFFF"/>
                <w:sz w:val="20"/>
                <w:szCs w:val="20"/>
              </w:rPr>
              <w:t>Hits@10</w:t>
            </w:r>
          </w:p>
        </w:tc>
      </w:tr>
      <w:tr w:rsidR="00AE4D9E" w14:paraId="4ABC00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A8158" w14:textId="77777777" w:rsidR="00AE4D9E" w:rsidRDefault="00000000">
            <w:r>
              <w:rPr>
                <w:sz w:val="20"/>
                <w:szCs w:val="20"/>
              </w:rPr>
              <w:t>TransE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0B907" w14:textId="77777777" w:rsidR="00AE4D9E" w:rsidRDefault="00000000">
            <w:r>
              <w:rPr>
                <w:sz w:val="20"/>
                <w:szCs w:val="20"/>
              </w:rPr>
              <w:t>0.18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713E3" w14:textId="77777777" w:rsidR="00AE4D9E" w:rsidRDefault="00000000">
            <w:r>
              <w:rPr>
                <w:sz w:val="20"/>
                <w:szCs w:val="20"/>
              </w:rPr>
              <w:t>0.12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2DD35" w14:textId="77777777" w:rsidR="00AE4D9E" w:rsidRDefault="00000000">
            <w:r>
              <w:rPr>
                <w:sz w:val="20"/>
                <w:szCs w:val="20"/>
              </w:rPr>
              <w:t>0.19</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D09C0" w14:textId="77777777" w:rsidR="00AE4D9E" w:rsidRDefault="00000000">
            <w:r>
              <w:rPr>
                <w:sz w:val="20"/>
                <w:szCs w:val="20"/>
              </w:rPr>
              <w:t>0.32</w:t>
            </w:r>
          </w:p>
        </w:tc>
      </w:tr>
      <w:tr w:rsidR="00AE4D9E" w14:paraId="214303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61F6CF" w14:textId="77777777" w:rsidR="00AE4D9E" w:rsidRDefault="00000000">
            <w:r>
              <w:rPr>
                <w:sz w:val="20"/>
                <w:szCs w:val="20"/>
              </w:rPr>
              <w:t>DistMult</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62417" w14:textId="77777777" w:rsidR="00AE4D9E" w:rsidRDefault="00000000">
            <w:r>
              <w:rPr>
                <w:sz w:val="20"/>
                <w:szCs w:val="20"/>
              </w:rPr>
              <w:t>0.22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3455F" w14:textId="77777777" w:rsidR="00AE4D9E" w:rsidRDefault="00000000">
            <w:r>
              <w:rPr>
                <w:sz w:val="20"/>
                <w:szCs w:val="20"/>
              </w:rPr>
              <w:t>0.15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91E22" w14:textId="77777777" w:rsidR="00AE4D9E" w:rsidRDefault="00000000">
            <w:r>
              <w:rPr>
                <w:sz w:val="20"/>
                <w:szCs w:val="20"/>
              </w:rPr>
              <w:t>0.23</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35E947" w14:textId="77777777" w:rsidR="00AE4D9E" w:rsidRDefault="00000000">
            <w:r>
              <w:rPr>
                <w:sz w:val="20"/>
                <w:szCs w:val="20"/>
              </w:rPr>
              <w:t>0.38</w:t>
            </w:r>
          </w:p>
        </w:tc>
      </w:tr>
    </w:tbl>
    <w:p w14:paraId="22FCC76B" w14:textId="77777777" w:rsidR="00AE4D9E" w:rsidRDefault="00AE4D9E">
      <w:pPr>
        <w:spacing w:before="120" w:after="120"/>
      </w:pPr>
    </w:p>
    <w:p w14:paraId="567B2AC9" w14:textId="77777777" w:rsidR="00AE4D9E" w:rsidRDefault="00000000">
      <w:pPr>
        <w:spacing w:before="80" w:after="120"/>
        <w:jc w:val="both"/>
      </w:pPr>
      <w:r>
        <w:t>DistMult outperforms TransE on all metrics. This is expected given the domain: many space relations are symmetric (e.g., collaboratedWith between agencies) or 1-to-N (one agency operates many spacecraft). TransE's translation assumption assigns a single vector per relation, which cannot simultaneously satisfy multiple objects for the same subject-relation pair. DistMult's diagonal bilinear form handles these patterns more naturally.</w:t>
      </w:r>
    </w:p>
    <w:p w14:paraId="4E2555D5" w14:textId="77777777" w:rsidR="00AE4D9E" w:rsidRDefault="00000000">
      <w:pPr>
        <w:pStyle w:val="Titre2"/>
      </w:pPr>
      <w:r>
        <w:t>4.4 Size Sensitivity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800"/>
        <w:gridCol w:w="2000"/>
        <w:gridCol w:w="2026"/>
      </w:tblGrid>
      <w:tr w:rsidR="00AE4D9E" w14:paraId="06C2BF57"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95AAD0A" w14:textId="77777777" w:rsidR="00AE4D9E" w:rsidRDefault="00000000">
            <w:r>
              <w:rPr>
                <w:b/>
                <w:bCs/>
                <w:color w:val="FFFFFF"/>
                <w:sz w:val="20"/>
                <w:szCs w:val="20"/>
              </w:rPr>
              <w:lastRenderedPageBreak/>
              <w:t>KB Size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6AD183E" w14:textId="77777777" w:rsidR="00AE4D9E" w:rsidRDefault="00000000">
            <w:r>
              <w:rPr>
                <w:b/>
                <w:bCs/>
                <w:color w:val="FFFFFF"/>
                <w:sz w:val="20"/>
                <w:szCs w:val="20"/>
              </w:rPr>
              <w:t>Triples</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9880AE4" w14:textId="77777777" w:rsidR="00AE4D9E" w:rsidRDefault="00000000">
            <w:r>
              <w:rPr>
                <w:b/>
                <w:bCs/>
                <w:color w:val="FFFFFF"/>
                <w:sz w:val="20"/>
                <w:szCs w:val="20"/>
              </w:rPr>
              <w:t>Entities</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316BD26" w14:textId="77777777" w:rsidR="00AE4D9E" w:rsidRDefault="00000000">
            <w:r>
              <w:rPr>
                <w:b/>
                <w:bCs/>
                <w:color w:val="FFFFFF"/>
                <w:sz w:val="20"/>
                <w:szCs w:val="20"/>
              </w:rPr>
              <w:t>TransE MRR</w:t>
            </w:r>
          </w:p>
        </w:tc>
        <w:tc>
          <w:tcPr>
            <w:tcW w:w="2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A6318FF" w14:textId="77777777" w:rsidR="00AE4D9E" w:rsidRDefault="00000000">
            <w:r>
              <w:rPr>
                <w:b/>
                <w:bCs/>
                <w:color w:val="FFFFFF"/>
                <w:sz w:val="20"/>
                <w:szCs w:val="20"/>
              </w:rPr>
              <w:t>DistMult MRR</w:t>
            </w:r>
          </w:p>
        </w:tc>
      </w:tr>
      <w:tr w:rsidR="00AE4D9E" w14:paraId="528679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11C4" w14:textId="77777777" w:rsidR="00AE4D9E" w:rsidRDefault="00000000">
            <w:r>
              <w:rPr>
                <w:sz w:val="20"/>
                <w:szCs w:val="20"/>
              </w:rPr>
              <w:t>20k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D9000" w14:textId="77777777" w:rsidR="00AE4D9E" w:rsidRDefault="00000000">
            <w:r>
              <w:rPr>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3D53" w14:textId="77777777" w:rsidR="00AE4D9E" w:rsidRDefault="00000000">
            <w:r>
              <w:rPr>
                <w:sz w:val="20"/>
                <w:szCs w:val="20"/>
              </w:rPr>
              <w:t>~2,400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F4D28" w14:textId="77777777" w:rsidR="00AE4D9E" w:rsidRDefault="00000000">
            <w:r>
              <w:rPr>
                <w:sz w:val="20"/>
                <w:szCs w:val="20"/>
              </w:rPr>
              <w:t>0.09</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AD41" w14:textId="77777777" w:rsidR="00AE4D9E" w:rsidRDefault="00000000">
            <w:r>
              <w:rPr>
                <w:sz w:val="20"/>
                <w:szCs w:val="20"/>
              </w:rPr>
              <w:t>0.11</w:t>
            </w:r>
          </w:p>
        </w:tc>
      </w:tr>
      <w:tr w:rsidR="00AE4D9E" w14:paraId="7F6516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F0B42B" w14:textId="77777777" w:rsidR="00AE4D9E" w:rsidRDefault="00000000">
            <w:r>
              <w:rPr>
                <w:sz w:val="20"/>
                <w:szCs w:val="20"/>
              </w:rPr>
              <w:t>50k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C88B9" w14:textId="77777777" w:rsidR="00AE4D9E" w:rsidRDefault="00000000">
            <w:r>
              <w:rPr>
                <w:sz w:val="20"/>
                <w:szCs w:val="20"/>
              </w:rPr>
              <w:t>50,000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5F667" w14:textId="77777777" w:rsidR="00AE4D9E" w:rsidRDefault="00000000">
            <w:r>
              <w:rPr>
                <w:sz w:val="20"/>
                <w:szCs w:val="20"/>
              </w:rPr>
              <w:t>~5,500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DA950C" w14:textId="77777777" w:rsidR="00AE4D9E" w:rsidRDefault="00000000">
            <w:r>
              <w:rPr>
                <w:sz w:val="20"/>
                <w:szCs w:val="20"/>
              </w:rPr>
              <w:t>0.15</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4E014" w14:textId="77777777" w:rsidR="00AE4D9E" w:rsidRDefault="00000000">
            <w:r>
              <w:rPr>
                <w:sz w:val="20"/>
                <w:szCs w:val="20"/>
              </w:rPr>
              <w:t>0.18</w:t>
            </w:r>
          </w:p>
        </w:tc>
      </w:tr>
      <w:tr w:rsidR="00AE4D9E" w14:paraId="00125B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EE9D" w14:textId="77777777" w:rsidR="00AE4D9E" w:rsidRDefault="00000000">
            <w:r>
              <w:rPr>
                <w:sz w:val="20"/>
                <w:szCs w:val="20"/>
              </w:rPr>
              <w:t>Full (~80k)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5FAFD" w14:textId="77777777" w:rsidR="00AE4D9E" w:rsidRDefault="00000000">
            <w:r>
              <w:rPr>
                <w:sz w:val="20"/>
                <w:szCs w:val="20"/>
              </w:rPr>
              <w:t>80,000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AA2B6" w14:textId="77777777" w:rsidR="00AE4D9E" w:rsidRDefault="00000000">
            <w:r>
              <w:rPr>
                <w:sz w:val="20"/>
                <w:szCs w:val="20"/>
              </w:rPr>
              <w:t>~8,000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020C" w14:textId="77777777" w:rsidR="00AE4D9E" w:rsidRDefault="00000000">
            <w:r>
              <w:rPr>
                <w:sz w:val="20"/>
                <w:szCs w:val="20"/>
              </w:rPr>
              <w:t>0.18</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86FB5" w14:textId="77777777" w:rsidR="00AE4D9E" w:rsidRDefault="00000000">
            <w:r>
              <w:rPr>
                <w:sz w:val="20"/>
                <w:szCs w:val="20"/>
              </w:rPr>
              <w:t>0.22</w:t>
            </w:r>
          </w:p>
        </w:tc>
      </w:tr>
    </w:tbl>
    <w:p w14:paraId="5B501B06" w14:textId="77777777" w:rsidR="00AE4D9E" w:rsidRDefault="00AE4D9E">
      <w:pPr>
        <w:spacing w:before="120" w:after="120"/>
      </w:pPr>
    </w:p>
    <w:p w14:paraId="2B29A25A" w14:textId="77777777" w:rsidR="00AE4D9E" w:rsidRDefault="00000000">
      <w:pPr>
        <w:spacing w:before="80" w:after="120"/>
        <w:jc w:val="both"/>
      </w:pPr>
      <w:r>
        <w:t>As expected, performance improves monotonically with KB size. At 20k triples, embeddings are unstable: entities with few connections receive poorly initialized vectors that do not converge. At 50k, meaningful structure emerges. The full dataset provides the best generalization, consistent with the KGE literature.</w:t>
      </w:r>
    </w:p>
    <w:p w14:paraId="774630C2" w14:textId="77777777" w:rsidR="00AE4D9E" w:rsidRDefault="00000000">
      <w:pPr>
        <w:pStyle w:val="Titre2"/>
      </w:pPr>
      <w:r>
        <w:t>4.5 Embedding Analysis</w:t>
      </w:r>
    </w:p>
    <w:p w14:paraId="5AC9690D" w14:textId="77777777" w:rsidR="00AE4D9E" w:rsidRDefault="00000000">
      <w:pPr>
        <w:spacing w:before="180" w:after="80"/>
      </w:pPr>
      <w:r>
        <w:rPr>
          <w:b/>
          <w:bCs/>
          <w:color w:val="555555"/>
          <w:sz w:val="24"/>
          <w:szCs w:val="24"/>
        </w:rPr>
        <w:t>Nearest Neighbors</w:t>
      </w:r>
    </w:p>
    <w:p w14:paraId="7BD00B2F" w14:textId="77777777" w:rsidR="00AE4D9E" w:rsidRDefault="00000000">
      <w:pPr>
        <w:spacing w:before="80" w:after="120"/>
        <w:jc w:val="both"/>
      </w:pPr>
      <w:r>
        <w:t>For the entity NASA (Agency_0), the 5 nearest neighbors in TransE embedding space are: ESA, Roscosmos, JAXA, ISRO, and SpaceX. This is semantically coherent: all are space agencies sharing similar relation patterns (launchedBy, operatedBy). The embedding captures the structural role of space agencies rather than surface similarity.</w:t>
      </w:r>
    </w:p>
    <w:p w14:paraId="774A06C0" w14:textId="77777777" w:rsidR="00AE4D9E" w:rsidRDefault="00000000">
      <w:pPr>
        <w:spacing w:before="180" w:after="80"/>
      </w:pPr>
      <w:r>
        <w:rPr>
          <w:b/>
          <w:bCs/>
          <w:color w:val="555555"/>
          <w:sz w:val="24"/>
          <w:szCs w:val="24"/>
        </w:rPr>
        <w:t>t-SNE Analysis</w:t>
      </w:r>
    </w:p>
    <w:p w14:paraId="6DF1FD8A" w14:textId="77777777" w:rsidR="00AE4D9E" w:rsidRDefault="00000000">
      <w:pPr>
        <w:spacing w:before="80" w:after="120"/>
        <w:jc w:val="both"/>
      </w:pPr>
      <w:r>
        <w:t>After reducing entity embeddings to 2D with t-SNE (perplexity=30, n_iter=1000), entities of the same ontology class form visible clusters. SpaceAgency entities cluster tightly near the center of the plot, reflecting their high connectivity. SpaceMission entities form a broader cluster (more varied relation profiles). Astronaut entities cluster by their employing agency, forming sub-clusters. Some outliers exist: isolated entities with very few triples in the KB, which did not receive enough training signal.</w:t>
      </w:r>
    </w:p>
    <w:p w14:paraId="779898D5" w14:textId="77777777" w:rsidR="00AE4D9E" w:rsidRDefault="00000000">
      <w:pPr>
        <w:spacing w:before="180" w:after="80"/>
      </w:pPr>
      <w:r>
        <w:rPr>
          <w:b/>
          <w:bCs/>
          <w:color w:val="555555"/>
          <w:sz w:val="24"/>
          <w:szCs w:val="24"/>
        </w:rPr>
        <w:t>Relation Behavior</w:t>
      </w:r>
    </w:p>
    <w:p w14:paraId="342C0D67" w14:textId="77777777" w:rsidR="00AE4D9E" w:rsidRDefault="00000000">
      <w:pPr>
        <w:spacing w:before="80" w:after="120"/>
        <w:jc w:val="both"/>
      </w:pPr>
      <w:r>
        <w:t>Symmetric relations (collaboratedWith): TransE assigns near-zero vectors (||r|| ≈ 0), which is a known failure mode. DistMult handles them correctly via symmetric scoring. Antisymmetric relations (isFatherOf, commandedBy): TransE models these correctly via directional translation; DistMult degrades since its scoring function is inherently symmetric. Composition (launchedBy ∘ operatedBy): TransE approximates this via vector addition, DistMult cannot.</w:t>
      </w:r>
    </w:p>
    <w:p w14:paraId="190B0329" w14:textId="77777777" w:rsidR="00AE4D9E" w:rsidRDefault="00000000">
      <w:pPr>
        <w:pStyle w:val="Titre2"/>
      </w:pPr>
      <w:r>
        <w:t>4.6 Rule-Based vs Embedding-Based Reasoning (Exercise 8)</w:t>
      </w:r>
    </w:p>
    <w:p w14:paraId="5684EE18" w14:textId="77777777" w:rsidR="00AE4D9E" w:rsidRDefault="00000000">
      <w:pPr>
        <w:spacing w:before="80" w:after="120"/>
        <w:jc w:val="both"/>
      </w:pPr>
      <w:r>
        <w:t>SWRL Rule on space KB:</w:t>
      </w:r>
    </w:p>
    <w:p w14:paraId="44AF0362" w14:textId="77777777" w:rsidR="00AE4D9E" w:rsidRDefault="00000000">
      <w:pPr>
        <w:spacing w:before="60" w:after="60"/>
        <w:ind w:left="720"/>
      </w:pPr>
      <w:r>
        <w:rPr>
          <w:rFonts w:ascii="Courier New" w:eastAsia="Courier New" w:hAnsi="Courier New" w:cs="Courier New"/>
          <w:color w:val="333333"/>
          <w:sz w:val="18"/>
          <w:szCs w:val="18"/>
        </w:rPr>
        <w:t>SpaceAgency(?a) ∧ launchedBy(?m, ?a) → SpaceMission(?m)</w:t>
      </w:r>
    </w:p>
    <w:p w14:paraId="09219953" w14:textId="77777777" w:rsidR="00AE4D9E" w:rsidRDefault="00000000">
      <w:pPr>
        <w:spacing w:before="80" w:after="120"/>
        <w:jc w:val="both"/>
      </w:pPr>
      <w:r>
        <w:t>KGE embedding analogy (TransE):</w:t>
      </w:r>
    </w:p>
    <w:p w14:paraId="6903CD02" w14:textId="77777777" w:rsidR="00AE4D9E" w:rsidRDefault="00000000">
      <w:pPr>
        <w:spacing w:before="60" w:after="60"/>
        <w:ind w:left="720"/>
      </w:pPr>
      <w:r>
        <w:rPr>
          <w:rFonts w:ascii="Courier New" w:eastAsia="Courier New" w:hAnsi="Courier New" w:cs="Courier New"/>
          <w:color w:val="333333"/>
          <w:sz w:val="18"/>
          <w:szCs w:val="18"/>
        </w:rPr>
        <w:t>vec(NASA) + vec(launchedBy)⁻¹ ≈ vec(Apollo_11)</w:t>
      </w:r>
    </w:p>
    <w:p w14:paraId="51DCA6FC" w14:textId="77777777" w:rsidR="00AE4D9E" w:rsidRDefault="00000000">
      <w:pPr>
        <w:spacing w:before="80" w:after="120"/>
        <w:jc w:val="both"/>
      </w:pPr>
      <w:r>
        <w:t>On the space KB, the SWRL rule identified 4 SpaceMission instances deterministically. The TransE analogy (vec(NASA) + vec(launchedBy)⁻¹ ≈ vec(Apollo_11)) returned the correct entity in the top-3 for about 70% of queries. The difference is significant in practice: SWRL is reliable when the KB is complete and clean, which it rarely is in real conditions. KGE works better as the KB grows noisier and more incomplete, at the cost of interpretability. Neither approach alone was sufficient — which is why the two sections of the pipeline are designed to complement each other.</w:t>
      </w:r>
    </w:p>
    <w:p w14:paraId="18FEE28C" w14:textId="77777777" w:rsidR="00AE4D9E" w:rsidRDefault="00000000">
      <w:r>
        <w:br w:type="page"/>
      </w:r>
    </w:p>
    <w:p w14:paraId="0545D5E7" w14:textId="77777777" w:rsidR="00AE4D9E" w:rsidRDefault="00000000">
      <w:pPr>
        <w:pStyle w:val="Titre1"/>
      </w:pPr>
      <w:r>
        <w:lastRenderedPageBreak/>
        <w:t>5. RAG over RDF/SPARQL</w:t>
      </w:r>
    </w:p>
    <w:p w14:paraId="632BA581" w14:textId="77777777" w:rsidR="00AE4D9E" w:rsidRDefault="00000000">
      <w:pPr>
        <w:pStyle w:val="Titre2"/>
      </w:pPr>
      <w:r>
        <w:t>5.1 Setup</w:t>
      </w:r>
    </w:p>
    <w:p w14:paraId="1C79349C" w14:textId="77777777" w:rsidR="00AE4D9E" w:rsidRPr="00180A63" w:rsidRDefault="00000000">
      <w:pPr>
        <w:spacing w:before="80" w:after="120"/>
        <w:jc w:val="both"/>
        <w:rPr>
          <w:lang w:val="es-419"/>
        </w:rPr>
      </w:pPr>
      <w:r>
        <w:t xml:space="preserve">Machine: standard laptop (8 GB RAM, no GPU required). </w:t>
      </w:r>
      <w:r>
        <w:rPr>
          <w:lang w:val="es-419"/>
        </w:rPr>
        <w:t>LLM: Ollama running gemma:2b locally (1.7 GB). RDF graph: kg_artifacts/space_kg.ttl (~847 triples). The RAG pipeline is implemented in src/rag/rag_pipeline.py.</w:t>
      </w:r>
    </w:p>
    <w:p w14:paraId="70E409FA" w14:textId="77777777" w:rsidR="00AE4D9E" w:rsidRPr="00180A63" w:rsidRDefault="00000000">
      <w:pPr>
        <w:pStyle w:val="Titre2"/>
        <w:rPr>
          <w:lang w:val="es-419"/>
        </w:rPr>
      </w:pPr>
      <w:r>
        <w:rPr>
          <w:lang w:val="es-419"/>
        </w:rPr>
        <w:t>5.2 Method</w:t>
      </w:r>
    </w:p>
    <w:p w14:paraId="775FBCB2" w14:textId="77777777" w:rsidR="00AE4D9E" w:rsidRPr="00180A63" w:rsidRDefault="00000000">
      <w:pPr>
        <w:spacing w:before="180" w:after="80"/>
        <w:rPr>
          <w:lang w:val="es-419"/>
        </w:rPr>
      </w:pPr>
      <w:r>
        <w:rPr>
          <w:b/>
          <w:bCs/>
          <w:color w:val="555555"/>
          <w:sz w:val="24"/>
          <w:szCs w:val="24"/>
          <w:lang w:val="es-419"/>
        </w:rPr>
        <w:t>Schema Summary</w:t>
      </w:r>
    </w:p>
    <w:p w14:paraId="2ED6E2B0" w14:textId="77777777" w:rsidR="00AE4D9E" w:rsidRDefault="00000000">
      <w:pPr>
        <w:spacing w:before="80" w:after="120"/>
        <w:jc w:val="both"/>
      </w:pPr>
      <w:r>
        <w:rPr>
          <w:lang w:val="es-419"/>
        </w:rPr>
        <w:t xml:space="preserve">Before querying, a schema summary is extracted from the graph: all namespace prefixes, up to 60 distinct predicates, up to 30 distinct classes, and 15 sample triples. </w:t>
      </w:r>
      <w:r>
        <w:t>This summary is injected into the LLM prompt to constrain generation to valid URIs and predicates.</w:t>
      </w:r>
    </w:p>
    <w:p w14:paraId="04C354AE" w14:textId="77777777" w:rsidR="00AE4D9E" w:rsidRDefault="00000000">
      <w:pPr>
        <w:spacing w:before="180" w:after="80"/>
      </w:pPr>
      <w:r>
        <w:rPr>
          <w:b/>
          <w:bCs/>
          <w:color w:val="555555"/>
          <w:sz w:val="24"/>
          <w:szCs w:val="24"/>
        </w:rPr>
        <w:t>NL → SPARQL Prompt Template</w:t>
      </w:r>
    </w:p>
    <w:p w14:paraId="54944969" w14:textId="77777777" w:rsidR="00AE4D9E" w:rsidRDefault="00000000">
      <w:pPr>
        <w:spacing w:before="80" w:after="120"/>
        <w:jc w:val="both"/>
      </w:pPr>
      <w:r>
        <w:t>The prompt uses a strict system instruction that forbids the model from inventing predicates not present in the schema. The question is appended after the schema summary, and the model is instructed to return only a SPARQL SELECT query inside a code block.</w:t>
      </w:r>
    </w:p>
    <w:p w14:paraId="57D135CF" w14:textId="77777777" w:rsidR="00AE4D9E" w:rsidRDefault="00000000">
      <w:pPr>
        <w:spacing w:before="180" w:after="80"/>
      </w:pPr>
      <w:r>
        <w:rPr>
          <w:b/>
          <w:bCs/>
          <w:color w:val="555555"/>
          <w:sz w:val="24"/>
          <w:szCs w:val="24"/>
        </w:rPr>
        <w:t>Self-Repair Loop</w:t>
      </w:r>
    </w:p>
    <w:p w14:paraId="100A18EC" w14:textId="77777777" w:rsidR="00AE4D9E" w:rsidRDefault="00000000">
      <w:pPr>
        <w:spacing w:before="80" w:after="120"/>
        <w:jc w:val="both"/>
      </w:pPr>
      <w:r>
        <w:t>If the generated SPARQL fails at execution time (syntax error or unknown prefix), the error message is fed back to the model along with the bad query and schema summary. The model is asked to produce a corrected query. Up to 2 repair attempts are made before returning an error state.</w:t>
      </w:r>
    </w:p>
    <w:p w14:paraId="6E6ADD97" w14:textId="77777777" w:rsidR="00AE4D9E" w:rsidRDefault="00000000">
      <w:pPr>
        <w:pStyle w:val="Titre2"/>
      </w:pPr>
      <w:r>
        <w:t>5.3 Evaluation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2344"/>
        <w:gridCol w:w="3176"/>
        <w:gridCol w:w="1354"/>
      </w:tblGrid>
      <w:tr w:rsidR="00AE4D9E" w14:paraId="6DEF9AF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4C3CB1E" w14:textId="77777777" w:rsidR="00AE4D9E" w:rsidRDefault="00000000">
            <w:r>
              <w:rPr>
                <w:b/>
                <w:bCs/>
                <w:color w:val="FFFFFF"/>
                <w:sz w:val="20"/>
                <w:szCs w:val="20"/>
              </w:rPr>
              <w:t>Question</w:t>
            </w:r>
          </w:p>
        </w:tc>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653E8AF" w14:textId="77777777" w:rsidR="00AE4D9E" w:rsidRDefault="00000000">
            <w:r>
              <w:rPr>
                <w:b/>
                <w:bCs/>
                <w:color w:val="FFFFFF"/>
                <w:sz w:val="20"/>
                <w:szCs w:val="20"/>
              </w:rPr>
              <w:t>Baseline (no RAG)</w:t>
            </w:r>
          </w:p>
        </w:tc>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C12508C" w14:textId="77777777" w:rsidR="00AE4D9E" w:rsidRDefault="00000000">
            <w:r>
              <w:rPr>
                <w:b/>
                <w:bCs/>
                <w:color w:val="FFFFFF"/>
                <w:sz w:val="20"/>
                <w:szCs w:val="20"/>
              </w:rPr>
              <w:t>RAG (SPARQL)</w:t>
            </w:r>
          </w:p>
        </w:tc>
        <w:tc>
          <w:tcPr>
            <w:tcW w:w="14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5A8F5EE" w14:textId="77777777" w:rsidR="00AE4D9E" w:rsidRDefault="00000000">
            <w:r>
              <w:rPr>
                <w:b/>
                <w:bCs/>
                <w:color w:val="FFFFFF"/>
                <w:sz w:val="20"/>
                <w:szCs w:val="20"/>
              </w:rPr>
              <w:t>Correct?</w:t>
            </w:r>
          </w:p>
        </w:tc>
      </w:tr>
      <w:tr w:rsidR="00AE4D9E" w14:paraId="701881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6746" w14:textId="77777777" w:rsidR="00AE4D9E" w:rsidRDefault="00000000">
            <w:r>
              <w:rPr>
                <w:sz w:val="20"/>
                <w:szCs w:val="20"/>
              </w:rPr>
              <w:t>Which missions were launched by NASA?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99CE" w14:textId="77777777" w:rsidR="00AE4D9E" w:rsidRDefault="00000000">
            <w:r>
              <w:rPr>
                <w:sz w:val="20"/>
                <w:szCs w:val="20"/>
              </w:rPr>
              <w:t>Generic LLM hallucination listing unknown missions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F6893" w14:textId="77777777" w:rsidR="00AE4D9E" w:rsidRDefault="00000000">
            <w:r>
              <w:rPr>
                <w:sz w:val="20"/>
                <w:szCs w:val="20"/>
              </w:rPr>
              <w:t>Apollo_11, Artemis, ISS, Hubble (4 rows)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A93E" w14:textId="77777777" w:rsidR="00AE4D9E" w:rsidRDefault="00000000">
            <w:r>
              <w:rPr>
                <w:sz w:val="20"/>
                <w:szCs w:val="20"/>
              </w:rPr>
              <w:t>✓</w:t>
            </w:r>
          </w:p>
        </w:tc>
      </w:tr>
      <w:tr w:rsidR="00AE4D9E" w14:paraId="4131A9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1348D" w14:textId="77777777" w:rsidR="00AE4D9E" w:rsidRDefault="00000000">
            <w:r>
              <w:rPr>
                <w:sz w:val="20"/>
                <w:szCs w:val="20"/>
              </w:rPr>
              <w:t>Who crewed Apollo 11?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E9F9E3" w14:textId="77777777" w:rsidR="00AE4D9E" w:rsidRDefault="00000000">
            <w:r>
              <w:rPr>
                <w:sz w:val="20"/>
                <w:szCs w:val="20"/>
              </w:rPr>
              <w:t>Correct names but no source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44C42" w14:textId="77777777" w:rsidR="00AE4D9E" w:rsidRDefault="00000000">
            <w:r>
              <w:rPr>
                <w:sz w:val="20"/>
                <w:szCs w:val="20"/>
              </w:rPr>
              <w:t>Neil Armstrong, Buzz Aldrin, Michael Collins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E752A" w14:textId="77777777" w:rsidR="00AE4D9E" w:rsidRDefault="00000000">
            <w:r>
              <w:rPr>
                <w:sz w:val="20"/>
                <w:szCs w:val="20"/>
              </w:rPr>
              <w:t>✓</w:t>
            </w:r>
          </w:p>
        </w:tc>
      </w:tr>
      <w:tr w:rsidR="00AE4D9E" w14:paraId="5DDE96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5911" w14:textId="77777777" w:rsidR="00AE4D9E" w:rsidRPr="00180A63" w:rsidRDefault="00000000">
            <w:pPr>
              <w:rPr>
                <w:lang w:val="es-419"/>
              </w:rPr>
            </w:pPr>
            <w:r>
              <w:rPr>
                <w:sz w:val="20"/>
                <w:szCs w:val="20"/>
                <w:lang w:val="es-419"/>
              </w:rPr>
              <w:t>Which telescopes are operated by NASA?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9EB2" w14:textId="77777777" w:rsidR="00AE4D9E" w:rsidRDefault="00000000">
            <w:r>
              <w:rPr>
                <w:sz w:val="20"/>
                <w:szCs w:val="20"/>
              </w:rPr>
              <w:t>Vague answer, may omit JWST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1CB04" w14:textId="77777777" w:rsidR="00AE4D9E" w:rsidRDefault="00000000">
            <w:r>
              <w:rPr>
                <w:sz w:val="20"/>
                <w:szCs w:val="20"/>
              </w:rPr>
              <w:t>Hubble_Space_Telescope, James_Webb_Space_Telescope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5FC59" w14:textId="77777777" w:rsidR="00AE4D9E" w:rsidRDefault="00000000">
            <w:r>
              <w:rPr>
                <w:sz w:val="20"/>
                <w:szCs w:val="20"/>
              </w:rPr>
              <w:t>✓</w:t>
            </w:r>
          </w:p>
        </w:tc>
      </w:tr>
      <w:tr w:rsidR="00AE4D9E" w14:paraId="755852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E977C" w14:textId="77777777" w:rsidR="00AE4D9E" w:rsidRDefault="00000000">
            <w:r>
              <w:rPr>
                <w:sz w:val="20"/>
                <w:szCs w:val="20"/>
              </w:rPr>
              <w:t>What is Artemis part of?</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63D12" w14:textId="77777777" w:rsidR="00AE4D9E" w:rsidRDefault="00000000">
            <w:r>
              <w:rPr>
                <w:sz w:val="20"/>
                <w:szCs w:val="20"/>
              </w:rPr>
              <w:t>Incorrect program hierarchy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1D140" w14:textId="77777777" w:rsidR="00AE4D9E" w:rsidRDefault="00000000">
            <w:r>
              <w:rPr>
                <w:sz w:val="20"/>
                <w:szCs w:val="20"/>
              </w:rPr>
              <w:t>SpaceProgram (via space:partOf)</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56BE0" w14:textId="77777777" w:rsidR="00AE4D9E" w:rsidRDefault="00000000">
            <w:r>
              <w:rPr>
                <w:sz w:val="20"/>
                <w:szCs w:val="20"/>
              </w:rPr>
              <w:t>✓ (after repair)</w:t>
            </w:r>
          </w:p>
        </w:tc>
      </w:tr>
      <w:tr w:rsidR="00AE4D9E" w14:paraId="124703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83F7" w14:textId="77777777" w:rsidR="00AE4D9E" w:rsidRDefault="00000000">
            <w:r>
              <w:rPr>
                <w:sz w:val="20"/>
                <w:szCs w:val="20"/>
              </w:rPr>
              <w:t>Which orgs built the Hubble?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E6F2D" w14:textId="77777777" w:rsidR="00AE4D9E" w:rsidRDefault="00000000">
            <w:r>
              <w:rPr>
                <w:sz w:val="20"/>
                <w:szCs w:val="20"/>
              </w:rPr>
              <w:t>Correct but unverifiable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BE006" w14:textId="77777777" w:rsidR="00AE4D9E" w:rsidRDefault="00000000">
            <w:r>
              <w:rPr>
                <w:sz w:val="20"/>
                <w:szCs w:val="20"/>
              </w:rPr>
              <w:t>Lockheed_Martin (via space:builtBy)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E1561" w14:textId="77777777" w:rsidR="00AE4D9E" w:rsidRDefault="00000000">
            <w:r>
              <w:rPr>
                <w:sz w:val="20"/>
                <w:szCs w:val="20"/>
              </w:rPr>
              <w:t>✓</w:t>
            </w:r>
          </w:p>
        </w:tc>
      </w:tr>
    </w:tbl>
    <w:p w14:paraId="496BA553" w14:textId="77777777" w:rsidR="00AE4D9E" w:rsidRDefault="00AE4D9E">
      <w:pPr>
        <w:spacing w:before="120" w:after="120"/>
      </w:pPr>
    </w:p>
    <w:p w14:paraId="41B246E8" w14:textId="77777777" w:rsidR="00AE4D9E" w:rsidRDefault="00000000">
      <w:pPr>
        <w:spacing w:before="80" w:after="120"/>
        <w:jc w:val="both"/>
      </w:pPr>
      <w:r>
        <w:t>RAG achieves 5/5 correct answers vs the baseline's 2/5 (3 hallucinated or unverifiable). Self-repair was triggered once (Q4): the initial query used an invalid prefix which was corrected in the second attempt.</w:t>
      </w:r>
    </w:p>
    <w:p w14:paraId="6F56FF61" w14:textId="77777777" w:rsidR="00AE4D9E" w:rsidRDefault="00000000">
      <w:pPr>
        <w:pStyle w:val="Titre2"/>
      </w:pPr>
      <w:r>
        <w:t>5.4 Discussion</w:t>
      </w:r>
    </w:p>
    <w:p w14:paraId="779028EA" w14:textId="77777777" w:rsidR="00AE4D9E" w:rsidRDefault="00000000">
      <w:pPr>
        <w:spacing w:before="80" w:after="120"/>
        <w:jc w:val="both"/>
      </w:pPr>
      <w:r>
        <w:t xml:space="preserve">Accuracy: RAG over SPARQL provides grounded, verifiable answers tied directly to KB triples. The baseline LLM occasionally gives correct answers from training data, but cannot be verified or cited. Failure cases: the main failure mode is when the NL question uses vocabulary not </w:t>
        <w:lastRenderedPageBreak/>
        <w:t>reflected in the schema (e.g., 'who commanded' when the KB uses space:commandedBy). Self-repair helps resolve syntax errors but not semantic mismatches. Scalability: schema summarization becomes critical at larger KB sizes; at 80k triples, truncating to 60 predicates and 30 classes works well. At 500k+ triples, a hierarchical schema summary or semantic retrieval of relevant predicates would be required.</w:t>
      </w:r>
    </w:p>
    <w:p w14:paraId="707EA2CC" w14:textId="77777777" w:rsidR="00AE4D9E" w:rsidRDefault="00000000">
      <w:r>
        <w:br w:type="page"/>
      </w:r>
    </w:p>
    <w:p w14:paraId="45386DCF" w14:textId="77777777" w:rsidR="00AE4D9E" w:rsidRDefault="00000000">
      <w:pPr>
        <w:pStyle w:val="Titre1"/>
      </w:pPr>
      <w:r>
        <w:lastRenderedPageBreak/>
        <w:t>6. Critical Reflection</w:t>
      </w:r>
    </w:p>
    <w:p w14:paraId="20D9883A" w14:textId="77777777" w:rsidR="00AE4D9E" w:rsidRDefault="00000000">
      <w:pPr>
        <w:pStyle w:val="Titre2"/>
      </w:pPr>
      <w:r>
        <w:t>6.1 KB Quality Impact</w:t>
      </w:r>
    </w:p>
    <w:p w14:paraId="544BCD5F" w14:textId="77777777" w:rsidR="00AE4D9E" w:rsidRDefault="00000000">
      <w:pPr>
        <w:spacing w:before="80" w:after="120"/>
        <w:jc w:val="both"/>
      </w:pPr>
      <w:r>
        <w:t>Embedding quality is very sensitive to KB construction choices — this was one of the more surprising findings. Entities with fewer than 10 triples ended up with effectively random nearest neighbours, which showed that a threshold on minimum connectivity is needed before training. Predicate alignment turned out to be more impactful than expected: the first version without alignment produced near-identical TransE and DistMult scores, which made no sense until we traced it back to inconsistent predicate URIs across the Wikidata expansion. Fixing that alignment doubled the gap between models. The single biggest gain in MRR came from the 20k→50k size jump, confirming that KGE needs a minimum graph density to work at all.</w:t>
      </w:r>
    </w:p>
    <w:p w14:paraId="7B12871B" w14:textId="77777777" w:rsidR="00AE4D9E" w:rsidRDefault="00000000">
      <w:pPr>
        <w:pStyle w:val="Titre2"/>
      </w:pPr>
      <w:r>
        <w:t>6.2 Noise Issues</w:t>
      </w:r>
    </w:p>
    <w:p w14:paraId="10D60F99" w14:textId="77777777" w:rsidR="00AE4D9E" w:rsidRDefault="00000000">
      <w:pPr>
        <w:spacing w:before="80" w:after="120"/>
        <w:jc w:val="both"/>
      </w:pPr>
      <w:r>
        <w:t>Two sources of noise were identified. First, NER ambiguity (Apollo, Webb, Artemis) introduced incorrectly typed entities in early KB versions, partially resolved by the manual KNOWN_ENTITIES override table. Second, Wikidata expansion introduced some noisy predicates (P31/instance-of applied to abstract classes, P279/subclass-of applied to individuals) that were filtered by the EXCLUDED_PREDICATES list.</w:t>
      </w:r>
    </w:p>
    <w:p w14:paraId="7F210C90" w14:textId="77777777" w:rsidR="00AE4D9E" w:rsidRPr="00180A63" w:rsidRDefault="00000000">
      <w:pPr>
        <w:pStyle w:val="Titre2"/>
        <w:rPr>
          <w:lang w:val="es-419"/>
        </w:rPr>
      </w:pPr>
      <w:r>
        <w:rPr>
          <w:lang w:val="es-419"/>
        </w:rPr>
        <w:t>6.3 Rule-Based vs Embedding-Based Reasoning</w:t>
      </w:r>
    </w:p>
    <w:p w14:paraId="31EBE20E" w14:textId="77777777" w:rsidR="00AE4D9E" w:rsidRDefault="00000000">
      <w:pPr>
        <w:spacing w:before="80" w:after="120"/>
        <w:jc w:val="both"/>
      </w:pPr>
      <w:r>
        <w:t>The comparison between SWRL and KGE was instructive. SWRL gave exact, auditable results on the family ontology with zero noise — but when we tried to apply it to the space KB, the incompleteness of the graph meant most rules fired on very few triples. KGE was the opposite: it needed a lot of data to produce stable embeddings, but once it did, it generalised to triples we had not explicitly stated. In retrospect, SWRL is useful for encoding hard business rules (e.g. “any entity launched by a SpaceAgency is a SpaceMission”) while KGE is better suited to discovery tasks like link prediction. For a production system, combining both would make sense: rules as a high-confidence first layer, embeddings to fill in the gaps.</w:t>
      </w:r>
    </w:p>
    <w:p w14:paraId="414C02BC" w14:textId="77777777" w:rsidR="00AE4D9E" w:rsidRDefault="00000000">
      <w:pPr>
        <w:pStyle w:val="Titre2"/>
      </w:pPr>
      <w:r>
        <w:t>6.4 What Would Be Improved</w:t>
      </w:r>
    </w:p>
    <w:p w14:paraId="1C11C35C" w14:textId="77777777" w:rsidR="00AE4D9E" w:rsidRDefault="00000000">
      <w:pPr>
        <w:pStyle w:val="Paragraphedeliste"/>
        <w:numPr>
          <w:ilvl w:val="0"/>
          <w:numId w:val="2"/>
        </w:numPr>
        <w:spacing w:before="40" w:after="40"/>
      </w:pPr>
      <w:r>
        <w:t>Entity disambiguation: implement EL (Entity Linking) rather than NER alone, using context embeddings to resolve Apollo/Artemis/Webb ambiguities.</w:t>
      </w:r>
    </w:p>
    <w:p w14:paraId="70806AD3" w14:textId="77777777" w:rsidR="00AE4D9E" w:rsidRDefault="00000000">
      <w:pPr>
        <w:pStyle w:val="Paragraphedeliste"/>
        <w:numPr>
          <w:ilvl w:val="0"/>
          <w:numId w:val="2"/>
        </w:numPr>
        <w:spacing w:before="40" w:after="40"/>
      </w:pPr>
      <w:r>
        <w:t>Coreference resolution: 'the agency' and 'NASA' in adjacent sentences refer to the same entity; this is missed by the current pipeline.</w:t>
      </w:r>
    </w:p>
    <w:p w14:paraId="098F08A8" w14:textId="77777777" w:rsidR="00AE4D9E" w:rsidRDefault="00000000">
      <w:pPr>
        <w:pStyle w:val="Paragraphedeliste"/>
        <w:numPr>
          <w:ilvl w:val="0"/>
          <w:numId w:val="2"/>
        </w:numPr>
        <w:spacing w:before="40" w:after="40"/>
      </w:pPr>
      <w:r>
        <w:t>More KGE models: ComplEx handles asymmetric relations better than both TransE and DistMult and would likely improve Hits@10 by 5–10 points.</w:t>
      </w:r>
    </w:p>
    <w:p w14:paraId="4F4BCD01" w14:textId="77777777" w:rsidR="00AE4D9E" w:rsidRDefault="00000000">
      <w:pPr>
        <w:pStyle w:val="Paragraphedeliste"/>
        <w:numPr>
          <w:ilvl w:val="0"/>
          <w:numId w:val="2"/>
        </w:numPr>
        <w:spacing w:before="40" w:after="40"/>
      </w:pPr>
      <w:r>
        <w:t>RAG with hybrid retrieval: combining SPARQL for structured facts with dense vector retrieval for narrative context would improve answer quality for complex, multi-hop questions.</w:t>
      </w:r>
    </w:p>
    <w:p w14:paraId="2A046D24" w14:textId="77777777" w:rsidR="00AE4D9E" w:rsidRDefault="00000000">
      <w:pPr>
        <w:pStyle w:val="Paragraphedeliste"/>
        <w:numPr>
          <w:ilvl w:val="0"/>
          <w:numId w:val="2"/>
        </w:numPr>
        <w:spacing w:before="40" w:after="40"/>
      </w:pPr>
      <w:r>
        <w:t>Larger KB: expanding to 200k triples using 2-hop Wikidata queries would stabilize embeddings further.</w:t>
      </w:r>
    </w:p>
    <w:p w14:paraId="06DBC663" w14:textId="77777777" w:rsidR="00AE4D9E" w:rsidRDefault="00000000">
      <w:r>
        <w:br w:type="page"/>
      </w:r>
    </w:p>
    <w:p w14:paraId="3856824E" w14:textId="77777777" w:rsidR="00AE4D9E" w:rsidRDefault="00000000">
      <w:pPr>
        <w:pStyle w:val="Titre1"/>
      </w:pPr>
      <w:r>
        <w:lastRenderedPageBreak/>
        <w:t>Appendix: Repository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AE4D9E" w14:paraId="198A4636"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9D1C8F8" w14:textId="77777777" w:rsidR="00AE4D9E" w:rsidRDefault="00000000">
            <w:r>
              <w:rPr>
                <w:b/>
                <w:bCs/>
                <w:color w:val="FFFFFF"/>
                <w:sz w:val="20"/>
                <w:szCs w:val="20"/>
              </w:rPr>
              <w:t>Path</w:t>
            </w:r>
          </w:p>
        </w:tc>
        <w:tc>
          <w:tcPr>
            <w:tcW w:w="45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3017BBBE" w14:textId="77777777" w:rsidR="00AE4D9E" w:rsidRDefault="00000000">
            <w:r>
              <w:rPr>
                <w:b/>
                <w:bCs/>
                <w:color w:val="FFFFFF"/>
                <w:sz w:val="20"/>
                <w:szCs w:val="20"/>
              </w:rPr>
              <w:t>Contents</w:t>
            </w:r>
          </w:p>
        </w:tc>
      </w:tr>
      <w:tr w:rsidR="00AE4D9E" w14:paraId="3DC658A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4574" w14:textId="77777777" w:rsidR="00AE4D9E" w:rsidRDefault="00000000">
            <w:r>
              <w:rPr>
                <w:sz w:val="20"/>
                <w:szCs w:val="20"/>
              </w:rPr>
              <w:t>src/crawl/crawler.py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96A0D" w14:textId="77777777" w:rsidR="00AE4D9E" w:rsidRDefault="00000000">
            <w:r>
              <w:rPr>
                <w:sz w:val="20"/>
                <w:szCs w:val="20"/>
              </w:rPr>
              <w:t>Ethical web crawler (httpx + trafilatura)</w:t>
            </w:r>
          </w:p>
        </w:tc>
      </w:tr>
      <w:tr w:rsidR="00AE4D9E" w14:paraId="365B8FC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4CA86" w14:textId="77777777" w:rsidR="00AE4D9E" w:rsidRDefault="00000000">
            <w:r>
              <w:rPr>
                <w:sz w:val="20"/>
                <w:szCs w:val="20"/>
              </w:rPr>
              <w:t>src/ie/ner_extraction.py</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1A632D" w14:textId="77777777" w:rsidR="00AE4D9E" w:rsidRDefault="00000000">
            <w:r>
              <w:rPr>
                <w:sz w:val="20"/>
                <w:szCs w:val="20"/>
              </w:rPr>
              <w:t>NER + dependency-based relation extraction</w:t>
            </w:r>
          </w:p>
        </w:tc>
      </w:tr>
      <w:tr w:rsidR="00AE4D9E" w14:paraId="4CC7093C"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7F512" w14:textId="77777777" w:rsidR="00AE4D9E" w:rsidRPr="00180A63" w:rsidRDefault="00000000">
            <w:pPr>
              <w:rPr>
                <w:lang w:val="es-419"/>
              </w:rPr>
            </w:pPr>
            <w:r>
              <w:rPr>
                <w:sz w:val="20"/>
                <w:szCs w:val="20"/>
                <w:lang w:val="es-419"/>
              </w:rPr>
              <w:t>src/kg/build_kg.py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B8B0" w14:textId="77777777" w:rsidR="00AE4D9E" w:rsidRDefault="00000000">
            <w:r>
              <w:rPr>
                <w:sz w:val="20"/>
                <w:szCs w:val="20"/>
              </w:rPr>
              <w:t>Initial RDF KB construction</w:t>
            </w:r>
          </w:p>
        </w:tc>
      </w:tr>
      <w:tr w:rsidR="00AE4D9E" w14:paraId="5EFD555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BA1FB6" w14:textId="77777777" w:rsidR="00AE4D9E" w:rsidRDefault="00000000">
            <w:r>
              <w:rPr>
                <w:sz w:val="20"/>
                <w:szCs w:val="20"/>
              </w:rPr>
              <w:t>src/kg/entity_alignment.py</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5F4596" w14:textId="77777777" w:rsidR="00AE4D9E" w:rsidRDefault="00000000">
            <w:r>
              <w:rPr>
                <w:sz w:val="20"/>
                <w:szCs w:val="20"/>
              </w:rPr>
              <w:t>Wikidata entity + predicate alignment</w:t>
            </w:r>
          </w:p>
        </w:tc>
      </w:tr>
      <w:tr w:rsidR="00AE4D9E" w14:paraId="6ADAE31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0FB19" w14:textId="77777777" w:rsidR="00AE4D9E" w:rsidRDefault="00000000">
            <w:r>
              <w:rPr>
                <w:sz w:val="20"/>
                <w:szCs w:val="20"/>
              </w:rPr>
              <w:t>src/kg/sparql_expansion.py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C2E8" w14:textId="77777777" w:rsidR="00AE4D9E" w:rsidRDefault="00000000">
            <w:r>
              <w:rPr>
                <w:sz w:val="20"/>
                <w:szCs w:val="20"/>
              </w:rPr>
              <w:t>SPARQL KB expansion to ~80k triples</w:t>
            </w:r>
          </w:p>
        </w:tc>
      </w:tr>
      <w:tr w:rsidR="00AE4D9E" w14:paraId="4F86C8B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60A7F" w14:textId="77777777" w:rsidR="00AE4D9E" w:rsidRPr="00180A63" w:rsidRDefault="00000000">
            <w:pPr>
              <w:rPr>
                <w:lang w:val="es-419"/>
              </w:rPr>
            </w:pPr>
            <w:r>
              <w:rPr>
                <w:sz w:val="20"/>
                <w:szCs w:val="20"/>
                <w:lang w:val="es-419"/>
              </w:rPr>
              <w:t>src/reason/swrl_reasoning.py</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D912A" w14:textId="77777777" w:rsidR="00AE4D9E" w:rsidRDefault="00000000">
            <w:r>
              <w:rPr>
                <w:sz w:val="20"/>
                <w:szCs w:val="20"/>
              </w:rPr>
              <w:t>SWRL rules on family.owl (OWLReady2)</w:t>
            </w:r>
          </w:p>
        </w:tc>
      </w:tr>
      <w:tr w:rsidR="00AE4D9E" w14:paraId="724AB4B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8AEC" w14:textId="77777777" w:rsidR="00AE4D9E" w:rsidRPr="00180A63" w:rsidRDefault="00000000">
            <w:pPr>
              <w:rPr>
                <w:lang w:val="es-419"/>
              </w:rPr>
            </w:pPr>
            <w:r>
              <w:rPr>
                <w:sz w:val="20"/>
                <w:szCs w:val="20"/>
                <w:lang w:val="es-419"/>
              </w:rPr>
              <w:t>src/reason/swrl_vs_kge.py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1432C" w14:textId="77777777" w:rsidR="00AE4D9E" w:rsidRDefault="00000000">
            <w:r>
              <w:rPr>
                <w:sz w:val="20"/>
                <w:szCs w:val="20"/>
              </w:rPr>
              <w:t>SWRL on space KB + embedding comparison</w:t>
            </w:r>
          </w:p>
        </w:tc>
      </w:tr>
      <w:tr w:rsidR="00AE4D9E" w14:paraId="13C6F78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4C67C" w14:textId="77777777" w:rsidR="00AE4D9E" w:rsidRDefault="00000000">
            <w:r>
              <w:rPr>
                <w:sz w:val="20"/>
                <w:szCs w:val="20"/>
              </w:rPr>
              <w:t>src/kge/kge_training.py</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F6308" w14:textId="77777777" w:rsidR="00AE4D9E" w:rsidRDefault="00000000">
            <w:r>
              <w:rPr>
                <w:sz w:val="20"/>
                <w:szCs w:val="20"/>
              </w:rPr>
              <w:t>TransE + DistMult (PyKEEN / NumPy)</w:t>
            </w:r>
          </w:p>
        </w:tc>
      </w:tr>
      <w:tr w:rsidR="00AE4D9E" w14:paraId="24D37548"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2FD23" w14:textId="77777777" w:rsidR="00AE4D9E" w:rsidRDefault="00000000">
            <w:r>
              <w:rPr>
                <w:sz w:val="20"/>
                <w:szCs w:val="20"/>
              </w:rPr>
              <w:t>src/rag/rag_pipeline.py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614AA" w14:textId="77777777" w:rsidR="00AE4D9E" w:rsidRDefault="00000000">
            <w:r>
              <w:rPr>
                <w:sz w:val="20"/>
                <w:szCs w:val="20"/>
              </w:rPr>
              <w:t>RAG: NL→SPARQL + self-repair + CLI</w:t>
            </w:r>
          </w:p>
        </w:tc>
      </w:tr>
      <w:tr w:rsidR="00AE4D9E" w14:paraId="15523CB9"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47157C" w14:textId="77777777" w:rsidR="00AE4D9E" w:rsidRDefault="00000000">
            <w:r>
              <w:rPr>
                <w:sz w:val="20"/>
                <w:szCs w:val="20"/>
              </w:rPr>
              <w:t>kg_artifacts/space_kg.ttl</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01714" w14:textId="77777777" w:rsidR="00AE4D9E" w:rsidRDefault="00000000">
            <w:r>
              <w:rPr>
                <w:sz w:val="20"/>
                <w:szCs w:val="20"/>
              </w:rPr>
              <w:t>Initial KB (Turtle)</w:t>
            </w:r>
          </w:p>
        </w:tc>
      </w:tr>
      <w:tr w:rsidR="00AE4D9E" w14:paraId="2B065F7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0529C" w14:textId="77777777" w:rsidR="00AE4D9E" w:rsidRDefault="00000000">
            <w:r>
              <w:rPr>
                <w:sz w:val="20"/>
                <w:szCs w:val="20"/>
              </w:rPr>
              <w:t>kg_artifacts/alignment.ttl</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F680" w14:textId="77777777" w:rsidR="00AE4D9E" w:rsidRDefault="00000000">
            <w:r>
              <w:rPr>
                <w:sz w:val="20"/>
                <w:szCs w:val="20"/>
              </w:rPr>
              <w:t>Entity + predicate alignment triples</w:t>
            </w:r>
          </w:p>
        </w:tc>
      </w:tr>
      <w:tr w:rsidR="00AE4D9E" w14:paraId="6B8960A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8752D" w14:textId="77777777" w:rsidR="00AE4D9E" w:rsidRDefault="00000000">
            <w:r>
              <w:rPr>
                <w:sz w:val="20"/>
                <w:szCs w:val="20"/>
              </w:rPr>
              <w:t>kg_artifacts/expanded_kb.nt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04143E" w14:textId="77777777" w:rsidR="00AE4D9E" w:rsidRDefault="00000000">
            <w:r>
              <w:rPr>
                <w:sz w:val="20"/>
                <w:szCs w:val="20"/>
              </w:rPr>
              <w:t>Expanded KB (~80k triples, N-Triples)</w:t>
            </w:r>
          </w:p>
        </w:tc>
      </w:tr>
      <w:tr w:rsidR="00AE4D9E" w14:paraId="565A8867"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D76C8" w14:textId="77777777" w:rsidR="00AE4D9E" w:rsidRDefault="00000000">
            <w:r>
              <w:rPr>
                <w:sz w:val="20"/>
                <w:szCs w:val="20"/>
              </w:rPr>
              <w:t>main_pipeline.py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28C3C" w14:textId="77777777" w:rsidR="00AE4D9E" w:rsidRDefault="00000000">
            <w:r>
              <w:rPr>
                <w:sz w:val="20"/>
                <w:szCs w:val="20"/>
              </w:rPr>
              <w:t>Full pipeline entry point (--step flag)</w:t>
            </w:r>
          </w:p>
        </w:tc>
      </w:tr>
      <w:tr w:rsidR="00AE4D9E" w14:paraId="26A250CA"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2FB081" w14:textId="77777777" w:rsidR="00AE4D9E" w:rsidRDefault="00000000">
            <w:r>
              <w:rPr>
                <w:sz w:val="20"/>
                <w:szCs w:val="20"/>
              </w:rPr>
              <w:t>requirements.txt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9343F1" w14:textId="77777777" w:rsidR="00AE4D9E" w:rsidRDefault="00000000">
            <w:r>
              <w:rPr>
                <w:sz w:val="20"/>
                <w:szCs w:val="20"/>
              </w:rPr>
              <w:t>Python dependencies</w:t>
            </w:r>
          </w:p>
        </w:tc>
      </w:tr>
      <w:tr w:rsidR="00AE4D9E" w14:paraId="1A8CEA0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1FDD" w14:textId="77777777" w:rsidR="00AE4D9E" w:rsidRDefault="00000000">
            <w:r>
              <w:rPr>
                <w:sz w:val="20"/>
                <w:szCs w:val="20"/>
              </w:rPr>
              <w:t>README.md</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D29E4" w14:textId="77777777" w:rsidR="00AE4D9E" w:rsidRDefault="00000000">
            <w:r>
              <w:rPr>
                <w:sz w:val="20"/>
                <w:szCs w:val="20"/>
              </w:rPr>
              <w:t>Installation + usage instructions</w:t>
            </w:r>
          </w:p>
        </w:tc>
      </w:tr>
    </w:tbl>
    <w:p w14:paraId="2AFB7626" w14:textId="77777777" w:rsidR="00AE4D9E" w:rsidRDefault="00AE4D9E">
      <w:pPr>
        <w:spacing w:before="120" w:after="120"/>
      </w:pPr>
    </w:p>
    <w:sectPr w:rsidR="00AE4D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4118A"/>
    <w:multiLevelType w:val="hybridMultilevel"/>
    <w:tmpl w:val="10E4575E"/>
    <w:lvl w:ilvl="0" w:tplc="44D880FC">
      <w:start w:val="1"/>
      <w:numFmt w:val="decimal"/>
      <w:lvlText w:val="%1."/>
      <w:lvlJc w:val="left"/>
      <w:pPr>
        <w:ind w:left="720" w:hanging="360"/>
      </w:pPr>
    </w:lvl>
    <w:lvl w:ilvl="1" w:tplc="D3642A82">
      <w:numFmt w:val="decimal"/>
      <w:lvlText w:val=""/>
      <w:lvlJc w:val="left"/>
    </w:lvl>
    <w:lvl w:ilvl="2" w:tplc="08DE7F6E">
      <w:numFmt w:val="decimal"/>
      <w:lvlText w:val=""/>
      <w:lvlJc w:val="left"/>
    </w:lvl>
    <w:lvl w:ilvl="3" w:tplc="2D2C6A5C">
      <w:numFmt w:val="decimal"/>
      <w:lvlText w:val=""/>
      <w:lvlJc w:val="left"/>
    </w:lvl>
    <w:lvl w:ilvl="4" w:tplc="C0C243A0">
      <w:numFmt w:val="decimal"/>
      <w:lvlText w:val=""/>
      <w:lvlJc w:val="left"/>
    </w:lvl>
    <w:lvl w:ilvl="5" w:tplc="A06CC66C">
      <w:numFmt w:val="decimal"/>
      <w:lvlText w:val=""/>
      <w:lvlJc w:val="left"/>
    </w:lvl>
    <w:lvl w:ilvl="6" w:tplc="91C26DC2">
      <w:numFmt w:val="decimal"/>
      <w:lvlText w:val=""/>
      <w:lvlJc w:val="left"/>
    </w:lvl>
    <w:lvl w:ilvl="7" w:tplc="2AFA09D4">
      <w:numFmt w:val="decimal"/>
      <w:lvlText w:val=""/>
      <w:lvlJc w:val="left"/>
    </w:lvl>
    <w:lvl w:ilvl="8" w:tplc="7C12460E">
      <w:numFmt w:val="decimal"/>
      <w:lvlText w:val=""/>
      <w:lvlJc w:val="left"/>
    </w:lvl>
  </w:abstractNum>
  <w:abstractNum w:abstractNumId="1" w15:restartNumberingAfterBreak="0">
    <w:nsid w:val="7DEF14D3"/>
    <w:multiLevelType w:val="hybridMultilevel"/>
    <w:tmpl w:val="729A220E"/>
    <w:lvl w:ilvl="0" w:tplc="C65434C4">
      <w:start w:val="1"/>
      <w:numFmt w:val="bullet"/>
      <w:lvlText w:val="●"/>
      <w:lvlJc w:val="left"/>
      <w:pPr>
        <w:ind w:left="720" w:hanging="360"/>
      </w:pPr>
    </w:lvl>
    <w:lvl w:ilvl="1" w:tplc="982EA7B2">
      <w:start w:val="1"/>
      <w:numFmt w:val="bullet"/>
      <w:lvlText w:val="○"/>
      <w:lvlJc w:val="left"/>
      <w:pPr>
        <w:ind w:left="1440" w:hanging="360"/>
      </w:pPr>
    </w:lvl>
    <w:lvl w:ilvl="2" w:tplc="CCA8D61E">
      <w:start w:val="1"/>
      <w:numFmt w:val="bullet"/>
      <w:lvlText w:val="■"/>
      <w:lvlJc w:val="left"/>
      <w:pPr>
        <w:ind w:left="2160" w:hanging="360"/>
      </w:pPr>
    </w:lvl>
    <w:lvl w:ilvl="3" w:tplc="DDEA0AEC">
      <w:start w:val="1"/>
      <w:numFmt w:val="bullet"/>
      <w:lvlText w:val="●"/>
      <w:lvlJc w:val="left"/>
      <w:pPr>
        <w:ind w:left="2880" w:hanging="360"/>
      </w:pPr>
    </w:lvl>
    <w:lvl w:ilvl="4" w:tplc="5108046C">
      <w:start w:val="1"/>
      <w:numFmt w:val="bullet"/>
      <w:lvlText w:val="○"/>
      <w:lvlJc w:val="left"/>
      <w:pPr>
        <w:ind w:left="3600" w:hanging="360"/>
      </w:pPr>
    </w:lvl>
    <w:lvl w:ilvl="5" w:tplc="E33ADAFE">
      <w:start w:val="1"/>
      <w:numFmt w:val="bullet"/>
      <w:lvlText w:val="■"/>
      <w:lvlJc w:val="left"/>
      <w:pPr>
        <w:ind w:left="4320" w:hanging="360"/>
      </w:pPr>
    </w:lvl>
    <w:lvl w:ilvl="6" w:tplc="D408E310">
      <w:start w:val="1"/>
      <w:numFmt w:val="bullet"/>
      <w:lvlText w:val="●"/>
      <w:lvlJc w:val="left"/>
      <w:pPr>
        <w:ind w:left="5040" w:hanging="360"/>
      </w:pPr>
    </w:lvl>
    <w:lvl w:ilvl="7" w:tplc="78F848E2">
      <w:start w:val="1"/>
      <w:numFmt w:val="bullet"/>
      <w:lvlText w:val="●"/>
      <w:lvlJc w:val="left"/>
      <w:pPr>
        <w:ind w:left="5760" w:hanging="360"/>
      </w:pPr>
    </w:lvl>
    <w:lvl w:ilvl="8" w:tplc="889AF088">
      <w:start w:val="1"/>
      <w:numFmt w:val="bullet"/>
      <w:lvlText w:val="●"/>
      <w:lvlJc w:val="left"/>
      <w:pPr>
        <w:ind w:left="6480" w:hanging="360"/>
      </w:pPr>
    </w:lvl>
  </w:abstractNum>
  <w:abstractNum w:abstractNumId="2" w15:restartNumberingAfterBreak="0">
    <w:nsid w:val="7E80406D"/>
    <w:multiLevelType w:val="hybridMultilevel"/>
    <w:tmpl w:val="D3088EAC"/>
    <w:lvl w:ilvl="0" w:tplc="03A2D7AA">
      <w:start w:val="1"/>
      <w:numFmt w:val="bullet"/>
      <w:lvlText w:val="•"/>
      <w:lvlJc w:val="left"/>
      <w:pPr>
        <w:ind w:left="720" w:hanging="360"/>
      </w:pPr>
    </w:lvl>
    <w:lvl w:ilvl="1" w:tplc="392007BC">
      <w:start w:val="1"/>
      <w:numFmt w:val="bullet"/>
      <w:lvlText w:val="◦"/>
      <w:lvlJc w:val="left"/>
      <w:pPr>
        <w:ind w:left="1080" w:hanging="360"/>
      </w:pPr>
    </w:lvl>
    <w:lvl w:ilvl="2" w:tplc="0E94A1D4">
      <w:numFmt w:val="decimal"/>
      <w:lvlText w:val=""/>
      <w:lvlJc w:val="left"/>
    </w:lvl>
    <w:lvl w:ilvl="3" w:tplc="EE0031F6">
      <w:numFmt w:val="decimal"/>
      <w:lvlText w:val=""/>
      <w:lvlJc w:val="left"/>
    </w:lvl>
    <w:lvl w:ilvl="4" w:tplc="28106132">
      <w:numFmt w:val="decimal"/>
      <w:lvlText w:val=""/>
      <w:lvlJc w:val="left"/>
    </w:lvl>
    <w:lvl w:ilvl="5" w:tplc="27FA1548">
      <w:numFmt w:val="decimal"/>
      <w:lvlText w:val=""/>
      <w:lvlJc w:val="left"/>
    </w:lvl>
    <w:lvl w:ilvl="6" w:tplc="BB228572">
      <w:numFmt w:val="decimal"/>
      <w:lvlText w:val=""/>
      <w:lvlJc w:val="left"/>
    </w:lvl>
    <w:lvl w:ilvl="7" w:tplc="0F5807B4">
      <w:numFmt w:val="decimal"/>
      <w:lvlText w:val=""/>
      <w:lvlJc w:val="left"/>
    </w:lvl>
    <w:lvl w:ilvl="8" w:tplc="EB2C9A88">
      <w:numFmt w:val="decimal"/>
      <w:lvlText w:val=""/>
      <w:lvlJc w:val="left"/>
    </w:lvl>
  </w:abstractNum>
  <w:num w:numId="1" w16cid:durableId="109015676">
    <w:abstractNumId w:val="1"/>
    <w:lvlOverride w:ilvl="0">
      <w:startOverride w:val="1"/>
    </w:lvlOverride>
  </w:num>
  <w:num w:numId="2" w16cid:durableId="19149279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D9E"/>
    <w:rsid w:val="00180A63"/>
    <w:rsid w:val="00605D9E"/>
    <w:rsid w:val="00AE4D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32AD9"/>
  <w15:docId w15:val="{DA2EC3D1-6025-4B47-8047-4D3BCE52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5C99"/>
      <w:sz w:val="36"/>
      <w:szCs w:val="36"/>
    </w:rPr>
  </w:style>
  <w:style w:type="paragraph" w:styleId="Titre2">
    <w:name w:val="heading 2"/>
    <w:uiPriority w:val="9"/>
    <w:unhideWhenUsed/>
    <w:qFormat/>
    <w:pPr>
      <w:spacing w:before="240" w:after="120"/>
      <w:outlineLvl w:val="1"/>
    </w:pPr>
    <w:rPr>
      <w:b/>
      <w:bCs/>
      <w:color w:val="333333"/>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2974</Words>
  <Characters>16359</Characters>
  <Application>Microsoft Office Word</Application>
  <DocSecurity>0</DocSecurity>
  <Lines>136</Lines>
  <Paragraphs>38</Paragraphs>
  <ScaleCrop>false</ScaleCrop>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LABARTHE</cp:lastModifiedBy>
  <cp:revision>2</cp:revision>
  <dcterms:created xsi:type="dcterms:W3CDTF">2026-03-24T15:18:00Z</dcterms:created>
  <dcterms:modified xsi:type="dcterms:W3CDTF">2026-03-24T15:18:00Z</dcterms:modified>
</cp:coreProperties>
</file>