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0A7" w:rsidRDefault="003E70A7" w:rsidP="00F773A5">
      <w:pPr>
        <w:jc w:val="center"/>
        <w:rPr>
          <w:b/>
          <w:sz w:val="28"/>
          <w:szCs w:val="28"/>
        </w:rPr>
      </w:pPr>
    </w:p>
    <w:p w:rsidR="009106BD" w:rsidRPr="00F773A5" w:rsidRDefault="00F773A5" w:rsidP="00F773A5">
      <w:pPr>
        <w:jc w:val="center"/>
        <w:rPr>
          <w:b/>
          <w:sz w:val="28"/>
          <w:szCs w:val="28"/>
        </w:rPr>
      </w:pPr>
      <w:r w:rsidRPr="00F773A5">
        <w:rPr>
          <w:b/>
          <w:sz w:val="28"/>
          <w:szCs w:val="28"/>
        </w:rPr>
        <w:t>Priecīgs jaunums no Amerikas!</w:t>
      </w:r>
    </w:p>
    <w:p w:rsidR="00F773A5" w:rsidRDefault="00F773A5" w:rsidP="00F773A5">
      <w:pPr>
        <w:jc w:val="center"/>
        <w:rPr>
          <w:sz w:val="28"/>
          <w:szCs w:val="28"/>
        </w:rPr>
      </w:pPr>
    </w:p>
    <w:p w:rsidR="006006AB" w:rsidRDefault="00BE3D79" w:rsidP="006006AB">
      <w:pPr>
        <w:jc w:val="center"/>
      </w:pPr>
      <w:hyperlink r:id="rId4" w:tgtFrame="_blank" w:history="1">
        <w:r w:rsidR="006006AB">
          <w:rPr>
            <w:rStyle w:val="Strong"/>
            <w:sz w:val="29"/>
            <w:szCs w:val="29"/>
            <w:shd w:val="clear" w:color="auto" w:fill="FFF4FF"/>
          </w:rPr>
          <w:t>Tatjanas Mikušinas grāmatai "KUTHUMI"</w:t>
        </w:r>
        <w:r w:rsidR="006006AB">
          <w:rPr>
            <w:b/>
            <w:bCs/>
            <w:sz w:val="29"/>
            <w:szCs w:val="29"/>
            <w:shd w:val="clear" w:color="auto" w:fill="FFF4FF"/>
          </w:rPr>
          <w:br/>
        </w:r>
        <w:r w:rsidR="006006AB">
          <w:rPr>
            <w:rStyle w:val="Strong"/>
            <w:sz w:val="29"/>
            <w:szCs w:val="29"/>
            <w:shd w:val="clear" w:color="auto" w:fill="FFF4FF"/>
          </w:rPr>
          <w:t>ir piešķirts 5 zvaigžņu reitings</w:t>
        </w:r>
      </w:hyperlink>
    </w:p>
    <w:p w:rsidR="006006AB" w:rsidRDefault="006006AB" w:rsidP="006006AB">
      <w:pPr>
        <w:jc w:val="center"/>
      </w:pPr>
    </w:p>
    <w:p w:rsidR="006006AB" w:rsidRPr="004D12F2" w:rsidRDefault="006006AB" w:rsidP="006006AB">
      <w:pPr>
        <w:jc w:val="center"/>
        <w:rPr>
          <w:sz w:val="26"/>
          <w:szCs w:val="26"/>
          <w:shd w:val="clear" w:color="auto" w:fill="FFF4FF"/>
        </w:rPr>
      </w:pPr>
      <w:r w:rsidRPr="004D12F2">
        <w:rPr>
          <w:sz w:val="26"/>
          <w:szCs w:val="26"/>
          <w:shd w:val="clear" w:color="auto" w:fill="FFF4FF"/>
        </w:rPr>
        <w:t>Šis ir visaugstākais novērtējums lielā, prestižā starptautiskā grāmatu konkursā</w:t>
      </w:r>
      <w:r>
        <w:rPr>
          <w:sz w:val="26"/>
          <w:szCs w:val="26"/>
          <w:shd w:val="clear" w:color="auto" w:fill="FFF4FF"/>
        </w:rPr>
        <w:t xml:space="preserve"> </w:t>
      </w:r>
      <w:r w:rsidRPr="004D12F2">
        <w:rPr>
          <w:sz w:val="26"/>
          <w:szCs w:val="26"/>
          <w:shd w:val="clear" w:color="auto" w:fill="FFF4FF"/>
        </w:rPr>
        <w:t xml:space="preserve"> </w:t>
      </w:r>
      <w:r w:rsidRPr="006006AB">
        <w:rPr>
          <w:b/>
          <w:sz w:val="26"/>
          <w:szCs w:val="26"/>
          <w:shd w:val="clear" w:color="auto" w:fill="FFF4FF"/>
        </w:rPr>
        <w:t>"Lasītāju mīļākā grāmata 2023"</w:t>
      </w:r>
    </w:p>
    <w:p w:rsidR="00333AC5" w:rsidRDefault="006006AB" w:rsidP="006006AB">
      <w:pPr>
        <w:jc w:val="center"/>
        <w:rPr>
          <w:sz w:val="26"/>
          <w:szCs w:val="26"/>
          <w:shd w:val="clear" w:color="auto" w:fill="FFF4FF"/>
        </w:rPr>
      </w:pPr>
      <w:r w:rsidRPr="006006AB">
        <w:rPr>
          <w:i/>
          <w:sz w:val="26"/>
          <w:szCs w:val="26"/>
          <w:shd w:val="clear" w:color="auto" w:fill="FFF4FF"/>
        </w:rPr>
        <w:t xml:space="preserve"> </w:t>
      </w:r>
      <w:r w:rsidR="004D12F2" w:rsidRPr="006006AB">
        <w:rPr>
          <w:i/>
          <w:sz w:val="26"/>
          <w:szCs w:val="26"/>
          <w:shd w:val="clear" w:color="auto" w:fill="FFF4FF"/>
        </w:rPr>
        <w:t>(Readers Favorite 2023)",</w:t>
      </w:r>
      <w:r w:rsidR="004D12F2" w:rsidRPr="004D12F2">
        <w:rPr>
          <w:sz w:val="26"/>
          <w:szCs w:val="26"/>
          <w:shd w:val="clear" w:color="auto" w:fill="FFF4FF"/>
        </w:rPr>
        <w:t xml:space="preserve"> kas notiek ASV.</w:t>
      </w:r>
    </w:p>
    <w:p w:rsidR="004D12F2" w:rsidRDefault="004D12F2" w:rsidP="004D12F2">
      <w:pPr>
        <w:jc w:val="center"/>
        <w:rPr>
          <w:sz w:val="26"/>
          <w:szCs w:val="26"/>
          <w:shd w:val="clear" w:color="auto" w:fill="FFF4FF"/>
        </w:rPr>
      </w:pPr>
    </w:p>
    <w:p w:rsidR="00333AC5" w:rsidRDefault="002C3975" w:rsidP="00F773A5">
      <w:pPr>
        <w:jc w:val="center"/>
        <w:rPr>
          <w:sz w:val="28"/>
          <w:szCs w:val="28"/>
        </w:rPr>
      </w:pPr>
      <w:r>
        <w:rPr>
          <w:noProof/>
          <w:lang w:eastAsia="lv-LV"/>
        </w:rPr>
        <w:drawing>
          <wp:inline distT="0" distB="0" distL="0" distR="0">
            <wp:extent cx="5257800" cy="3743325"/>
            <wp:effectExtent l="19050" t="0" r="0" b="0"/>
            <wp:docPr id="23" name="officeArt object" descr="Picture 1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Picture 11">
                      <a:hlinkClick r:id="rId5"/>
                    </pic:cNvPr>
                    <pic:cNvPicPr>
                      <a:picLocks noChangeAspect="1" noChangeArrowheads="1"/>
                    </pic:cNvPicPr>
                  </pic:nvPicPr>
                  <pic:blipFill>
                    <a:blip r:embed="rId6"/>
                    <a:srcRect/>
                    <a:stretch>
                      <a:fillRect/>
                    </a:stretch>
                  </pic:blipFill>
                  <pic:spPr bwMode="auto">
                    <a:xfrm>
                      <a:off x="0" y="0"/>
                      <a:ext cx="5257800" cy="3743325"/>
                    </a:xfrm>
                    <a:prstGeom prst="rect">
                      <a:avLst/>
                    </a:prstGeom>
                    <a:noFill/>
                    <a:ln w="9525" cap="flat">
                      <a:noFill/>
                      <a:miter lim="800000"/>
                      <a:headEnd/>
                      <a:tailEnd/>
                    </a:ln>
                  </pic:spPr>
                </pic:pic>
              </a:graphicData>
            </a:graphic>
          </wp:inline>
        </w:drawing>
      </w:r>
    </w:p>
    <w:p w:rsidR="00EE4985" w:rsidRDefault="00EE4985" w:rsidP="00F773A5">
      <w:pPr>
        <w:jc w:val="center"/>
        <w:rPr>
          <w:sz w:val="28"/>
          <w:szCs w:val="28"/>
        </w:rPr>
      </w:pPr>
    </w:p>
    <w:p w:rsidR="00333AC5" w:rsidRPr="006006AB" w:rsidRDefault="00333AC5" w:rsidP="006006AB">
      <w:pPr>
        <w:jc w:val="center"/>
        <w:rPr>
          <w:sz w:val="28"/>
          <w:szCs w:val="28"/>
        </w:rPr>
      </w:pPr>
      <w:r>
        <w:rPr>
          <w:sz w:val="28"/>
          <w:szCs w:val="28"/>
        </w:rPr>
        <w:t>Nozīmīgi ir tas, ka jau piecu gadu laikā rakstnieces, filozofes, sabiedriskas darbinieces Tatjanas Mikušinas grāmatas ieņem</w:t>
      </w:r>
      <w:r w:rsidR="008A6054">
        <w:rPr>
          <w:sz w:val="28"/>
          <w:szCs w:val="28"/>
        </w:rPr>
        <w:t xml:space="preserve"> godalgas - </w:t>
      </w:r>
      <w:r w:rsidR="008A6054" w:rsidRPr="008A6054">
        <w:rPr>
          <w:b/>
          <w:i/>
          <w:sz w:val="28"/>
          <w:szCs w:val="28"/>
        </w:rPr>
        <w:t>Bronzas medaļu</w:t>
      </w:r>
      <w:r w:rsidR="008A6054">
        <w:rPr>
          <w:sz w:val="28"/>
          <w:szCs w:val="28"/>
        </w:rPr>
        <w:t xml:space="preserve"> un visaugstāko novērtējumu – </w:t>
      </w:r>
      <w:r w:rsidR="006006AB">
        <w:rPr>
          <w:sz w:val="28"/>
          <w:szCs w:val="28"/>
        </w:rPr>
        <w:br/>
      </w:r>
      <w:r w:rsidR="008A6054" w:rsidRPr="006006AB">
        <w:rPr>
          <w:b/>
          <w:i/>
          <w:sz w:val="28"/>
          <w:szCs w:val="28"/>
        </w:rPr>
        <w:t>5 zvaigžņu reitingu</w:t>
      </w:r>
      <w:r w:rsidR="008A6054">
        <w:rPr>
          <w:sz w:val="28"/>
          <w:szCs w:val="28"/>
        </w:rPr>
        <w:t xml:space="preserve"> lielākajā starptautiskā grāmatu konkursā </w:t>
      </w:r>
      <w:r w:rsidR="008A6054">
        <w:rPr>
          <w:sz w:val="26"/>
          <w:szCs w:val="26"/>
          <w:shd w:val="clear" w:color="auto" w:fill="FFF4FF"/>
        </w:rPr>
        <w:t xml:space="preserve"> </w:t>
      </w:r>
      <w:r w:rsidR="008A6054" w:rsidRPr="00333AC5">
        <w:rPr>
          <w:b/>
          <w:sz w:val="26"/>
          <w:szCs w:val="26"/>
          <w:shd w:val="clear" w:color="auto" w:fill="FFF4FF"/>
        </w:rPr>
        <w:lastRenderedPageBreak/>
        <w:t>"Lasītāju mīļākā grāmata 2023"</w:t>
      </w:r>
      <w:r w:rsidR="008A6054">
        <w:rPr>
          <w:b/>
          <w:sz w:val="26"/>
          <w:szCs w:val="26"/>
          <w:shd w:val="clear" w:color="auto" w:fill="FFF4FF"/>
        </w:rPr>
        <w:br/>
      </w:r>
      <w:r w:rsidR="008A6054" w:rsidRPr="006006AB">
        <w:rPr>
          <w:color w:val="3366FF"/>
          <w:sz w:val="28"/>
          <w:szCs w:val="28"/>
          <w:shd w:val="clear" w:color="auto" w:fill="FFFFFF"/>
        </w:rPr>
        <w:t>(</w:t>
      </w:r>
      <w:r w:rsidR="008A6054" w:rsidRPr="006006AB">
        <w:rPr>
          <w:rStyle w:val="spelle"/>
          <w:i/>
          <w:iCs/>
          <w:color w:val="3366FF"/>
          <w:sz w:val="28"/>
          <w:szCs w:val="28"/>
          <w:shd w:val="clear" w:color="auto" w:fill="FFFFFF"/>
        </w:rPr>
        <w:t>Readers</w:t>
      </w:r>
      <w:r w:rsidR="008A6054" w:rsidRPr="006006AB">
        <w:rPr>
          <w:i/>
          <w:iCs/>
          <w:color w:val="3366FF"/>
          <w:sz w:val="28"/>
          <w:szCs w:val="28"/>
          <w:shd w:val="clear" w:color="auto" w:fill="FFFFFF"/>
        </w:rPr>
        <w:t> </w:t>
      </w:r>
      <w:r w:rsidR="008A6054" w:rsidRPr="006006AB">
        <w:rPr>
          <w:rStyle w:val="spelle"/>
          <w:i/>
          <w:iCs/>
          <w:color w:val="3366FF"/>
          <w:sz w:val="28"/>
          <w:szCs w:val="28"/>
          <w:shd w:val="clear" w:color="auto" w:fill="FFFFFF"/>
        </w:rPr>
        <w:t>Favorite</w:t>
      </w:r>
      <w:r w:rsidR="008A6054" w:rsidRPr="006006AB">
        <w:rPr>
          <w:color w:val="3366FF"/>
          <w:sz w:val="28"/>
          <w:szCs w:val="28"/>
          <w:shd w:val="clear" w:color="auto" w:fill="FFFFFF"/>
        </w:rPr>
        <w:t>), kas notiek ASV.</w:t>
      </w:r>
      <w:r w:rsidR="008A6054">
        <w:rPr>
          <w:color w:val="3366FF"/>
          <w:sz w:val="32"/>
          <w:szCs w:val="32"/>
          <w:shd w:val="clear" w:color="auto" w:fill="FFFFFF"/>
        </w:rPr>
        <w:t xml:space="preserve"> </w:t>
      </w:r>
    </w:p>
    <w:p w:rsidR="00EE4985" w:rsidRDefault="00EE4985" w:rsidP="00F773A5">
      <w:pPr>
        <w:jc w:val="center"/>
        <w:rPr>
          <w:color w:val="3366FF"/>
          <w:sz w:val="32"/>
          <w:szCs w:val="32"/>
          <w:shd w:val="clear" w:color="auto" w:fill="FFFFFF"/>
        </w:rPr>
      </w:pPr>
    </w:p>
    <w:p w:rsidR="008A6054" w:rsidRPr="001B6969" w:rsidRDefault="00520595" w:rsidP="00F773A5">
      <w:pPr>
        <w:jc w:val="center"/>
        <w:rPr>
          <w:color w:val="3366FF"/>
          <w:sz w:val="28"/>
          <w:szCs w:val="28"/>
          <w:shd w:val="clear" w:color="auto" w:fill="FFFFFF"/>
        </w:rPr>
      </w:pPr>
      <w:r w:rsidRPr="001B6969">
        <w:rPr>
          <w:color w:val="3366FF"/>
          <w:sz w:val="28"/>
          <w:szCs w:val="28"/>
          <w:shd w:val="clear" w:color="auto" w:fill="FFFFFF"/>
        </w:rPr>
        <w:t>Starp</w:t>
      </w:r>
      <w:r w:rsidR="008A6054" w:rsidRPr="001B6969">
        <w:rPr>
          <w:color w:val="3366FF"/>
          <w:sz w:val="28"/>
          <w:szCs w:val="28"/>
          <w:shd w:val="clear" w:color="auto" w:fill="FFFFFF"/>
        </w:rPr>
        <w:t xml:space="preserve"> daudziem tūkstošiem </w:t>
      </w:r>
      <w:r w:rsidR="001B6969" w:rsidRPr="001B6969">
        <w:rPr>
          <w:color w:val="3366FF"/>
          <w:sz w:val="28"/>
          <w:szCs w:val="28"/>
          <w:shd w:val="clear" w:color="auto" w:fill="FFFFFF"/>
        </w:rPr>
        <w:t xml:space="preserve">katru gadu </w:t>
      </w:r>
      <w:r w:rsidRPr="001B6969">
        <w:rPr>
          <w:color w:val="3366FF"/>
          <w:sz w:val="28"/>
          <w:szCs w:val="28"/>
          <w:shd w:val="clear" w:color="auto" w:fill="FFFFFF"/>
        </w:rPr>
        <w:t xml:space="preserve">konkursā </w:t>
      </w:r>
      <w:r w:rsidR="001B6969">
        <w:rPr>
          <w:color w:val="3366FF"/>
          <w:sz w:val="28"/>
          <w:szCs w:val="28"/>
          <w:shd w:val="clear" w:color="auto" w:fill="FFFFFF"/>
        </w:rPr>
        <w:t>pārstāvētās</w:t>
      </w:r>
      <w:r w:rsidRPr="001B6969">
        <w:rPr>
          <w:color w:val="3366FF"/>
          <w:sz w:val="28"/>
          <w:szCs w:val="28"/>
          <w:shd w:val="clear" w:color="auto" w:fill="FFFFFF"/>
        </w:rPr>
        <w:t xml:space="preserve"> </w:t>
      </w:r>
      <w:r w:rsidR="001B6969">
        <w:rPr>
          <w:color w:val="3366FF"/>
          <w:sz w:val="28"/>
          <w:szCs w:val="28"/>
          <w:shd w:val="clear" w:color="auto" w:fill="FFFFFF"/>
        </w:rPr>
        <w:t>grāmatas</w:t>
      </w:r>
      <w:r w:rsidR="008A6054" w:rsidRPr="001B6969">
        <w:rPr>
          <w:color w:val="3366FF"/>
          <w:sz w:val="28"/>
          <w:szCs w:val="28"/>
          <w:shd w:val="clear" w:color="auto" w:fill="FFFFFF"/>
        </w:rPr>
        <w:t xml:space="preserve"> </w:t>
      </w:r>
      <w:r w:rsidRPr="001B6969">
        <w:rPr>
          <w:color w:val="3366FF"/>
          <w:sz w:val="28"/>
          <w:szCs w:val="28"/>
          <w:shd w:val="clear" w:color="auto" w:fill="FFFFFF"/>
        </w:rPr>
        <w:t>recenzenti izvēlas grām</w:t>
      </w:r>
      <w:r w:rsidR="001B6969">
        <w:rPr>
          <w:color w:val="3366FF"/>
          <w:sz w:val="28"/>
          <w:szCs w:val="28"/>
          <w:shd w:val="clear" w:color="auto" w:fill="FFFFFF"/>
        </w:rPr>
        <w:t>atas ar Gudrības Valdoņu Mācību</w:t>
      </w:r>
      <w:r w:rsidRPr="001B6969">
        <w:rPr>
          <w:color w:val="3366FF"/>
          <w:sz w:val="28"/>
          <w:szCs w:val="28"/>
          <w:shd w:val="clear" w:color="auto" w:fill="FFFFFF"/>
        </w:rPr>
        <w:t xml:space="preserve"> un</w:t>
      </w:r>
      <w:r w:rsidRPr="001B6969">
        <w:rPr>
          <w:color w:val="3366FF"/>
          <w:sz w:val="28"/>
          <w:szCs w:val="28"/>
          <w:shd w:val="clear" w:color="auto" w:fill="FFFFFF"/>
        </w:rPr>
        <w:br/>
      </w:r>
      <w:r w:rsidR="00200942" w:rsidRPr="001B6969">
        <w:rPr>
          <w:color w:val="3366FF"/>
          <w:sz w:val="28"/>
          <w:szCs w:val="28"/>
          <w:shd w:val="clear" w:color="auto" w:fill="FFFFFF"/>
        </w:rPr>
        <w:t>pie</w:t>
      </w:r>
      <w:r w:rsidRPr="001B6969">
        <w:rPr>
          <w:color w:val="3366FF"/>
          <w:sz w:val="28"/>
          <w:szCs w:val="28"/>
          <w:shd w:val="clear" w:color="auto" w:fill="FFFFFF"/>
        </w:rPr>
        <w:t>zīmē tās ar visaugstākajiem novērtējumiem!</w:t>
      </w:r>
    </w:p>
    <w:p w:rsidR="00520595" w:rsidRDefault="00520595" w:rsidP="00F773A5">
      <w:pPr>
        <w:jc w:val="center"/>
        <w:rPr>
          <w:color w:val="3366FF"/>
          <w:sz w:val="32"/>
          <w:szCs w:val="32"/>
          <w:shd w:val="clear" w:color="auto" w:fill="FFFFFF"/>
        </w:rPr>
      </w:pPr>
    </w:p>
    <w:p w:rsidR="00520595" w:rsidRPr="00992EA6" w:rsidRDefault="00992EA6" w:rsidP="00F773A5">
      <w:pPr>
        <w:jc w:val="center"/>
        <w:rPr>
          <w:color w:val="3366FF"/>
          <w:sz w:val="28"/>
          <w:szCs w:val="28"/>
          <w:shd w:val="clear" w:color="auto" w:fill="FFFFFF"/>
        </w:rPr>
      </w:pPr>
      <w:r>
        <w:rPr>
          <w:color w:val="3366FF"/>
          <w:sz w:val="28"/>
          <w:szCs w:val="28"/>
          <w:shd w:val="clear" w:color="auto" w:fill="FFFFFF"/>
        </w:rPr>
        <w:t>Atzinība angliski</w:t>
      </w:r>
      <w:r w:rsidR="00520595" w:rsidRPr="00992EA6">
        <w:rPr>
          <w:color w:val="3366FF"/>
          <w:sz w:val="28"/>
          <w:szCs w:val="28"/>
          <w:shd w:val="clear" w:color="auto" w:fill="FFFFFF"/>
        </w:rPr>
        <w:t xml:space="preserve"> runājošās pasaules titāniskais svarīgums un nozīmīgums</w:t>
      </w:r>
      <w:r w:rsidR="006A6BAB" w:rsidRPr="00992EA6">
        <w:rPr>
          <w:color w:val="3366FF"/>
          <w:sz w:val="28"/>
          <w:szCs w:val="28"/>
          <w:shd w:val="clear" w:color="auto" w:fill="FFFFFF"/>
        </w:rPr>
        <w:t xml:space="preserve">, ne ar ko nesalīdzināmais mūsu Mīļotās Skolotājas darbs šajā sarežģītajā  laikā – tas, </w:t>
      </w:r>
      <w:r>
        <w:rPr>
          <w:color w:val="3366FF"/>
          <w:sz w:val="28"/>
          <w:szCs w:val="28"/>
          <w:shd w:val="clear" w:color="auto" w:fill="FFFFFF"/>
        </w:rPr>
        <w:t>kaut</w:t>
      </w:r>
      <w:r w:rsidR="006A6BAB" w:rsidRPr="00992EA6">
        <w:rPr>
          <w:color w:val="3366FF"/>
          <w:sz w:val="28"/>
          <w:szCs w:val="28"/>
          <w:shd w:val="clear" w:color="auto" w:fill="FFFFFF"/>
        </w:rPr>
        <w:t xml:space="preserve"> neliels, </w:t>
      </w:r>
      <w:r>
        <w:rPr>
          <w:color w:val="3366FF"/>
          <w:sz w:val="28"/>
          <w:szCs w:val="28"/>
          <w:shd w:val="clear" w:color="auto" w:fill="FFFFFF"/>
        </w:rPr>
        <w:t>tomēr</w:t>
      </w:r>
      <w:r w:rsidR="006A6BAB" w:rsidRPr="00992EA6">
        <w:rPr>
          <w:color w:val="3366FF"/>
          <w:sz w:val="28"/>
          <w:szCs w:val="28"/>
          <w:shd w:val="clear" w:color="auto" w:fill="FFFFFF"/>
        </w:rPr>
        <w:t xml:space="preserve"> ieguldījums</w:t>
      </w:r>
      <w:r w:rsidR="006A6BAB" w:rsidRPr="00992EA6">
        <w:rPr>
          <w:color w:val="3366FF"/>
          <w:sz w:val="28"/>
          <w:szCs w:val="28"/>
          <w:shd w:val="clear" w:color="auto" w:fill="FFFFFF"/>
        </w:rPr>
        <w:br/>
        <w:t>Gaismas Spēku Uzvarā!</w:t>
      </w:r>
    </w:p>
    <w:p w:rsidR="00EE4985" w:rsidRDefault="00EE4985" w:rsidP="00F773A5">
      <w:pPr>
        <w:jc w:val="center"/>
        <w:rPr>
          <w:color w:val="3366FF"/>
          <w:sz w:val="32"/>
          <w:szCs w:val="32"/>
          <w:shd w:val="clear" w:color="auto" w:fill="FFFFFF"/>
        </w:rPr>
      </w:pPr>
    </w:p>
    <w:p w:rsidR="006A6BAB" w:rsidRDefault="006A6BAB" w:rsidP="00F773A5">
      <w:pPr>
        <w:jc w:val="center"/>
        <w:rPr>
          <w:color w:val="3366FF"/>
          <w:sz w:val="32"/>
          <w:szCs w:val="32"/>
          <w:shd w:val="clear" w:color="auto" w:fill="FFFFFF"/>
        </w:rPr>
      </w:pPr>
    </w:p>
    <w:p w:rsidR="006A6BAB" w:rsidRDefault="002C3975" w:rsidP="00F773A5">
      <w:pPr>
        <w:jc w:val="center"/>
        <w:rPr>
          <w:b/>
          <w:sz w:val="28"/>
          <w:szCs w:val="28"/>
        </w:rPr>
      </w:pPr>
      <w:r>
        <w:rPr>
          <w:noProof/>
          <w:lang w:eastAsia="lv-LV"/>
        </w:rPr>
        <w:drawing>
          <wp:inline distT="0" distB="0" distL="0" distR="0">
            <wp:extent cx="5924550" cy="3327254"/>
            <wp:effectExtent l="19050" t="0" r="0" b="0"/>
            <wp:docPr id="20" name="Picture 4" descr="https://r.sirius-ru.net/2023/2023-09-01.file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sirius-ru.net/2023/2023-09-01.files/image005.jpg"/>
                    <pic:cNvPicPr>
                      <a:picLocks noChangeAspect="1" noChangeArrowheads="1"/>
                    </pic:cNvPicPr>
                  </pic:nvPicPr>
                  <pic:blipFill>
                    <a:blip r:embed="rId7"/>
                    <a:srcRect/>
                    <a:stretch>
                      <a:fillRect/>
                    </a:stretch>
                  </pic:blipFill>
                  <pic:spPr bwMode="auto">
                    <a:xfrm>
                      <a:off x="0" y="0"/>
                      <a:ext cx="5924550" cy="3327254"/>
                    </a:xfrm>
                    <a:prstGeom prst="rect">
                      <a:avLst/>
                    </a:prstGeom>
                    <a:noFill/>
                    <a:ln w="9525">
                      <a:noFill/>
                      <a:miter lim="800000"/>
                      <a:headEnd/>
                      <a:tailEnd/>
                    </a:ln>
                  </pic:spPr>
                </pic:pic>
              </a:graphicData>
            </a:graphic>
          </wp:inline>
        </w:drawing>
      </w:r>
    </w:p>
    <w:p w:rsidR="00992EA6" w:rsidRDefault="00992EA6" w:rsidP="00F773A5">
      <w:pPr>
        <w:jc w:val="center"/>
        <w:rPr>
          <w:sz w:val="28"/>
          <w:szCs w:val="28"/>
        </w:rPr>
      </w:pPr>
    </w:p>
    <w:p w:rsidR="00992EA6" w:rsidRDefault="00992EA6" w:rsidP="00F773A5">
      <w:pPr>
        <w:jc w:val="center"/>
        <w:rPr>
          <w:sz w:val="28"/>
          <w:szCs w:val="28"/>
        </w:rPr>
      </w:pPr>
    </w:p>
    <w:p w:rsidR="00FF614B" w:rsidRDefault="00FF614B" w:rsidP="00F773A5">
      <w:pPr>
        <w:jc w:val="center"/>
        <w:rPr>
          <w:sz w:val="28"/>
          <w:szCs w:val="28"/>
        </w:rPr>
      </w:pPr>
    </w:p>
    <w:p w:rsidR="006A6BAB" w:rsidRDefault="006A6BAB" w:rsidP="00F773A5">
      <w:pPr>
        <w:jc w:val="center"/>
        <w:rPr>
          <w:sz w:val="28"/>
          <w:szCs w:val="28"/>
        </w:rPr>
      </w:pPr>
      <w:r w:rsidRPr="006A6BAB">
        <w:rPr>
          <w:sz w:val="28"/>
          <w:szCs w:val="28"/>
        </w:rPr>
        <w:t xml:space="preserve">Dārgā Tatjana </w:t>
      </w:r>
      <w:r>
        <w:rPr>
          <w:sz w:val="28"/>
          <w:szCs w:val="28"/>
        </w:rPr>
        <w:t>Nikolajevna!</w:t>
      </w:r>
    </w:p>
    <w:p w:rsidR="006A6BAB" w:rsidRDefault="007F72B1" w:rsidP="00F773A5">
      <w:pPr>
        <w:jc w:val="center"/>
        <w:rPr>
          <w:sz w:val="28"/>
          <w:szCs w:val="28"/>
        </w:rPr>
      </w:pPr>
      <w:r>
        <w:rPr>
          <w:sz w:val="28"/>
          <w:szCs w:val="28"/>
        </w:rPr>
        <w:t>Ar dziļu Cieņu</w:t>
      </w:r>
      <w:r w:rsidR="003E70A7" w:rsidRPr="003E70A7">
        <w:rPr>
          <w:sz w:val="28"/>
          <w:szCs w:val="28"/>
        </w:rPr>
        <w:t xml:space="preserve"> </w:t>
      </w:r>
      <w:r w:rsidR="003E70A7">
        <w:rPr>
          <w:sz w:val="28"/>
          <w:szCs w:val="28"/>
        </w:rPr>
        <w:t>Jums</w:t>
      </w:r>
      <w:r w:rsidR="006A6BAB">
        <w:rPr>
          <w:sz w:val="28"/>
          <w:szCs w:val="28"/>
        </w:rPr>
        <w:t>,</w:t>
      </w:r>
      <w:r>
        <w:rPr>
          <w:sz w:val="28"/>
          <w:szCs w:val="28"/>
        </w:rPr>
        <w:t xml:space="preserve"> ar b</w:t>
      </w:r>
      <w:r w:rsidR="006A6BAB">
        <w:rPr>
          <w:sz w:val="28"/>
          <w:szCs w:val="28"/>
        </w:rPr>
        <w:t>ezgalīg</w:t>
      </w:r>
      <w:r>
        <w:rPr>
          <w:sz w:val="28"/>
          <w:szCs w:val="28"/>
        </w:rPr>
        <w:t>u</w:t>
      </w:r>
      <w:r w:rsidR="006A6BAB">
        <w:rPr>
          <w:sz w:val="28"/>
          <w:szCs w:val="28"/>
        </w:rPr>
        <w:t xml:space="preserve"> Pateicīb</w:t>
      </w:r>
      <w:r>
        <w:rPr>
          <w:sz w:val="28"/>
          <w:szCs w:val="28"/>
        </w:rPr>
        <w:t>u</w:t>
      </w:r>
      <w:r w:rsidR="006A6BAB">
        <w:rPr>
          <w:sz w:val="28"/>
          <w:szCs w:val="28"/>
        </w:rPr>
        <w:t xml:space="preserve"> un Mīlest</w:t>
      </w:r>
      <w:r>
        <w:rPr>
          <w:sz w:val="28"/>
          <w:szCs w:val="28"/>
        </w:rPr>
        <w:t>ību</w:t>
      </w:r>
      <w:r w:rsidR="006F5059">
        <w:rPr>
          <w:sz w:val="28"/>
          <w:szCs w:val="28"/>
        </w:rPr>
        <w:t xml:space="preserve"> no mūsu sirdīm par visu,</w:t>
      </w:r>
      <w:r w:rsidR="00EB1E8F">
        <w:rPr>
          <w:sz w:val="28"/>
          <w:szCs w:val="28"/>
        </w:rPr>
        <w:t xml:space="preserve"> </w:t>
      </w:r>
      <w:r w:rsidR="006F5059">
        <w:rPr>
          <w:sz w:val="28"/>
          <w:szCs w:val="28"/>
        </w:rPr>
        <w:t xml:space="preserve">ko </w:t>
      </w:r>
      <w:r w:rsidR="006A6BAB">
        <w:rPr>
          <w:sz w:val="28"/>
          <w:szCs w:val="28"/>
        </w:rPr>
        <w:t>Jūs esat paveikusi un turpin</w:t>
      </w:r>
      <w:r w:rsidR="006F5059">
        <w:rPr>
          <w:sz w:val="28"/>
          <w:szCs w:val="28"/>
        </w:rPr>
        <w:t xml:space="preserve">āt darīt Pasaules labā un </w:t>
      </w:r>
      <w:r w:rsidR="00E05AE3">
        <w:rPr>
          <w:sz w:val="28"/>
          <w:szCs w:val="28"/>
        </w:rPr>
        <w:t>visu</w:t>
      </w:r>
      <w:r w:rsidR="006A6BAB">
        <w:rPr>
          <w:sz w:val="28"/>
          <w:szCs w:val="28"/>
        </w:rPr>
        <w:t xml:space="preserve"> m</w:t>
      </w:r>
      <w:r w:rsidR="006F5059">
        <w:rPr>
          <w:sz w:val="28"/>
          <w:szCs w:val="28"/>
        </w:rPr>
        <w:t>ūsu</w:t>
      </w:r>
      <w:r w:rsidR="006A6BAB">
        <w:rPr>
          <w:sz w:val="28"/>
          <w:szCs w:val="28"/>
        </w:rPr>
        <w:t xml:space="preserve"> </w:t>
      </w:r>
      <w:r w:rsidR="006F5059">
        <w:rPr>
          <w:sz w:val="28"/>
          <w:szCs w:val="28"/>
        </w:rPr>
        <w:t>labā!</w:t>
      </w:r>
    </w:p>
    <w:p w:rsidR="006F5059" w:rsidRDefault="007F72B1" w:rsidP="00F773A5">
      <w:pPr>
        <w:jc w:val="center"/>
        <w:rPr>
          <w:sz w:val="28"/>
          <w:szCs w:val="28"/>
        </w:rPr>
      </w:pPr>
      <w:r>
        <w:rPr>
          <w:sz w:val="28"/>
          <w:szCs w:val="28"/>
        </w:rPr>
        <w:t>In</w:t>
      </w:r>
      <w:r w:rsidR="006F5059">
        <w:rPr>
          <w:sz w:val="28"/>
          <w:szCs w:val="28"/>
        </w:rPr>
        <w:t>ternacionālā</w:t>
      </w:r>
      <w:r>
        <w:rPr>
          <w:sz w:val="28"/>
          <w:szCs w:val="28"/>
        </w:rPr>
        <w:t xml:space="preserve"> Sirius-Centra komanda</w:t>
      </w:r>
    </w:p>
    <w:p w:rsidR="007F72B1" w:rsidRDefault="002C3975" w:rsidP="00F773A5">
      <w:pPr>
        <w:jc w:val="center"/>
        <w:rPr>
          <w:sz w:val="28"/>
          <w:szCs w:val="28"/>
        </w:rPr>
      </w:pPr>
      <w:r>
        <w:rPr>
          <w:noProof/>
          <w:lang w:eastAsia="lv-LV"/>
        </w:rPr>
        <w:drawing>
          <wp:inline distT="0" distB="0" distL="0" distR="0">
            <wp:extent cx="4572000" cy="2571750"/>
            <wp:effectExtent l="19050" t="0" r="0" b="0"/>
            <wp:docPr id="19" name="Picture 7" descr="Роз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Розы"/>
                    <pic:cNvPicPr>
                      <a:picLocks noChangeAspect="1" noChangeArrowheads="1"/>
                    </pic:cNvPicPr>
                  </pic:nvPicPr>
                  <pic:blipFill>
                    <a:blip r:embed="rId8"/>
                    <a:srcRect/>
                    <a:stretch>
                      <a:fillRect/>
                    </a:stretch>
                  </pic:blipFill>
                  <pic:spPr bwMode="auto">
                    <a:xfrm>
                      <a:off x="0" y="0"/>
                      <a:ext cx="4572000" cy="2571750"/>
                    </a:xfrm>
                    <a:prstGeom prst="rect">
                      <a:avLst/>
                    </a:prstGeom>
                    <a:noFill/>
                    <a:ln w="9525">
                      <a:noFill/>
                      <a:miter lim="800000"/>
                      <a:headEnd/>
                      <a:tailEnd/>
                    </a:ln>
                  </pic:spPr>
                </pic:pic>
              </a:graphicData>
            </a:graphic>
          </wp:inline>
        </w:drawing>
      </w:r>
    </w:p>
    <w:p w:rsidR="00EE4985" w:rsidRDefault="00EE4985" w:rsidP="00F773A5">
      <w:pPr>
        <w:jc w:val="center"/>
        <w:rPr>
          <w:sz w:val="28"/>
          <w:szCs w:val="28"/>
        </w:rPr>
      </w:pPr>
    </w:p>
    <w:p w:rsidR="00EE4985" w:rsidRDefault="00EE4985" w:rsidP="00F773A5">
      <w:pPr>
        <w:jc w:val="center"/>
        <w:rPr>
          <w:sz w:val="28"/>
          <w:szCs w:val="28"/>
        </w:rPr>
      </w:pPr>
    </w:p>
    <w:p w:rsidR="00E05AE3" w:rsidRPr="00794DF9" w:rsidRDefault="009A4A19" w:rsidP="009A4A19">
      <w:pPr>
        <w:pStyle w:val="body"/>
        <w:spacing w:before="0" w:beforeAutospacing="0" w:after="0" w:afterAutospacing="0" w:line="230" w:lineRule="atLeast"/>
        <w:jc w:val="center"/>
        <w:rPr>
          <w:rFonts w:ascii="Arial" w:hAnsi="Arial" w:cs="Arial"/>
          <w:color w:val="0000FF"/>
          <w:sz w:val="28"/>
          <w:szCs w:val="28"/>
        </w:rPr>
      </w:pPr>
      <w:r>
        <w:rPr>
          <w:rFonts w:ascii="Arial" w:hAnsi="Arial" w:cs="Arial"/>
          <w:color w:val="0000FF"/>
          <w:sz w:val="28"/>
          <w:szCs w:val="28"/>
        </w:rPr>
        <w:t xml:space="preserve">Dievišķās Gudrības dārgumi </w:t>
      </w:r>
      <w:r w:rsidR="00EE4985" w:rsidRPr="00794DF9">
        <w:rPr>
          <w:rFonts w:ascii="Arial" w:hAnsi="Arial" w:cs="Arial"/>
          <w:color w:val="0000FF"/>
          <w:sz w:val="28"/>
          <w:szCs w:val="28"/>
        </w:rPr>
        <w:t>- 2019</w:t>
      </w:r>
    </w:p>
    <w:p w:rsidR="00E05AE3" w:rsidRDefault="00E05AE3" w:rsidP="00E05AE3">
      <w:pPr>
        <w:pStyle w:val="body"/>
        <w:shd w:val="clear" w:color="auto" w:fill="FFFFFF"/>
        <w:spacing w:before="0" w:beforeAutospacing="0" w:after="0" w:afterAutospacing="0" w:line="263" w:lineRule="atLeast"/>
        <w:jc w:val="center"/>
        <w:rPr>
          <w:rFonts w:ascii="Calibri" w:hAnsi="Calibri"/>
          <w:color w:val="000000"/>
          <w:sz w:val="22"/>
          <w:szCs w:val="22"/>
        </w:rPr>
      </w:pPr>
      <w:r>
        <w:rPr>
          <w:rStyle w:val="none"/>
          <w:color w:val="3366FF"/>
          <w:sz w:val="32"/>
          <w:szCs w:val="32"/>
        </w:rPr>
        <w:t> </w:t>
      </w:r>
    </w:p>
    <w:p w:rsidR="00E05AE3" w:rsidRDefault="002C3975" w:rsidP="00E05AE3">
      <w:pPr>
        <w:pStyle w:val="body"/>
        <w:shd w:val="clear" w:color="auto" w:fill="FFFFFF"/>
        <w:spacing w:before="0" w:beforeAutospacing="0" w:after="0" w:afterAutospacing="0" w:line="230" w:lineRule="atLeast"/>
        <w:jc w:val="center"/>
        <w:rPr>
          <w:rFonts w:ascii="Calibri" w:hAnsi="Calibri"/>
          <w:color w:val="000000"/>
          <w:sz w:val="22"/>
          <w:szCs w:val="22"/>
        </w:rPr>
      </w:pPr>
      <w:r>
        <w:rPr>
          <w:rFonts w:ascii="Calibri" w:hAnsi="Calibri"/>
          <w:noProof/>
          <w:color w:val="3399FF"/>
          <w:sz w:val="22"/>
          <w:szCs w:val="22"/>
        </w:rPr>
        <w:drawing>
          <wp:inline distT="0" distB="0" distL="0" distR="0">
            <wp:extent cx="3038475" cy="2238375"/>
            <wp:effectExtent l="19050" t="0" r="9525" b="0"/>
            <wp:docPr id="18" name="officeArt object" descr="Сокровища Божественной Мудрости">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Сокровища Божественной Мудрости">
                      <a:hlinkClick r:id="rId9"/>
                    </pic:cNvPr>
                    <pic:cNvPicPr>
                      <a:picLocks noChangeAspect="1" noChangeArrowheads="1"/>
                    </pic:cNvPicPr>
                  </pic:nvPicPr>
                  <pic:blipFill>
                    <a:blip r:embed="rId10"/>
                    <a:srcRect/>
                    <a:stretch>
                      <a:fillRect/>
                    </a:stretch>
                  </pic:blipFill>
                  <pic:spPr bwMode="auto">
                    <a:xfrm>
                      <a:off x="0" y="0"/>
                      <a:ext cx="3038475" cy="2238375"/>
                    </a:xfrm>
                    <a:prstGeom prst="rect">
                      <a:avLst/>
                    </a:prstGeom>
                    <a:noFill/>
                    <a:ln w="9525" cap="flat">
                      <a:noFill/>
                      <a:miter lim="800000"/>
                      <a:headEnd/>
                      <a:tailEnd/>
                    </a:ln>
                  </pic:spPr>
                </pic:pic>
              </a:graphicData>
            </a:graphic>
          </wp:inline>
        </w:drawing>
      </w:r>
    </w:p>
    <w:p w:rsidR="00EE4985" w:rsidRDefault="00EE4985" w:rsidP="00E05AE3">
      <w:pPr>
        <w:pStyle w:val="body"/>
        <w:shd w:val="clear" w:color="auto" w:fill="FFFFFF"/>
        <w:spacing w:before="0" w:beforeAutospacing="0" w:after="0" w:afterAutospacing="0" w:line="230" w:lineRule="atLeast"/>
        <w:jc w:val="center"/>
        <w:rPr>
          <w:rFonts w:ascii="Calibri" w:hAnsi="Calibri"/>
          <w:color w:val="000000"/>
          <w:sz w:val="22"/>
          <w:szCs w:val="22"/>
        </w:rPr>
      </w:pPr>
    </w:p>
    <w:p w:rsidR="00EE4985" w:rsidRDefault="00EE4985" w:rsidP="00E05AE3">
      <w:pPr>
        <w:pStyle w:val="body"/>
        <w:shd w:val="clear" w:color="auto" w:fill="FFFFFF"/>
        <w:spacing w:before="0" w:beforeAutospacing="0" w:after="0" w:afterAutospacing="0" w:line="230" w:lineRule="atLeast"/>
        <w:jc w:val="center"/>
        <w:rPr>
          <w:rFonts w:ascii="Calibri" w:hAnsi="Calibri"/>
          <w:color w:val="000000"/>
          <w:sz w:val="22"/>
          <w:szCs w:val="22"/>
        </w:rPr>
      </w:pPr>
    </w:p>
    <w:p w:rsidR="00EE4985" w:rsidRDefault="00EE4985" w:rsidP="00EE4985">
      <w:pPr>
        <w:pStyle w:val="body"/>
        <w:shd w:val="clear" w:color="auto" w:fill="FFFFFF"/>
        <w:spacing w:before="0" w:beforeAutospacing="0" w:after="0" w:afterAutospacing="0" w:line="230" w:lineRule="atLeast"/>
        <w:jc w:val="center"/>
        <w:rPr>
          <w:rFonts w:ascii="Arial" w:hAnsi="Arial" w:cs="Arial"/>
          <w:color w:val="0000FF"/>
          <w:sz w:val="28"/>
          <w:szCs w:val="28"/>
        </w:rPr>
      </w:pPr>
    </w:p>
    <w:p w:rsidR="00EE4985" w:rsidRDefault="00EE4985" w:rsidP="00EE4985">
      <w:pPr>
        <w:pStyle w:val="body"/>
        <w:shd w:val="clear" w:color="auto" w:fill="FFFFFF"/>
        <w:spacing w:before="0" w:beforeAutospacing="0" w:after="0" w:afterAutospacing="0" w:line="230" w:lineRule="atLeast"/>
        <w:jc w:val="center"/>
        <w:rPr>
          <w:rFonts w:ascii="Arial" w:hAnsi="Arial" w:cs="Arial"/>
          <w:color w:val="0000FF"/>
          <w:sz w:val="28"/>
          <w:szCs w:val="28"/>
        </w:rPr>
      </w:pPr>
    </w:p>
    <w:p w:rsidR="009A4A19" w:rsidRDefault="009A4A19" w:rsidP="00EE4985">
      <w:pPr>
        <w:pStyle w:val="body"/>
        <w:shd w:val="clear" w:color="auto" w:fill="FFFFFF"/>
        <w:spacing w:before="0" w:beforeAutospacing="0" w:after="0" w:afterAutospacing="0" w:line="230" w:lineRule="atLeast"/>
        <w:jc w:val="center"/>
        <w:rPr>
          <w:rFonts w:ascii="Arial" w:hAnsi="Arial" w:cs="Arial"/>
          <w:color w:val="0000FF"/>
          <w:sz w:val="28"/>
          <w:szCs w:val="28"/>
        </w:rPr>
      </w:pPr>
    </w:p>
    <w:p w:rsidR="000F28E2" w:rsidRDefault="000F28E2" w:rsidP="00EE4985">
      <w:pPr>
        <w:pStyle w:val="body"/>
        <w:shd w:val="clear" w:color="auto" w:fill="FFFFFF"/>
        <w:spacing w:before="0" w:beforeAutospacing="0" w:after="0" w:afterAutospacing="0" w:line="230" w:lineRule="atLeast"/>
        <w:jc w:val="center"/>
        <w:rPr>
          <w:rFonts w:ascii="Arial" w:hAnsi="Arial" w:cs="Arial"/>
          <w:color w:val="0000FF"/>
          <w:sz w:val="28"/>
          <w:szCs w:val="28"/>
        </w:rPr>
      </w:pPr>
    </w:p>
    <w:p w:rsidR="00EE4985" w:rsidRPr="00794DF9" w:rsidRDefault="00BE3D79" w:rsidP="00EE4985">
      <w:pPr>
        <w:pStyle w:val="body"/>
        <w:shd w:val="clear" w:color="auto" w:fill="FFFFFF"/>
        <w:spacing w:before="0" w:beforeAutospacing="0" w:after="0" w:afterAutospacing="0" w:line="230" w:lineRule="atLeast"/>
        <w:jc w:val="center"/>
        <w:rPr>
          <w:rFonts w:ascii="Arial" w:hAnsi="Arial" w:cs="Arial"/>
          <w:color w:val="0000FF"/>
          <w:sz w:val="28"/>
          <w:szCs w:val="28"/>
        </w:rPr>
      </w:pPr>
      <w:hyperlink r:id="rId11" w:history="1">
        <w:r w:rsidR="009A4A19">
          <w:rPr>
            <w:rStyle w:val="style252"/>
            <w:rFonts w:ascii="Arial" w:hAnsi="Arial" w:cs="Arial"/>
            <w:bCs/>
            <w:color w:val="0000FF"/>
            <w:sz w:val="28"/>
            <w:szCs w:val="28"/>
            <w:shd w:val="clear" w:color="auto" w:fill="FFF4FF"/>
          </w:rPr>
          <w:t>„</w:t>
        </w:r>
      </w:hyperlink>
      <w:r w:rsidR="009A4A19">
        <w:rPr>
          <w:rFonts w:ascii="Arial" w:hAnsi="Arial" w:cs="Arial"/>
          <w:color w:val="0000FF"/>
          <w:sz w:val="28"/>
          <w:szCs w:val="28"/>
        </w:rPr>
        <w:t>SANAT KUMARA”</w:t>
      </w:r>
      <w:r w:rsidR="00EE4985" w:rsidRPr="00794DF9">
        <w:rPr>
          <w:rFonts w:ascii="Arial" w:hAnsi="Arial" w:cs="Arial"/>
          <w:color w:val="0000FF"/>
          <w:sz w:val="28"/>
          <w:szCs w:val="28"/>
        </w:rPr>
        <w:t xml:space="preserve"> – 2020</w:t>
      </w:r>
    </w:p>
    <w:p w:rsidR="00EB1E8F" w:rsidRDefault="00EB1E8F" w:rsidP="00EE4985">
      <w:pPr>
        <w:pStyle w:val="body"/>
        <w:shd w:val="clear" w:color="auto" w:fill="FFFFFF"/>
        <w:spacing w:before="0" w:beforeAutospacing="0" w:after="0" w:afterAutospacing="0" w:line="230" w:lineRule="atLeast"/>
        <w:jc w:val="center"/>
        <w:rPr>
          <w:rFonts w:ascii="Arial" w:hAnsi="Arial" w:cs="Arial"/>
          <w:b/>
          <w:color w:val="0000FF"/>
          <w:sz w:val="28"/>
          <w:szCs w:val="28"/>
        </w:rPr>
      </w:pPr>
    </w:p>
    <w:p w:rsidR="000F28E2" w:rsidRDefault="002C3975" w:rsidP="00EE4985">
      <w:pPr>
        <w:pStyle w:val="body"/>
        <w:shd w:val="clear" w:color="auto" w:fill="FFFFFF"/>
        <w:spacing w:before="0" w:beforeAutospacing="0" w:after="0" w:afterAutospacing="0" w:line="230" w:lineRule="atLeast"/>
        <w:jc w:val="center"/>
        <w:rPr>
          <w:rFonts w:ascii="Arial" w:hAnsi="Arial" w:cs="Arial"/>
          <w:b/>
          <w:color w:val="0000FF"/>
          <w:sz w:val="28"/>
          <w:szCs w:val="28"/>
        </w:rPr>
      </w:pPr>
      <w:r>
        <w:rPr>
          <w:rFonts w:ascii="Arial" w:hAnsi="Arial" w:cs="Arial"/>
          <w:b/>
          <w:noProof/>
          <w:color w:val="0000FF"/>
          <w:sz w:val="28"/>
          <w:szCs w:val="28"/>
        </w:rPr>
        <w:drawing>
          <wp:inline distT="0" distB="0" distL="0" distR="0">
            <wp:extent cx="2933700" cy="2124075"/>
            <wp:effectExtent l="19050" t="0" r="0" b="0"/>
            <wp:docPr id="17" name="officeArt object" descr="Санат Кумара">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Санат Кумара">
                      <a:hlinkClick r:id="rId12"/>
                    </pic:cNvPr>
                    <pic:cNvPicPr>
                      <a:picLocks noChangeAspect="1" noChangeArrowheads="1"/>
                    </pic:cNvPicPr>
                  </pic:nvPicPr>
                  <pic:blipFill>
                    <a:blip r:embed="rId13" cstate="print"/>
                    <a:srcRect/>
                    <a:stretch>
                      <a:fillRect/>
                    </a:stretch>
                  </pic:blipFill>
                  <pic:spPr bwMode="auto">
                    <a:xfrm>
                      <a:off x="0" y="0"/>
                      <a:ext cx="2933700" cy="2124075"/>
                    </a:xfrm>
                    <a:prstGeom prst="rect">
                      <a:avLst/>
                    </a:prstGeom>
                    <a:noFill/>
                    <a:ln w="9525" cap="flat">
                      <a:noFill/>
                      <a:miter lim="800000"/>
                      <a:headEnd/>
                      <a:tailEnd/>
                    </a:ln>
                  </pic:spPr>
                </pic:pic>
              </a:graphicData>
            </a:graphic>
          </wp:inline>
        </w:drawing>
      </w:r>
    </w:p>
    <w:p w:rsidR="00EE4985" w:rsidRDefault="00EE4985" w:rsidP="00EE4985">
      <w:pPr>
        <w:pStyle w:val="body"/>
        <w:shd w:val="clear" w:color="auto" w:fill="FFFFFF"/>
        <w:spacing w:before="0" w:beforeAutospacing="0" w:after="0" w:afterAutospacing="0" w:line="230" w:lineRule="atLeast"/>
        <w:jc w:val="center"/>
        <w:rPr>
          <w:rFonts w:ascii="Arial" w:hAnsi="Arial" w:cs="Arial"/>
          <w:b/>
          <w:color w:val="0000FF"/>
          <w:sz w:val="28"/>
          <w:szCs w:val="28"/>
        </w:rPr>
      </w:pPr>
    </w:p>
    <w:p w:rsidR="000F28E2" w:rsidRDefault="000F28E2" w:rsidP="000F28E2">
      <w:pPr>
        <w:ind w:firstLine="720"/>
        <w:rPr>
          <w:sz w:val="24"/>
          <w:szCs w:val="24"/>
        </w:rPr>
      </w:pPr>
    </w:p>
    <w:p w:rsidR="000F28E2" w:rsidRPr="00794DF9" w:rsidRDefault="009A4A19" w:rsidP="000F28E2">
      <w:pPr>
        <w:ind w:firstLine="720"/>
        <w:jc w:val="center"/>
        <w:rPr>
          <w:color w:val="0000FF"/>
          <w:sz w:val="28"/>
          <w:szCs w:val="28"/>
        </w:rPr>
      </w:pPr>
      <w:r>
        <w:rPr>
          <w:color w:val="0000FF"/>
          <w:sz w:val="28"/>
          <w:szCs w:val="28"/>
        </w:rPr>
        <w:t xml:space="preserve">”MAITREYA” </w:t>
      </w:r>
      <w:r w:rsidR="000F28E2" w:rsidRPr="00794DF9">
        <w:rPr>
          <w:color w:val="0000FF"/>
          <w:sz w:val="28"/>
          <w:szCs w:val="28"/>
        </w:rPr>
        <w:t>– 2021</w:t>
      </w:r>
    </w:p>
    <w:p w:rsidR="00EE4985" w:rsidRDefault="002C3975" w:rsidP="00EE4985">
      <w:pPr>
        <w:pStyle w:val="body"/>
        <w:shd w:val="clear" w:color="auto" w:fill="FFFFFF"/>
        <w:spacing w:before="0" w:beforeAutospacing="0" w:after="0" w:afterAutospacing="0" w:line="230" w:lineRule="atLeast"/>
        <w:jc w:val="center"/>
        <w:rPr>
          <w:rFonts w:ascii="Arial" w:hAnsi="Arial" w:cs="Arial"/>
          <w:color w:val="0000FF"/>
          <w:sz w:val="28"/>
          <w:szCs w:val="28"/>
        </w:rPr>
      </w:pPr>
      <w:r>
        <w:rPr>
          <w:noProof/>
        </w:rPr>
        <w:drawing>
          <wp:inline distT="0" distB="0" distL="0" distR="0">
            <wp:extent cx="2924175" cy="2095500"/>
            <wp:effectExtent l="19050" t="0" r="9525" b="0"/>
            <wp:docPr id="16" name="officeArt object" descr="Майтрейя">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Майтрейя">
                      <a:hlinkClick r:id="rId14"/>
                    </pic:cNvPr>
                    <pic:cNvPicPr>
                      <a:picLocks noChangeAspect="1" noChangeArrowheads="1"/>
                    </pic:cNvPicPr>
                  </pic:nvPicPr>
                  <pic:blipFill>
                    <a:blip r:embed="rId15"/>
                    <a:srcRect/>
                    <a:stretch>
                      <a:fillRect/>
                    </a:stretch>
                  </pic:blipFill>
                  <pic:spPr bwMode="auto">
                    <a:xfrm>
                      <a:off x="0" y="0"/>
                      <a:ext cx="2924175" cy="2095500"/>
                    </a:xfrm>
                    <a:prstGeom prst="rect">
                      <a:avLst/>
                    </a:prstGeom>
                    <a:noFill/>
                    <a:ln w="9525" cap="flat">
                      <a:noFill/>
                      <a:miter lim="800000"/>
                      <a:headEnd/>
                      <a:tailEnd/>
                    </a:ln>
                  </pic:spPr>
                </pic:pic>
              </a:graphicData>
            </a:graphic>
          </wp:inline>
        </w:drawing>
      </w:r>
    </w:p>
    <w:p w:rsidR="000F28E2" w:rsidRDefault="000F28E2" w:rsidP="00EE4985">
      <w:pPr>
        <w:pStyle w:val="body"/>
        <w:shd w:val="clear" w:color="auto" w:fill="FFFFFF"/>
        <w:spacing w:before="0" w:beforeAutospacing="0" w:after="0" w:afterAutospacing="0" w:line="230" w:lineRule="atLeast"/>
        <w:jc w:val="center"/>
        <w:rPr>
          <w:rFonts w:ascii="Arial" w:hAnsi="Arial" w:cs="Arial"/>
          <w:color w:val="0000FF"/>
          <w:sz w:val="28"/>
          <w:szCs w:val="28"/>
        </w:rPr>
      </w:pPr>
    </w:p>
    <w:p w:rsidR="00EB1E8F" w:rsidRDefault="00EB1E8F" w:rsidP="00492459">
      <w:pPr>
        <w:ind w:firstLine="720"/>
        <w:rPr>
          <w:sz w:val="24"/>
          <w:szCs w:val="24"/>
        </w:rPr>
      </w:pPr>
    </w:p>
    <w:p w:rsidR="00492459" w:rsidRPr="00794DF9" w:rsidRDefault="00BE3D79" w:rsidP="00492459">
      <w:pPr>
        <w:ind w:firstLine="720"/>
        <w:jc w:val="center"/>
        <w:rPr>
          <w:color w:val="0000FF"/>
          <w:sz w:val="28"/>
          <w:szCs w:val="28"/>
        </w:rPr>
      </w:pPr>
      <w:hyperlink r:id="rId16" w:history="1">
        <w:r w:rsidR="00492459" w:rsidRPr="00794DF9">
          <w:rPr>
            <w:rStyle w:val="style252"/>
            <w:bCs/>
            <w:color w:val="0000FF"/>
            <w:sz w:val="28"/>
            <w:szCs w:val="28"/>
            <w:shd w:val="clear" w:color="auto" w:fill="FFF4FF"/>
          </w:rPr>
          <w:t>"MORYA"</w:t>
        </w:r>
      </w:hyperlink>
      <w:r w:rsidR="00492459" w:rsidRPr="00794DF9">
        <w:rPr>
          <w:color w:val="0000FF"/>
          <w:sz w:val="28"/>
          <w:szCs w:val="28"/>
        </w:rPr>
        <w:t xml:space="preserve"> – 2022   Bronzas </w:t>
      </w:r>
      <w:r w:rsidR="004D12F2" w:rsidRPr="00794DF9">
        <w:rPr>
          <w:color w:val="0000FF"/>
          <w:sz w:val="28"/>
          <w:szCs w:val="28"/>
        </w:rPr>
        <w:t>godalga</w:t>
      </w:r>
    </w:p>
    <w:p w:rsidR="00492459" w:rsidRDefault="002C3975" w:rsidP="00EE4985">
      <w:pPr>
        <w:pStyle w:val="body"/>
        <w:shd w:val="clear" w:color="auto" w:fill="FFFFFF"/>
        <w:spacing w:before="0" w:beforeAutospacing="0" w:after="0" w:afterAutospacing="0" w:line="230" w:lineRule="atLeast"/>
        <w:jc w:val="center"/>
        <w:rPr>
          <w:rFonts w:ascii="Arial" w:hAnsi="Arial" w:cs="Arial"/>
          <w:color w:val="0000FF"/>
          <w:sz w:val="28"/>
          <w:szCs w:val="28"/>
        </w:rPr>
      </w:pPr>
      <w:r>
        <w:rPr>
          <w:rFonts w:ascii="Arial" w:hAnsi="Arial" w:cs="Arial"/>
          <w:noProof/>
          <w:color w:val="0000FF"/>
          <w:sz w:val="28"/>
          <w:szCs w:val="28"/>
        </w:rPr>
        <w:drawing>
          <wp:inline distT="0" distB="0" distL="0" distR="0">
            <wp:extent cx="2933700" cy="2038350"/>
            <wp:effectExtent l="19050" t="0" r="0" b="0"/>
            <wp:docPr id="15" name="officeArt object" descr="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Picture 7">
                      <a:hlinkClick r:id="rId17"/>
                    </pic:cNvPr>
                    <pic:cNvPicPr>
                      <a:picLocks noChangeAspect="1" noChangeArrowheads="1"/>
                    </pic:cNvPicPr>
                  </pic:nvPicPr>
                  <pic:blipFill>
                    <a:blip r:embed="rId18"/>
                    <a:srcRect/>
                    <a:stretch>
                      <a:fillRect/>
                    </a:stretch>
                  </pic:blipFill>
                  <pic:spPr bwMode="auto">
                    <a:xfrm>
                      <a:off x="0" y="0"/>
                      <a:ext cx="2933700" cy="2038350"/>
                    </a:xfrm>
                    <a:prstGeom prst="rect">
                      <a:avLst/>
                    </a:prstGeom>
                    <a:noFill/>
                    <a:ln w="9525" cap="flat">
                      <a:noFill/>
                      <a:miter lim="800000"/>
                      <a:headEnd/>
                      <a:tailEnd/>
                    </a:ln>
                  </pic:spPr>
                </pic:pic>
              </a:graphicData>
            </a:graphic>
          </wp:inline>
        </w:drawing>
      </w:r>
    </w:p>
    <w:p w:rsidR="000F28E2" w:rsidRDefault="000F28E2" w:rsidP="000F28E2">
      <w:pPr>
        <w:ind w:firstLine="720"/>
        <w:jc w:val="center"/>
        <w:rPr>
          <w:sz w:val="24"/>
          <w:szCs w:val="24"/>
        </w:rPr>
      </w:pPr>
    </w:p>
    <w:p w:rsidR="00794DF9" w:rsidRDefault="00794DF9" w:rsidP="005A4504">
      <w:pPr>
        <w:ind w:firstLine="720"/>
        <w:rPr>
          <w:sz w:val="24"/>
          <w:szCs w:val="24"/>
        </w:rPr>
      </w:pPr>
    </w:p>
    <w:p w:rsidR="005A4504" w:rsidRDefault="00E755F5" w:rsidP="005A4504">
      <w:pPr>
        <w:ind w:firstLine="720"/>
        <w:rPr>
          <w:sz w:val="24"/>
          <w:szCs w:val="24"/>
        </w:rPr>
      </w:pPr>
      <w:r w:rsidRPr="00E61EEF">
        <w:rPr>
          <w:sz w:val="24"/>
          <w:szCs w:val="24"/>
        </w:rPr>
        <w:t>Grāmata</w:t>
      </w:r>
      <w:r w:rsidR="00492459">
        <w:rPr>
          <w:sz w:val="24"/>
          <w:szCs w:val="24"/>
        </w:rPr>
        <w:t xml:space="preserve"> „Kuthumi”</w:t>
      </w:r>
      <w:r w:rsidRPr="00E61EEF">
        <w:rPr>
          <w:sz w:val="24"/>
          <w:szCs w:val="24"/>
        </w:rPr>
        <w:t xml:space="preserve"> </w:t>
      </w:r>
      <w:r w:rsidR="004D12F2">
        <w:rPr>
          <w:sz w:val="24"/>
          <w:szCs w:val="24"/>
        </w:rPr>
        <w:t>tika</w:t>
      </w:r>
      <w:r w:rsidRPr="00E61EEF">
        <w:rPr>
          <w:sz w:val="24"/>
          <w:szCs w:val="24"/>
        </w:rPr>
        <w:t xml:space="preserve"> nominēta </w:t>
      </w:r>
      <w:r>
        <w:rPr>
          <w:sz w:val="24"/>
          <w:szCs w:val="24"/>
        </w:rPr>
        <w:t>nodaļā „Garīgi mistiskais” un „Jaunā Ēra</w:t>
      </w:r>
      <w:r w:rsidR="004D12F2">
        <w:rPr>
          <w:sz w:val="24"/>
          <w:szCs w:val="24"/>
        </w:rPr>
        <w:t xml:space="preserve">”, un </w:t>
      </w:r>
      <w:r w:rsidR="00794DF9">
        <w:rPr>
          <w:sz w:val="24"/>
          <w:szCs w:val="24"/>
        </w:rPr>
        <w:t>ieguva</w:t>
      </w:r>
      <w:r w:rsidR="004D12F2">
        <w:rPr>
          <w:sz w:val="24"/>
          <w:szCs w:val="24"/>
        </w:rPr>
        <w:t xml:space="preserve"> 5 zvaigžņu reitingu</w:t>
      </w:r>
      <w:r w:rsidR="004D12F2" w:rsidRPr="004D12F2">
        <w:rPr>
          <w:sz w:val="24"/>
          <w:szCs w:val="24"/>
        </w:rPr>
        <w:t xml:space="preserve"> </w:t>
      </w:r>
      <w:r w:rsidR="004D12F2">
        <w:rPr>
          <w:sz w:val="24"/>
          <w:szCs w:val="24"/>
        </w:rPr>
        <w:t xml:space="preserve">katrā no aplūkojamām kategorijām: ārējais </w:t>
      </w:r>
      <w:r w:rsidR="00EB1E8F">
        <w:rPr>
          <w:sz w:val="24"/>
          <w:szCs w:val="24"/>
        </w:rPr>
        <w:t>iz</w:t>
      </w:r>
      <w:r w:rsidR="004D12F2">
        <w:rPr>
          <w:sz w:val="24"/>
          <w:szCs w:val="24"/>
        </w:rPr>
        <w:t xml:space="preserve">skats, sižets, izstrādājums, formatēšana, </w:t>
      </w:r>
      <w:r w:rsidR="005A4504">
        <w:rPr>
          <w:sz w:val="24"/>
          <w:szCs w:val="24"/>
        </w:rPr>
        <w:t>tirgspēja</w:t>
      </w:r>
      <w:r w:rsidR="004D12F2">
        <w:rPr>
          <w:sz w:val="24"/>
          <w:szCs w:val="24"/>
        </w:rPr>
        <w:t>.</w:t>
      </w:r>
      <w:r w:rsidR="005A4504" w:rsidRPr="005A4504">
        <w:rPr>
          <w:sz w:val="24"/>
          <w:szCs w:val="24"/>
        </w:rPr>
        <w:t xml:space="preserve"> </w:t>
      </w:r>
      <w:r w:rsidR="005A4504">
        <w:rPr>
          <w:sz w:val="24"/>
          <w:szCs w:val="24"/>
        </w:rPr>
        <w:t xml:space="preserve">5 zvaigžņu reitings – visaugstākais novērtējums grāmatai. </w:t>
      </w:r>
    </w:p>
    <w:p w:rsidR="005A4504" w:rsidRDefault="005A4504" w:rsidP="005A4504">
      <w:pPr>
        <w:ind w:firstLine="720"/>
        <w:rPr>
          <w:sz w:val="24"/>
          <w:szCs w:val="24"/>
        </w:rPr>
      </w:pPr>
      <w:r>
        <w:rPr>
          <w:sz w:val="24"/>
          <w:szCs w:val="24"/>
        </w:rPr>
        <w:t>Tas dod tiesības iegūt mirdzošu</w:t>
      </w:r>
      <w:r w:rsidR="00EB1E8F">
        <w:rPr>
          <w:sz w:val="24"/>
          <w:szCs w:val="24"/>
        </w:rPr>
        <w:t>,</w:t>
      </w:r>
      <w:r>
        <w:rPr>
          <w:sz w:val="24"/>
          <w:szCs w:val="24"/>
        </w:rPr>
        <w:t xml:space="preserve"> reljefu sudraba uzlīmi, kas nozīmē, ka šī grāmata ir „Piecu staru Lasītāju mīļākā” –” 5  zvaigžņu reitings  „Lasītāju mīļākā grāmata”.</w:t>
      </w:r>
    </w:p>
    <w:p w:rsidR="00E755F5" w:rsidRDefault="00E755F5" w:rsidP="00E755F5">
      <w:pPr>
        <w:ind w:firstLine="720"/>
        <w:rPr>
          <w:b/>
          <w:sz w:val="24"/>
          <w:szCs w:val="24"/>
        </w:rPr>
      </w:pPr>
    </w:p>
    <w:p w:rsidR="00E755F5" w:rsidRPr="004F2F99" w:rsidRDefault="00E755F5" w:rsidP="00CA1AAC">
      <w:pPr>
        <w:ind w:firstLine="720"/>
        <w:jc w:val="center"/>
        <w:rPr>
          <w:b/>
          <w:color w:val="213E8F"/>
        </w:rPr>
      </w:pPr>
      <w:r w:rsidRPr="004F2F99">
        <w:rPr>
          <w:b/>
          <w:color w:val="213E8F"/>
          <w:sz w:val="24"/>
          <w:szCs w:val="24"/>
        </w:rPr>
        <w:t>Piedāvājam</w:t>
      </w:r>
      <w:r w:rsidR="00673E48" w:rsidRPr="004F2F99">
        <w:rPr>
          <w:b/>
          <w:color w:val="213E8F"/>
          <w:sz w:val="24"/>
          <w:szCs w:val="24"/>
        </w:rPr>
        <w:t xml:space="preserve"> Vincenta Dublado recenziju</w:t>
      </w:r>
      <w:r w:rsidR="00673E48" w:rsidRPr="004F2F99">
        <w:rPr>
          <w:b/>
          <w:color w:val="213E8F"/>
        </w:rPr>
        <w:br/>
        <w:t>par grāmatu „KUTHUMI” konkursam „Lasītā</w:t>
      </w:r>
      <w:r w:rsidR="0010074E" w:rsidRPr="004F2F99">
        <w:rPr>
          <w:b/>
          <w:color w:val="213E8F"/>
        </w:rPr>
        <w:t>j</w:t>
      </w:r>
      <w:r w:rsidR="00673E48" w:rsidRPr="004F2F99">
        <w:rPr>
          <w:b/>
          <w:color w:val="213E8F"/>
        </w:rPr>
        <w:t>u mīļākā grāmata</w:t>
      </w:r>
      <w:r w:rsidR="006006AB" w:rsidRPr="004F2F99">
        <w:rPr>
          <w:b/>
          <w:color w:val="213E8F"/>
        </w:rPr>
        <w:t xml:space="preserve"> </w:t>
      </w:r>
      <w:r w:rsidR="00673E48" w:rsidRPr="004F2F99">
        <w:rPr>
          <w:b/>
          <w:color w:val="213E8F"/>
        </w:rPr>
        <w:t xml:space="preserve">- </w:t>
      </w:r>
      <w:r w:rsidR="009A4A19">
        <w:rPr>
          <w:b/>
          <w:color w:val="213E8F"/>
        </w:rPr>
        <w:t>20</w:t>
      </w:r>
      <w:r w:rsidR="00673E48" w:rsidRPr="004F2F99">
        <w:rPr>
          <w:b/>
          <w:color w:val="213E8F"/>
        </w:rPr>
        <w:t>23”</w:t>
      </w:r>
    </w:p>
    <w:p w:rsidR="00CA1AAC" w:rsidRPr="004F2F99" w:rsidRDefault="00CA1AAC" w:rsidP="0010074E">
      <w:pPr>
        <w:ind w:firstLine="720"/>
        <w:rPr>
          <w:i/>
          <w:color w:val="213E8F"/>
          <w:sz w:val="28"/>
          <w:szCs w:val="28"/>
        </w:rPr>
      </w:pPr>
      <w:r w:rsidRPr="004F2F99">
        <w:rPr>
          <w:color w:val="213E8F"/>
          <w:sz w:val="24"/>
          <w:szCs w:val="24"/>
        </w:rPr>
        <w:t>„Tatjanas Mikušinas grāmata „Kuthumi” no sērijas „Gudrības Valdoņi” pārstāv īpaš</w:t>
      </w:r>
      <w:r w:rsidR="00DA366C" w:rsidRPr="004F2F99">
        <w:rPr>
          <w:color w:val="213E8F"/>
          <w:sz w:val="24"/>
          <w:szCs w:val="24"/>
        </w:rPr>
        <w:t>i</w:t>
      </w:r>
      <w:r w:rsidRPr="004F2F99">
        <w:rPr>
          <w:color w:val="213E8F"/>
          <w:sz w:val="24"/>
          <w:szCs w:val="24"/>
        </w:rPr>
        <w:t xml:space="preserve"> apcerīgu</w:t>
      </w:r>
      <w:r w:rsidR="00DA366C" w:rsidRPr="004F2F99">
        <w:rPr>
          <w:color w:val="213E8F"/>
          <w:sz w:val="24"/>
          <w:szCs w:val="24"/>
        </w:rPr>
        <w:t xml:space="preserve"> lasīšanu caur autora Kuthumi pasniegto Vēstījumu.  </w:t>
      </w:r>
    </w:p>
    <w:p w:rsidR="00EE4985" w:rsidRPr="004F2F99" w:rsidRDefault="00EE4985" w:rsidP="0095038D">
      <w:pPr>
        <w:pStyle w:val="body"/>
        <w:shd w:val="clear" w:color="auto" w:fill="FFFFFF"/>
        <w:spacing w:before="0" w:beforeAutospacing="0" w:after="120" w:afterAutospacing="0" w:line="240" w:lineRule="atLeast"/>
        <w:rPr>
          <w:rStyle w:val="none"/>
          <w:color w:val="213E8F"/>
          <w:sz w:val="28"/>
          <w:szCs w:val="28"/>
        </w:rPr>
      </w:pPr>
      <w:r w:rsidRPr="004F2F99">
        <w:rPr>
          <w:rStyle w:val="none"/>
          <w:i/>
          <w:color w:val="213E8F"/>
          <w:sz w:val="28"/>
          <w:szCs w:val="28"/>
        </w:rPr>
        <w:t> </w:t>
      </w:r>
      <w:r w:rsidR="00AA4515" w:rsidRPr="004F2F99">
        <w:rPr>
          <w:rStyle w:val="none"/>
          <w:color w:val="213E8F"/>
          <w:sz w:val="28"/>
          <w:szCs w:val="28"/>
        </w:rPr>
        <w:tab/>
      </w:r>
      <w:r w:rsidR="00AA4515" w:rsidRPr="004F2F99">
        <w:rPr>
          <w:rStyle w:val="none"/>
          <w:rFonts w:ascii="Arial" w:hAnsi="Arial" w:cs="Arial"/>
          <w:color w:val="213E8F"/>
        </w:rPr>
        <w:t>Š</w:t>
      </w:r>
      <w:r w:rsidR="0010074E" w:rsidRPr="004F2F99">
        <w:rPr>
          <w:rStyle w:val="none"/>
          <w:rFonts w:ascii="Arial" w:hAnsi="Arial" w:cs="Arial"/>
          <w:color w:val="213E8F"/>
        </w:rPr>
        <w:t>ajā grāmatā Meistars Kuthumi, Kašm</w:t>
      </w:r>
      <w:r w:rsidR="00AA4515" w:rsidRPr="004F2F99">
        <w:rPr>
          <w:rStyle w:val="none"/>
          <w:rFonts w:ascii="Arial" w:hAnsi="Arial" w:cs="Arial"/>
          <w:color w:val="213E8F"/>
        </w:rPr>
        <w:t>ī</w:t>
      </w:r>
      <w:r w:rsidR="0010074E" w:rsidRPr="004F2F99">
        <w:rPr>
          <w:rStyle w:val="none"/>
          <w:rFonts w:ascii="Arial" w:hAnsi="Arial" w:cs="Arial"/>
          <w:color w:val="213E8F"/>
        </w:rPr>
        <w:t xml:space="preserve">ras brahmanis, izglītību ieguva Oksfordas un Lepicigas universitātēs, </w:t>
      </w:r>
      <w:r w:rsidR="00A040E2" w:rsidRPr="004F2F99">
        <w:rPr>
          <w:rStyle w:val="none"/>
          <w:rFonts w:ascii="Arial" w:hAnsi="Arial" w:cs="Arial"/>
          <w:color w:val="213E8F"/>
        </w:rPr>
        <w:t>izturējās pret jauno Karmas Li</w:t>
      </w:r>
      <w:r w:rsidR="00AA4515" w:rsidRPr="004F2F99">
        <w:rPr>
          <w:rStyle w:val="none"/>
          <w:rFonts w:ascii="Arial" w:hAnsi="Arial" w:cs="Arial"/>
          <w:color w:val="213E8F"/>
        </w:rPr>
        <w:t>kuma aspektu, pastāvīgi saistītu</w:t>
      </w:r>
      <w:r w:rsidR="00A040E2" w:rsidRPr="004F2F99">
        <w:rPr>
          <w:rStyle w:val="none"/>
          <w:rFonts w:ascii="Arial" w:hAnsi="Arial" w:cs="Arial"/>
          <w:color w:val="213E8F"/>
        </w:rPr>
        <w:t xml:space="preserve"> ar enerģiju apmaiņai, satikdamies starp tūkstošiem cilvēku. Viņš arī paskaidro, kā atbrīvoties no personīgās karmas. </w:t>
      </w:r>
      <w:r w:rsidR="00AA4515" w:rsidRPr="004F2F99">
        <w:rPr>
          <w:rStyle w:val="none"/>
          <w:rFonts w:ascii="Arial" w:hAnsi="Arial" w:cs="Arial"/>
          <w:color w:val="213E8F"/>
        </w:rPr>
        <w:t>Šīs z</w:t>
      </w:r>
      <w:r w:rsidR="00A040E2" w:rsidRPr="004F2F99">
        <w:rPr>
          <w:rStyle w:val="none"/>
          <w:rFonts w:ascii="Arial" w:hAnsi="Arial" w:cs="Arial"/>
          <w:color w:val="213E8F"/>
        </w:rPr>
        <w:t xml:space="preserve">ināšanas iegūst pilnīgi citu, paplašinātu nozīmi. </w:t>
      </w:r>
    </w:p>
    <w:p w:rsidR="00A040E2" w:rsidRPr="004F2F99" w:rsidRDefault="00A040E2" w:rsidP="0095038D">
      <w:pPr>
        <w:pStyle w:val="body"/>
        <w:shd w:val="clear" w:color="auto" w:fill="FFFFFF"/>
        <w:spacing w:before="0" w:beforeAutospacing="0" w:after="120" w:afterAutospacing="0" w:line="240" w:lineRule="atLeast"/>
        <w:rPr>
          <w:rStyle w:val="none"/>
          <w:rFonts w:ascii="Arial" w:hAnsi="Arial" w:cs="Arial"/>
          <w:color w:val="213E8F"/>
        </w:rPr>
      </w:pPr>
      <w:r w:rsidRPr="004F2F99">
        <w:rPr>
          <w:rStyle w:val="none"/>
          <w:rFonts w:ascii="Arial" w:hAnsi="Arial" w:cs="Arial"/>
          <w:color w:val="213E8F"/>
        </w:rPr>
        <w:tab/>
        <w:t>Vēl j</w:t>
      </w:r>
      <w:r w:rsidR="00323906" w:rsidRPr="004F2F99">
        <w:rPr>
          <w:rStyle w:val="none"/>
          <w:rFonts w:ascii="Arial" w:hAnsi="Arial" w:cs="Arial"/>
          <w:color w:val="213E8F"/>
        </w:rPr>
        <w:t xml:space="preserve">o vairāk, viņš dod citu redzējumu uz cilvēka dvēseli, kurai </w:t>
      </w:r>
      <w:r w:rsidR="001E5B92" w:rsidRPr="004F2F99">
        <w:rPr>
          <w:rStyle w:val="none"/>
          <w:rFonts w:ascii="Arial" w:hAnsi="Arial" w:cs="Arial"/>
          <w:color w:val="213E8F"/>
        </w:rPr>
        <w:t>mūsu</w:t>
      </w:r>
      <w:r w:rsidR="00323906" w:rsidRPr="004F2F99">
        <w:rPr>
          <w:rStyle w:val="none"/>
          <w:rFonts w:ascii="Arial" w:hAnsi="Arial" w:cs="Arial"/>
          <w:color w:val="213E8F"/>
        </w:rPr>
        <w:t xml:space="preserve"> Augstākais Es ir dots m</w:t>
      </w:r>
      <w:r w:rsidR="001E5B92" w:rsidRPr="004F2F99">
        <w:rPr>
          <w:rStyle w:val="none"/>
          <w:rFonts w:ascii="Arial" w:hAnsi="Arial" w:cs="Arial"/>
          <w:color w:val="213E8F"/>
        </w:rPr>
        <w:t>ums kā Augstāko garīgo būtņu ema</w:t>
      </w:r>
      <w:r w:rsidR="00323906" w:rsidRPr="004F2F99">
        <w:rPr>
          <w:rStyle w:val="none"/>
          <w:rFonts w:ascii="Arial" w:hAnsi="Arial" w:cs="Arial"/>
          <w:color w:val="213E8F"/>
        </w:rPr>
        <w:t>nācija, kas dāvāta</w:t>
      </w:r>
      <w:r w:rsidR="00F71BE7" w:rsidRPr="004F2F99">
        <w:rPr>
          <w:rStyle w:val="none"/>
          <w:rFonts w:ascii="Arial" w:hAnsi="Arial" w:cs="Arial"/>
          <w:color w:val="213E8F"/>
        </w:rPr>
        <w:t xml:space="preserve"> </w:t>
      </w:r>
      <w:r w:rsidR="00323906" w:rsidRPr="004F2F99">
        <w:rPr>
          <w:rStyle w:val="none"/>
          <w:rFonts w:ascii="Arial" w:hAnsi="Arial" w:cs="Arial"/>
          <w:color w:val="213E8F"/>
        </w:rPr>
        <w:t xml:space="preserve">mums kā sevis daļiņu. Šī grāmata </w:t>
      </w:r>
      <w:r w:rsidR="00F71BE7" w:rsidRPr="004F2F99">
        <w:rPr>
          <w:rStyle w:val="none"/>
          <w:rFonts w:ascii="Arial" w:hAnsi="Arial" w:cs="Arial"/>
          <w:color w:val="213E8F"/>
        </w:rPr>
        <w:t xml:space="preserve">ierosina paskatīties uz sevi pilnīgi citā apziņas līmenī. </w:t>
      </w:r>
    </w:p>
    <w:p w:rsidR="00F71BE7" w:rsidRPr="004F2F99" w:rsidRDefault="001E5B92" w:rsidP="0095038D">
      <w:pPr>
        <w:pStyle w:val="body"/>
        <w:shd w:val="clear" w:color="auto" w:fill="FFFFFF"/>
        <w:spacing w:before="0" w:beforeAutospacing="0" w:after="120" w:afterAutospacing="0" w:line="240" w:lineRule="atLeast"/>
        <w:rPr>
          <w:rStyle w:val="none"/>
          <w:rFonts w:ascii="Arial" w:hAnsi="Arial" w:cs="Arial"/>
          <w:color w:val="213E8F"/>
        </w:rPr>
      </w:pPr>
      <w:r w:rsidRPr="004F2F99">
        <w:rPr>
          <w:rStyle w:val="none"/>
          <w:rFonts w:ascii="Arial" w:hAnsi="Arial" w:cs="Arial"/>
          <w:color w:val="213E8F"/>
        </w:rPr>
        <w:tab/>
        <w:t>Interese par</w:t>
      </w:r>
      <w:r w:rsidR="00F71BE7" w:rsidRPr="004F2F99">
        <w:rPr>
          <w:rStyle w:val="none"/>
          <w:rFonts w:ascii="Arial" w:hAnsi="Arial" w:cs="Arial"/>
          <w:color w:val="213E8F"/>
        </w:rPr>
        <w:t xml:space="preserve"> grāmatas „Kuthumi” izlasīšanas liecina</w:t>
      </w:r>
      <w:r w:rsidRPr="004F2F99">
        <w:rPr>
          <w:rStyle w:val="none"/>
          <w:rFonts w:ascii="Arial" w:hAnsi="Arial" w:cs="Arial"/>
          <w:color w:val="213E8F"/>
        </w:rPr>
        <w:t xml:space="preserve"> par</w:t>
      </w:r>
      <w:r w:rsidR="00F71BE7" w:rsidRPr="004F2F99">
        <w:rPr>
          <w:rStyle w:val="none"/>
          <w:rFonts w:ascii="Arial" w:hAnsi="Arial" w:cs="Arial"/>
          <w:color w:val="213E8F"/>
        </w:rPr>
        <w:t xml:space="preserve"> to, ka, neņemot vērā tehnoloģ</w:t>
      </w:r>
      <w:r w:rsidR="001E47F6">
        <w:rPr>
          <w:rStyle w:val="none"/>
          <w:rFonts w:ascii="Arial" w:hAnsi="Arial" w:cs="Arial"/>
          <w:color w:val="213E8F"/>
        </w:rPr>
        <w:t>i</w:t>
      </w:r>
      <w:r w:rsidR="00F71BE7" w:rsidRPr="004F2F99">
        <w:rPr>
          <w:rStyle w:val="none"/>
          <w:rFonts w:ascii="Arial" w:hAnsi="Arial" w:cs="Arial"/>
          <w:color w:val="213E8F"/>
        </w:rPr>
        <w:t xml:space="preserve">skās </w:t>
      </w:r>
      <w:r w:rsidR="0095038D" w:rsidRPr="004F2F99">
        <w:rPr>
          <w:rStyle w:val="none"/>
          <w:rFonts w:ascii="Arial" w:hAnsi="Arial" w:cs="Arial"/>
          <w:color w:val="213E8F"/>
        </w:rPr>
        <w:t>inovācijas, zinātnes un tehnik</w:t>
      </w:r>
      <w:r w:rsidR="00F71BE7" w:rsidRPr="004F2F99">
        <w:rPr>
          <w:rStyle w:val="none"/>
          <w:rFonts w:ascii="Arial" w:hAnsi="Arial" w:cs="Arial"/>
          <w:color w:val="213E8F"/>
        </w:rPr>
        <w:t xml:space="preserve">as </w:t>
      </w:r>
      <w:r w:rsidR="0095038D" w:rsidRPr="004F2F99">
        <w:rPr>
          <w:rStyle w:val="none"/>
          <w:rFonts w:ascii="Arial" w:hAnsi="Arial" w:cs="Arial"/>
          <w:color w:val="213E8F"/>
        </w:rPr>
        <w:t xml:space="preserve">progresu, cilvēki joprojām pievēršas ezotēriskām zināšanām kā alternatīvu </w:t>
      </w:r>
      <w:r w:rsidRPr="004F2F99">
        <w:rPr>
          <w:rStyle w:val="none"/>
          <w:rFonts w:ascii="Arial" w:hAnsi="Arial" w:cs="Arial"/>
          <w:color w:val="213E8F"/>
        </w:rPr>
        <w:t xml:space="preserve">gudrības un pieredzes </w:t>
      </w:r>
      <w:r w:rsidR="0095038D" w:rsidRPr="004F2F99">
        <w:rPr>
          <w:rStyle w:val="none"/>
          <w:rFonts w:ascii="Arial" w:hAnsi="Arial" w:cs="Arial"/>
          <w:color w:val="213E8F"/>
        </w:rPr>
        <w:t xml:space="preserve">avotu un vispārīgo uzskatu uz Visumu un tā pastāvēšanu. </w:t>
      </w:r>
    </w:p>
    <w:p w:rsidR="0020238D" w:rsidRPr="004F2F99" w:rsidRDefault="0020238D" w:rsidP="0095038D">
      <w:pPr>
        <w:pStyle w:val="body"/>
        <w:shd w:val="clear" w:color="auto" w:fill="FFFFFF"/>
        <w:spacing w:before="0" w:beforeAutospacing="0" w:after="120" w:afterAutospacing="0" w:line="240" w:lineRule="atLeast"/>
        <w:rPr>
          <w:rStyle w:val="none"/>
          <w:rFonts w:ascii="Arial" w:hAnsi="Arial" w:cs="Arial"/>
          <w:color w:val="213E8F"/>
        </w:rPr>
      </w:pPr>
      <w:r w:rsidRPr="004F2F99">
        <w:rPr>
          <w:rStyle w:val="none"/>
          <w:rFonts w:ascii="Arial" w:hAnsi="Arial" w:cs="Arial"/>
          <w:color w:val="213E8F"/>
        </w:rPr>
        <w:tab/>
        <w:t>Tatjana Mikušina nodod Dievišķos Vēstījumus un dara visu iespējamo, lai lasītājs spētu uztvert Valdoņa Kuthumi Mācības būtību.</w:t>
      </w:r>
    </w:p>
    <w:p w:rsidR="0020238D" w:rsidRPr="004F2F99" w:rsidRDefault="0020238D" w:rsidP="0020238D">
      <w:pPr>
        <w:pStyle w:val="body"/>
        <w:shd w:val="clear" w:color="auto" w:fill="FFFFFF"/>
        <w:spacing w:before="0" w:beforeAutospacing="0" w:after="120" w:afterAutospacing="0" w:line="240" w:lineRule="atLeast"/>
        <w:ind w:firstLine="720"/>
        <w:rPr>
          <w:rStyle w:val="none"/>
          <w:rFonts w:ascii="Arial" w:hAnsi="Arial" w:cs="Arial"/>
          <w:color w:val="213E8F"/>
        </w:rPr>
      </w:pPr>
      <w:r w:rsidRPr="004F2F99">
        <w:rPr>
          <w:rStyle w:val="none"/>
          <w:rFonts w:ascii="Arial" w:hAnsi="Arial" w:cs="Arial"/>
          <w:color w:val="213E8F"/>
        </w:rPr>
        <w:t xml:space="preserve">Grāmatas „Kuthumi”  satura zināšanas ir domātas visiem – ne tikai kādai noteiktai ticībai, bet pat neticīgajiem. </w:t>
      </w:r>
    </w:p>
    <w:p w:rsidR="0020238D" w:rsidRPr="004F2F99" w:rsidRDefault="0020238D" w:rsidP="001E5B92">
      <w:pPr>
        <w:pStyle w:val="body"/>
        <w:shd w:val="clear" w:color="auto" w:fill="FFFFFF"/>
        <w:spacing w:before="0" w:beforeAutospacing="0" w:after="120" w:afterAutospacing="0" w:line="240" w:lineRule="atLeast"/>
        <w:rPr>
          <w:rStyle w:val="none"/>
          <w:rFonts w:ascii="Arial" w:hAnsi="Arial" w:cs="Arial"/>
          <w:color w:val="213E8F"/>
        </w:rPr>
      </w:pPr>
      <w:r w:rsidRPr="004F2F99">
        <w:rPr>
          <w:rStyle w:val="none"/>
          <w:rFonts w:ascii="Arial" w:hAnsi="Arial" w:cs="Arial"/>
          <w:color w:val="213E8F"/>
        </w:rPr>
        <w:t xml:space="preserve">Runa iet par pašreizējiem vēsturiskiem momentiem, enerģijām un vibrācijām, kuras mēs palaižam nepamanītus. </w:t>
      </w:r>
    </w:p>
    <w:p w:rsidR="0020238D" w:rsidRPr="004F2F99" w:rsidRDefault="006006AB" w:rsidP="0020238D">
      <w:pPr>
        <w:pStyle w:val="body"/>
        <w:shd w:val="clear" w:color="auto" w:fill="FFFFFF"/>
        <w:spacing w:before="0" w:beforeAutospacing="0" w:after="120" w:afterAutospacing="0" w:line="240" w:lineRule="atLeast"/>
        <w:ind w:firstLine="720"/>
        <w:rPr>
          <w:rStyle w:val="none"/>
          <w:rFonts w:ascii="Arial" w:hAnsi="Arial" w:cs="Arial"/>
          <w:color w:val="213E8F"/>
        </w:rPr>
      </w:pPr>
      <w:r w:rsidRPr="004F2F99">
        <w:rPr>
          <w:rStyle w:val="none"/>
          <w:rFonts w:ascii="Arial" w:hAnsi="Arial" w:cs="Arial"/>
          <w:color w:val="213E8F"/>
        </w:rPr>
        <w:t>Mēs pļaujam to, ko sējām,</w:t>
      </w:r>
      <w:r w:rsidR="001E5B92" w:rsidRPr="004F2F99">
        <w:rPr>
          <w:rStyle w:val="none"/>
          <w:rFonts w:ascii="Arial" w:hAnsi="Arial" w:cs="Arial"/>
          <w:color w:val="213E8F"/>
        </w:rPr>
        <w:t xml:space="preserve"> </w:t>
      </w:r>
      <w:r w:rsidRPr="004F2F99">
        <w:rPr>
          <w:rStyle w:val="none"/>
          <w:rFonts w:ascii="Arial" w:hAnsi="Arial" w:cs="Arial"/>
          <w:color w:val="213E8F"/>
        </w:rPr>
        <w:t>un turklāt šī grāmata ir ieteicama izlasīt, lai palīdzētu mums atklāt jaunās apziņas ideju uz jaunā evolucionārā ceļa.”</w:t>
      </w:r>
    </w:p>
    <w:p w:rsidR="001E5B92" w:rsidRDefault="001E5B92" w:rsidP="001E5B92">
      <w:pPr>
        <w:pStyle w:val="body"/>
        <w:shd w:val="clear" w:color="auto" w:fill="FFFFFF"/>
        <w:spacing w:before="0" w:beforeAutospacing="0" w:after="120" w:afterAutospacing="0" w:line="240" w:lineRule="atLeast"/>
        <w:ind w:firstLine="720"/>
        <w:jc w:val="center"/>
        <w:rPr>
          <w:rStyle w:val="none"/>
          <w:rFonts w:ascii="Arial" w:hAnsi="Arial" w:cs="Arial"/>
          <w:color w:val="213E8F"/>
        </w:rPr>
      </w:pPr>
    </w:p>
    <w:p w:rsidR="00FE7DD0" w:rsidRDefault="00FE7DD0" w:rsidP="001E5B92">
      <w:pPr>
        <w:pStyle w:val="body"/>
        <w:shd w:val="clear" w:color="auto" w:fill="FFFFFF"/>
        <w:spacing w:before="0" w:beforeAutospacing="0" w:after="120" w:afterAutospacing="0" w:line="240" w:lineRule="atLeast"/>
        <w:ind w:firstLine="720"/>
        <w:jc w:val="center"/>
        <w:rPr>
          <w:rStyle w:val="none"/>
          <w:rFonts w:ascii="Arial" w:hAnsi="Arial" w:cs="Arial"/>
          <w:color w:val="213E8F"/>
        </w:rPr>
      </w:pPr>
    </w:p>
    <w:p w:rsidR="00FF614B" w:rsidRDefault="00FF614B" w:rsidP="001E5B92">
      <w:pPr>
        <w:pStyle w:val="body"/>
        <w:shd w:val="clear" w:color="auto" w:fill="FFFFFF"/>
        <w:spacing w:before="0" w:beforeAutospacing="0" w:after="120" w:afterAutospacing="0" w:line="240" w:lineRule="atLeast"/>
        <w:ind w:firstLine="720"/>
        <w:jc w:val="center"/>
        <w:rPr>
          <w:rStyle w:val="none"/>
          <w:rFonts w:ascii="Arial" w:hAnsi="Arial" w:cs="Arial"/>
          <w:color w:val="213E8F"/>
        </w:rPr>
      </w:pPr>
    </w:p>
    <w:p w:rsidR="00FF614B" w:rsidRDefault="00FF614B" w:rsidP="001E5B92">
      <w:pPr>
        <w:pStyle w:val="body"/>
        <w:shd w:val="clear" w:color="auto" w:fill="FFFFFF"/>
        <w:spacing w:before="0" w:beforeAutospacing="0" w:after="120" w:afterAutospacing="0" w:line="240" w:lineRule="atLeast"/>
        <w:ind w:firstLine="720"/>
        <w:jc w:val="center"/>
        <w:rPr>
          <w:rStyle w:val="none"/>
          <w:rFonts w:ascii="Arial" w:hAnsi="Arial" w:cs="Arial"/>
          <w:color w:val="213E8F"/>
        </w:rPr>
      </w:pPr>
    </w:p>
    <w:p w:rsidR="00FE7DD0" w:rsidRPr="004F2F99" w:rsidRDefault="00FE7DD0" w:rsidP="001E5B92">
      <w:pPr>
        <w:pStyle w:val="body"/>
        <w:shd w:val="clear" w:color="auto" w:fill="FFFFFF"/>
        <w:spacing w:before="0" w:beforeAutospacing="0" w:after="120" w:afterAutospacing="0" w:line="240" w:lineRule="atLeast"/>
        <w:ind w:firstLine="720"/>
        <w:jc w:val="center"/>
        <w:rPr>
          <w:rStyle w:val="none"/>
          <w:rFonts w:ascii="Arial" w:hAnsi="Arial" w:cs="Arial"/>
          <w:color w:val="213E8F"/>
        </w:rPr>
      </w:pPr>
    </w:p>
    <w:p w:rsidR="001E5B92" w:rsidRPr="004F2F99" w:rsidRDefault="001E5B92" w:rsidP="001E5B92">
      <w:pPr>
        <w:pStyle w:val="body"/>
        <w:shd w:val="clear" w:color="auto" w:fill="FFFFFF"/>
        <w:spacing w:before="0" w:beforeAutospacing="0" w:after="120" w:afterAutospacing="0" w:line="240" w:lineRule="atLeast"/>
        <w:ind w:firstLine="720"/>
        <w:jc w:val="center"/>
        <w:rPr>
          <w:rStyle w:val="none"/>
          <w:rFonts w:ascii="Arial" w:hAnsi="Arial" w:cs="Arial"/>
          <w:b/>
          <w:color w:val="213E8F"/>
        </w:rPr>
      </w:pPr>
      <w:r w:rsidRPr="004F2F99">
        <w:rPr>
          <w:rStyle w:val="none"/>
          <w:rFonts w:ascii="Arial" w:hAnsi="Arial" w:cs="Arial"/>
          <w:b/>
          <w:color w:val="213E8F"/>
        </w:rPr>
        <w:t>KUTHUMI</w:t>
      </w:r>
    </w:p>
    <w:p w:rsidR="001E5B92" w:rsidRPr="004F2F99" w:rsidRDefault="001E5B92" w:rsidP="001E5B92">
      <w:pPr>
        <w:pStyle w:val="body"/>
        <w:shd w:val="clear" w:color="auto" w:fill="FFFFFF"/>
        <w:spacing w:before="0" w:beforeAutospacing="0" w:after="120" w:afterAutospacing="0" w:line="240" w:lineRule="atLeast"/>
        <w:ind w:firstLine="720"/>
        <w:jc w:val="center"/>
        <w:rPr>
          <w:rStyle w:val="none"/>
          <w:rFonts w:ascii="Arial" w:hAnsi="Arial" w:cs="Arial"/>
          <w:color w:val="213E8F"/>
        </w:rPr>
      </w:pPr>
      <w:r w:rsidRPr="004F2F99">
        <w:rPr>
          <w:rStyle w:val="none"/>
          <w:rFonts w:ascii="Arial" w:hAnsi="Arial" w:cs="Arial"/>
          <w:color w:val="213E8F"/>
        </w:rPr>
        <w:t>T. Mikušinas grāmata no sērijas „Gudrības Valdoņi”</w:t>
      </w:r>
    </w:p>
    <w:p w:rsidR="007A72BC" w:rsidRPr="004F2F99" w:rsidRDefault="007A72BC" w:rsidP="001E5B92">
      <w:pPr>
        <w:pStyle w:val="body"/>
        <w:shd w:val="clear" w:color="auto" w:fill="FFFFFF"/>
        <w:spacing w:before="0" w:beforeAutospacing="0" w:after="120" w:afterAutospacing="0" w:line="240" w:lineRule="atLeast"/>
        <w:ind w:firstLine="720"/>
        <w:jc w:val="center"/>
        <w:rPr>
          <w:rStyle w:val="none"/>
          <w:rFonts w:ascii="Arial" w:hAnsi="Arial" w:cs="Arial"/>
          <w:b/>
          <w:color w:val="213E8F"/>
        </w:rPr>
      </w:pPr>
      <w:r w:rsidRPr="004F2F99">
        <w:rPr>
          <w:rStyle w:val="none"/>
          <w:rFonts w:ascii="Arial" w:hAnsi="Arial" w:cs="Arial"/>
          <w:b/>
          <w:color w:val="213E8F"/>
        </w:rPr>
        <w:t>Grāmata ir izdota vairākās valodās:</w:t>
      </w:r>
    </w:p>
    <w:p w:rsidR="007A72BC" w:rsidRPr="004F2F99" w:rsidRDefault="007A72BC" w:rsidP="001E5B92">
      <w:pPr>
        <w:pStyle w:val="body"/>
        <w:shd w:val="clear" w:color="auto" w:fill="FFFFFF"/>
        <w:spacing w:before="0" w:beforeAutospacing="0" w:after="120" w:afterAutospacing="0" w:line="240" w:lineRule="atLeast"/>
        <w:ind w:firstLine="720"/>
        <w:jc w:val="center"/>
        <w:rPr>
          <w:rStyle w:val="none"/>
          <w:rFonts w:ascii="Arial" w:hAnsi="Arial" w:cs="Arial"/>
          <w:color w:val="4E6FDA"/>
        </w:rPr>
      </w:pPr>
      <w:r w:rsidRPr="004F2F99">
        <w:rPr>
          <w:rStyle w:val="none"/>
          <w:rFonts w:ascii="Arial" w:hAnsi="Arial" w:cs="Arial"/>
          <w:color w:val="4E6FDA"/>
        </w:rPr>
        <w:t>krievu,</w:t>
      </w:r>
      <w:r w:rsidR="003A71B9">
        <w:rPr>
          <w:rStyle w:val="none"/>
          <w:rFonts w:ascii="Arial" w:hAnsi="Arial" w:cs="Arial"/>
          <w:color w:val="4E6FDA"/>
        </w:rPr>
        <w:t xml:space="preserve"> </w:t>
      </w:r>
    </w:p>
    <w:p w:rsidR="007A72BC" w:rsidRPr="004F2F99" w:rsidRDefault="007A72BC" w:rsidP="001E5B92">
      <w:pPr>
        <w:pStyle w:val="body"/>
        <w:shd w:val="clear" w:color="auto" w:fill="FFFFFF"/>
        <w:spacing w:before="0" w:beforeAutospacing="0" w:after="120" w:afterAutospacing="0" w:line="240" w:lineRule="atLeast"/>
        <w:ind w:firstLine="720"/>
        <w:jc w:val="center"/>
        <w:rPr>
          <w:rStyle w:val="none"/>
          <w:rFonts w:ascii="Arial" w:hAnsi="Arial" w:cs="Arial"/>
          <w:color w:val="4E6FDA"/>
        </w:rPr>
      </w:pPr>
      <w:r w:rsidRPr="004F2F99">
        <w:rPr>
          <w:rStyle w:val="none"/>
          <w:rFonts w:ascii="Arial" w:hAnsi="Arial" w:cs="Arial"/>
          <w:color w:val="4E6FDA"/>
        </w:rPr>
        <w:t xml:space="preserve">angļu, </w:t>
      </w:r>
    </w:p>
    <w:p w:rsidR="007A72BC" w:rsidRDefault="007A72BC" w:rsidP="001E5B92">
      <w:pPr>
        <w:pStyle w:val="body"/>
        <w:shd w:val="clear" w:color="auto" w:fill="FFFFFF"/>
        <w:spacing w:before="0" w:beforeAutospacing="0" w:after="120" w:afterAutospacing="0" w:line="240" w:lineRule="atLeast"/>
        <w:ind w:firstLine="720"/>
        <w:jc w:val="center"/>
        <w:rPr>
          <w:rStyle w:val="none"/>
          <w:rFonts w:ascii="Arial" w:hAnsi="Arial" w:cs="Arial"/>
          <w:color w:val="4E6FDA"/>
        </w:rPr>
      </w:pPr>
      <w:r w:rsidRPr="004F2F99">
        <w:rPr>
          <w:rStyle w:val="none"/>
          <w:rFonts w:ascii="Arial" w:hAnsi="Arial" w:cs="Arial"/>
          <w:color w:val="4E6FDA"/>
        </w:rPr>
        <w:t xml:space="preserve">bulgāru, </w:t>
      </w:r>
    </w:p>
    <w:p w:rsidR="004F2F99" w:rsidRPr="004F2F99" w:rsidRDefault="004F2F99" w:rsidP="001E5B92">
      <w:pPr>
        <w:pStyle w:val="body"/>
        <w:shd w:val="clear" w:color="auto" w:fill="FFFFFF"/>
        <w:spacing w:before="0" w:beforeAutospacing="0" w:after="120" w:afterAutospacing="0" w:line="240" w:lineRule="atLeast"/>
        <w:ind w:firstLine="720"/>
        <w:jc w:val="center"/>
        <w:rPr>
          <w:rStyle w:val="none"/>
          <w:rFonts w:ascii="Arial" w:hAnsi="Arial" w:cs="Arial"/>
          <w:color w:val="4E6FDA"/>
        </w:rPr>
      </w:pPr>
      <w:r w:rsidRPr="004F2F99">
        <w:rPr>
          <w:rStyle w:val="none"/>
          <w:rFonts w:ascii="Arial" w:hAnsi="Arial" w:cs="Arial"/>
          <w:color w:val="4E6FDA"/>
        </w:rPr>
        <w:t>lietuviešu,</w:t>
      </w:r>
    </w:p>
    <w:p w:rsidR="004F2F99" w:rsidRDefault="004F2F99" w:rsidP="001E5B92">
      <w:pPr>
        <w:pStyle w:val="body"/>
        <w:shd w:val="clear" w:color="auto" w:fill="FFFFFF"/>
        <w:spacing w:before="0" w:beforeAutospacing="0" w:after="120" w:afterAutospacing="0" w:line="240" w:lineRule="atLeast"/>
        <w:ind w:firstLine="720"/>
        <w:jc w:val="center"/>
        <w:rPr>
          <w:rStyle w:val="none"/>
          <w:rFonts w:ascii="Arial" w:hAnsi="Arial" w:cs="Arial"/>
          <w:color w:val="4E6FDA"/>
        </w:rPr>
      </w:pPr>
      <w:r w:rsidRPr="004F2F99">
        <w:rPr>
          <w:rStyle w:val="none"/>
          <w:rFonts w:ascii="Arial" w:hAnsi="Arial" w:cs="Arial"/>
          <w:color w:val="4E6FDA"/>
        </w:rPr>
        <w:t>čehu.</w:t>
      </w:r>
    </w:p>
    <w:p w:rsidR="004F2F99" w:rsidRDefault="004F2F99" w:rsidP="004F2F99">
      <w:pPr>
        <w:pStyle w:val="body"/>
        <w:shd w:val="clear" w:color="auto" w:fill="FFFFFF"/>
        <w:spacing w:before="0" w:beforeAutospacing="0" w:after="120" w:afterAutospacing="0" w:line="240" w:lineRule="atLeast"/>
        <w:ind w:firstLine="720"/>
        <w:rPr>
          <w:rStyle w:val="none"/>
          <w:rFonts w:ascii="Arial" w:hAnsi="Arial" w:cs="Arial"/>
          <w:color w:val="4E6FDA"/>
        </w:rPr>
      </w:pPr>
    </w:p>
    <w:p w:rsidR="004F2F99" w:rsidRDefault="00FE7DD0" w:rsidP="00FE7DD0">
      <w:pPr>
        <w:pStyle w:val="body"/>
        <w:shd w:val="clear" w:color="auto" w:fill="FFFFFF"/>
        <w:spacing w:before="0" w:beforeAutospacing="0" w:after="120" w:afterAutospacing="0" w:line="240" w:lineRule="atLeast"/>
        <w:rPr>
          <w:rStyle w:val="none"/>
          <w:rFonts w:ascii="Arial" w:hAnsi="Arial" w:cs="Arial"/>
          <w:color w:val="203C8C"/>
        </w:rPr>
      </w:pPr>
      <w:r>
        <w:rPr>
          <w:rFonts w:ascii="Arial" w:hAnsi="Arial" w:cs="Arial"/>
          <w:noProof/>
          <w:color w:val="203C8C"/>
        </w:rPr>
        <w:drawing>
          <wp:anchor distT="0" distB="71755" distL="0" distR="215900" simplePos="0" relativeHeight="251659264" behindDoc="0" locked="0" layoutInCell="1" allowOverlap="1">
            <wp:simplePos x="0" y="0"/>
            <wp:positionH relativeFrom="column">
              <wp:posOffset>163830</wp:posOffset>
            </wp:positionH>
            <wp:positionV relativeFrom="paragraph">
              <wp:posOffset>169545</wp:posOffset>
            </wp:positionV>
            <wp:extent cx="1866900" cy="2495550"/>
            <wp:effectExtent l="19050" t="0" r="0" b="0"/>
            <wp:wrapSquare wrapText="bothSides"/>
            <wp:docPr id="10" name="Изображение 10" descr="Sirius:ТАТЬЯНА:Sites:sirius:img:books:kuthumi.png">
              <a:hlinkClick xmlns:a="http://schemas.openxmlformats.org/drawingml/2006/main" r:id="rId19" tooltip="Книга 'КУТХУМИ'"/>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rius:ТАТЬЯНА:Sites:sirius:img:books:kuthumi.p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866900" cy="2495550"/>
                    </a:xfrm>
                    <a:prstGeom prst="rect">
                      <a:avLst/>
                    </a:prstGeom>
                    <a:noFill/>
                    <a:ln>
                      <a:noFill/>
                    </a:ln>
                    <a:extLst>
                      <a:ext uri="{FAA26D3D-D897-4be2-8F04-BA451C77F1D7}">
                        <ma14:placeholderFlag xmlns:ma14="http://schemas.microsoft.com/office/mac/drawingml/2011/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r w:rsidR="004F2F99" w:rsidRPr="00344C8D">
        <w:rPr>
          <w:rStyle w:val="none"/>
          <w:rFonts w:ascii="Arial" w:hAnsi="Arial" w:cs="Arial"/>
          <w:color w:val="203C8C"/>
        </w:rPr>
        <w:t xml:space="preserve">Kut Humi, Mahatma K.H. bija viens no tiem nedaudzajiem, kas XIX gadsimtā pieteicās </w:t>
      </w:r>
      <w:r w:rsidR="00344C8D">
        <w:rPr>
          <w:rStyle w:val="none"/>
          <w:rFonts w:ascii="Arial" w:hAnsi="Arial" w:cs="Arial"/>
          <w:color w:val="203C8C"/>
        </w:rPr>
        <w:t>uzņemties mēģinājumu apgaismot rietumu tautas, dot tām priekšstatu par seno Mācību. Šā mēģinājuma rezultāta pamatā kļuva Teozofijas biedrību.</w:t>
      </w:r>
    </w:p>
    <w:p w:rsidR="00344C8D" w:rsidRDefault="00344C8D" w:rsidP="00344C8D">
      <w:pPr>
        <w:pStyle w:val="body"/>
        <w:shd w:val="clear" w:color="auto" w:fill="FFFFFF"/>
        <w:spacing w:before="0" w:beforeAutospacing="0" w:after="120" w:afterAutospacing="0" w:line="240" w:lineRule="atLeast"/>
        <w:rPr>
          <w:rStyle w:val="none"/>
          <w:rFonts w:ascii="Arial" w:hAnsi="Arial" w:cs="Arial"/>
          <w:color w:val="203C8C"/>
        </w:rPr>
      </w:pPr>
      <w:r>
        <w:rPr>
          <w:rStyle w:val="none"/>
          <w:rFonts w:ascii="Arial" w:hAnsi="Arial" w:cs="Arial"/>
          <w:color w:val="203C8C"/>
        </w:rPr>
        <w:t>Ir zināmi daži Mahatma Kut Humi ieprie</w:t>
      </w:r>
      <w:r w:rsidR="001E47F6">
        <w:rPr>
          <w:rStyle w:val="none"/>
          <w:rFonts w:ascii="Arial" w:hAnsi="Arial" w:cs="Arial"/>
          <w:color w:val="203C8C"/>
        </w:rPr>
        <w:t>kšējie iemiesojumi: Viņš bija Pi</w:t>
      </w:r>
      <w:r>
        <w:rPr>
          <w:rStyle w:val="none"/>
          <w:rFonts w:ascii="Arial" w:hAnsi="Arial" w:cs="Arial"/>
          <w:color w:val="203C8C"/>
        </w:rPr>
        <w:t>ta</w:t>
      </w:r>
      <w:r w:rsidR="001E47F6">
        <w:rPr>
          <w:rStyle w:val="none"/>
          <w:rFonts w:ascii="Arial" w:hAnsi="Arial" w:cs="Arial"/>
          <w:color w:val="203C8C"/>
        </w:rPr>
        <w:t>g</w:t>
      </w:r>
      <w:r>
        <w:rPr>
          <w:rStyle w:val="none"/>
          <w:rFonts w:ascii="Arial" w:hAnsi="Arial" w:cs="Arial"/>
          <w:color w:val="203C8C"/>
        </w:rPr>
        <w:t>ors, Asīzes Francisks, Šahs</w:t>
      </w:r>
      <w:r w:rsidR="002A1E4C">
        <w:rPr>
          <w:rStyle w:val="none"/>
          <w:rFonts w:ascii="Arial" w:hAnsi="Arial" w:cs="Arial"/>
          <w:color w:val="203C8C"/>
        </w:rPr>
        <w:t xml:space="preserve"> Džahā</w:t>
      </w:r>
      <w:r>
        <w:rPr>
          <w:rStyle w:val="none"/>
          <w:rFonts w:ascii="Arial" w:hAnsi="Arial" w:cs="Arial"/>
          <w:color w:val="203C8C"/>
        </w:rPr>
        <w:t>ns</w:t>
      </w:r>
      <w:r w:rsidR="002A1E4C">
        <w:rPr>
          <w:rStyle w:val="none"/>
          <w:rFonts w:ascii="Arial" w:hAnsi="Arial" w:cs="Arial"/>
          <w:color w:val="203C8C"/>
        </w:rPr>
        <w:t xml:space="preserve">  - </w:t>
      </w:r>
      <w:r w:rsidR="002A1E4C" w:rsidRPr="002A1E4C">
        <w:rPr>
          <w:rStyle w:val="none"/>
          <w:rFonts w:ascii="Arial" w:hAnsi="Arial" w:cs="Arial"/>
          <w:color w:val="203C8C"/>
        </w:rPr>
        <w:t>Tadžmahāl</w:t>
      </w:r>
      <w:r w:rsidR="002A1E4C">
        <w:rPr>
          <w:rStyle w:val="none"/>
          <w:rFonts w:ascii="Arial" w:hAnsi="Arial" w:cs="Arial"/>
          <w:color w:val="203C8C"/>
        </w:rPr>
        <w:t>a radītājs.</w:t>
      </w:r>
    </w:p>
    <w:p w:rsidR="002A1E4C" w:rsidRDefault="002A1E4C" w:rsidP="00344C8D">
      <w:pPr>
        <w:pStyle w:val="body"/>
        <w:shd w:val="clear" w:color="auto" w:fill="FFFFFF"/>
        <w:spacing w:before="0" w:beforeAutospacing="0" w:after="120" w:afterAutospacing="0" w:line="240" w:lineRule="atLeast"/>
        <w:rPr>
          <w:rStyle w:val="none"/>
          <w:rFonts w:ascii="Arial" w:hAnsi="Arial" w:cs="Arial"/>
          <w:color w:val="203C8C"/>
        </w:rPr>
      </w:pPr>
      <w:r>
        <w:rPr>
          <w:rStyle w:val="none"/>
          <w:rFonts w:ascii="Arial" w:hAnsi="Arial" w:cs="Arial"/>
          <w:color w:val="203C8C"/>
        </w:rPr>
        <w:t>Šai laikā Valdonis Kut Humi sazinās ar Zemes cilvēkiem caur Lielās Baltās Brālības Sūtni T. Mikušinu.</w:t>
      </w:r>
    </w:p>
    <w:p w:rsidR="002A1E4C" w:rsidRDefault="002A1E4C" w:rsidP="00344C8D">
      <w:pPr>
        <w:pStyle w:val="body"/>
        <w:shd w:val="clear" w:color="auto" w:fill="FFFFFF"/>
        <w:spacing w:before="0" w:beforeAutospacing="0" w:after="120" w:afterAutospacing="0" w:line="240" w:lineRule="atLeast"/>
        <w:rPr>
          <w:rStyle w:val="none"/>
          <w:rFonts w:ascii="Arial" w:hAnsi="Arial" w:cs="Arial"/>
          <w:color w:val="203C8C"/>
        </w:rPr>
      </w:pPr>
      <w:r>
        <w:rPr>
          <w:rStyle w:val="none"/>
          <w:rFonts w:ascii="Arial" w:hAnsi="Arial" w:cs="Arial"/>
          <w:color w:val="203C8C"/>
        </w:rPr>
        <w:t>Mahatmas Kut Humi Vēstījumu tēmas aptver plašs jautājumu spektrs. Daudz ir teikts par cilvēka un Visuma uzbūvi un evolūciju. Viena no svarīgākajām tēmām ir cilvēku savstarpējās attiecības ģimenē. Kut Humi - meistars psihologs. Kā Viņš pats saka: „Es atnāku reizi pēc reizes, un mūsu sarunas atgādina</w:t>
      </w:r>
      <w:r w:rsidR="00B3563F">
        <w:rPr>
          <w:rStyle w:val="none"/>
          <w:rFonts w:ascii="Arial" w:hAnsi="Arial" w:cs="Arial"/>
          <w:color w:val="203C8C"/>
        </w:rPr>
        <w:t xml:space="preserve"> to, kā</w:t>
      </w:r>
      <w:r>
        <w:rPr>
          <w:rStyle w:val="none"/>
          <w:rFonts w:ascii="Arial" w:hAnsi="Arial" w:cs="Arial"/>
          <w:color w:val="203C8C"/>
        </w:rPr>
        <w:t xml:space="preserve"> es</w:t>
      </w:r>
      <w:r w:rsidR="00B3563F">
        <w:rPr>
          <w:rStyle w:val="none"/>
          <w:rFonts w:ascii="Arial" w:hAnsi="Arial" w:cs="Arial"/>
          <w:color w:val="203C8C"/>
        </w:rPr>
        <w:t xml:space="preserve"> ar vissmalkākā instrumenta palīdzību – pinceti un otiņu – mēģinu atrast un parādīt jums smalkos procesus, kuri notiek ar jūsu apziņu.”</w:t>
      </w:r>
    </w:p>
    <w:p w:rsidR="00B3563F" w:rsidRDefault="00B3563F" w:rsidP="00344C8D">
      <w:pPr>
        <w:pStyle w:val="body"/>
        <w:shd w:val="clear" w:color="auto" w:fill="FFFFFF"/>
        <w:spacing w:before="0" w:beforeAutospacing="0" w:after="120" w:afterAutospacing="0" w:line="240" w:lineRule="atLeast"/>
        <w:rPr>
          <w:rStyle w:val="none"/>
          <w:rFonts w:ascii="Arial" w:hAnsi="Arial" w:cs="Arial"/>
          <w:color w:val="203C8C"/>
        </w:rPr>
      </w:pPr>
      <w:r>
        <w:rPr>
          <w:rStyle w:val="none"/>
          <w:rFonts w:ascii="Arial" w:hAnsi="Arial" w:cs="Arial"/>
          <w:color w:val="203C8C"/>
        </w:rPr>
        <w:t xml:space="preserve">Lielākā daļa Valdoņa Kut Humi </w:t>
      </w:r>
      <w:r w:rsidR="00FE7DD0">
        <w:rPr>
          <w:rStyle w:val="none"/>
          <w:rFonts w:ascii="Arial" w:hAnsi="Arial" w:cs="Arial"/>
          <w:color w:val="203C8C"/>
        </w:rPr>
        <w:t>vēstījumu</w:t>
      </w:r>
      <w:r>
        <w:rPr>
          <w:rStyle w:val="none"/>
          <w:rFonts w:ascii="Arial" w:hAnsi="Arial" w:cs="Arial"/>
          <w:color w:val="203C8C"/>
        </w:rPr>
        <w:t xml:space="preserve"> ir veltīti Karmas un Reinkarnācijas likumiem. Kut Humi ļoti smalki un skaidri izstāsta par karmas darbību ģimenes un dzimtas ietvaros, par bezdarbības karmu, par labo karmu un par daudzu ko citu. </w:t>
      </w:r>
    </w:p>
    <w:p w:rsidR="00B3563F" w:rsidRDefault="00B3563F" w:rsidP="00344C8D">
      <w:pPr>
        <w:pStyle w:val="body"/>
        <w:shd w:val="clear" w:color="auto" w:fill="FFFFFF"/>
        <w:spacing w:before="0" w:beforeAutospacing="0" w:after="120" w:afterAutospacing="0" w:line="240" w:lineRule="atLeast"/>
        <w:rPr>
          <w:rStyle w:val="none"/>
          <w:rFonts w:ascii="Arial" w:hAnsi="Arial" w:cs="Arial"/>
          <w:color w:val="203C8C"/>
        </w:rPr>
      </w:pPr>
      <w:r>
        <w:rPr>
          <w:rStyle w:val="none"/>
          <w:rFonts w:ascii="Arial" w:hAnsi="Arial" w:cs="Arial"/>
          <w:color w:val="203C8C"/>
        </w:rPr>
        <w:t>Mahatmas Kut Humi grāmatas</w:t>
      </w:r>
      <w:r w:rsidR="003A71B9">
        <w:rPr>
          <w:rStyle w:val="none"/>
          <w:rFonts w:ascii="Arial" w:hAnsi="Arial" w:cs="Arial"/>
          <w:color w:val="203C8C"/>
        </w:rPr>
        <w:t xml:space="preserve"> neapšaubāmi</w:t>
      </w:r>
      <w:r>
        <w:rPr>
          <w:rStyle w:val="none"/>
          <w:rFonts w:ascii="Arial" w:hAnsi="Arial" w:cs="Arial"/>
          <w:color w:val="203C8C"/>
        </w:rPr>
        <w:t xml:space="preserve"> satur</w:t>
      </w:r>
      <w:r w:rsidR="003A71B9">
        <w:rPr>
          <w:rStyle w:val="none"/>
          <w:rFonts w:ascii="Arial" w:hAnsi="Arial" w:cs="Arial"/>
          <w:color w:val="203C8C"/>
        </w:rPr>
        <w:t xml:space="preserve"> vibrācijas, dod mums iespēju sajust Viņa gudrību, mīlestību un rūpes par Zemes cilvēkiem. </w:t>
      </w:r>
    </w:p>
    <w:p w:rsidR="001E5B92" w:rsidRPr="00FE7DD0" w:rsidRDefault="003A71B9" w:rsidP="00B879C7">
      <w:pPr>
        <w:pStyle w:val="body"/>
        <w:shd w:val="clear" w:color="auto" w:fill="FFFFFF"/>
        <w:spacing w:before="0" w:beforeAutospacing="0" w:after="120" w:afterAutospacing="0" w:line="240" w:lineRule="atLeast"/>
        <w:rPr>
          <w:rStyle w:val="none"/>
          <w:rFonts w:ascii="Arial" w:hAnsi="Arial" w:cs="Arial"/>
          <w:color w:val="738FE9"/>
        </w:rPr>
      </w:pPr>
      <w:r w:rsidRPr="00FE7DD0">
        <w:rPr>
          <w:rStyle w:val="none"/>
          <w:rFonts w:ascii="Arial" w:hAnsi="Arial" w:cs="Arial"/>
          <w:color w:val="738FE9"/>
        </w:rPr>
        <w:t xml:space="preserve">„Jūs saņemat tikai to, ko sūtāt pasaulei. Ja jūs visu savu mūžu un visā savā iepriekšējā dzīvē neesat izdarījuši nevienu labu soli, tad kāpēc jūs uzskatāt, ja tad, kad jums būs vajadzība, tad Kungs atsauksies uz jūsu lūgumu? </w:t>
      </w:r>
    </w:p>
    <w:p w:rsidR="00B879C7" w:rsidRPr="00FE7DD0" w:rsidRDefault="00B879C7" w:rsidP="00B879C7">
      <w:pPr>
        <w:pStyle w:val="body"/>
        <w:shd w:val="clear" w:color="auto" w:fill="FFFFFF"/>
        <w:spacing w:before="0" w:beforeAutospacing="0" w:after="120" w:afterAutospacing="0" w:line="240" w:lineRule="atLeast"/>
        <w:rPr>
          <w:rStyle w:val="none"/>
          <w:rFonts w:ascii="Arial" w:hAnsi="Arial" w:cs="Arial"/>
          <w:color w:val="738FE9"/>
        </w:rPr>
      </w:pPr>
      <w:r w:rsidRPr="00FE7DD0">
        <w:rPr>
          <w:rStyle w:val="none"/>
          <w:rFonts w:ascii="Arial" w:hAnsi="Arial" w:cs="Arial"/>
          <w:color w:val="738FE9"/>
        </w:rPr>
        <w:t>Tāpēc, ja es būtu iemiesojumā, tad es jūsu vietā censtos visus savus spēkus, visu savu enerģiju un visus savus naudas īdzekļus ieguldīt palīdzīb</w:t>
      </w:r>
      <w:r w:rsidR="00FE7DD0">
        <w:rPr>
          <w:rStyle w:val="none"/>
          <w:rFonts w:ascii="Arial" w:hAnsi="Arial" w:cs="Arial"/>
          <w:color w:val="738FE9"/>
        </w:rPr>
        <w:t xml:space="preserve">ā </w:t>
      </w:r>
      <w:r w:rsidRPr="00FE7DD0">
        <w:rPr>
          <w:rStyle w:val="none"/>
          <w:rFonts w:ascii="Arial" w:hAnsi="Arial" w:cs="Arial"/>
          <w:color w:val="738FE9"/>
        </w:rPr>
        <w:t xml:space="preserve"> tām dzīvajām būtnēm, kurām vajadzīga jūsu palīdzība. Tādā ga</w:t>
      </w:r>
      <w:r w:rsidR="00472F5E" w:rsidRPr="00FE7DD0">
        <w:rPr>
          <w:rStyle w:val="none"/>
          <w:rFonts w:ascii="Arial" w:hAnsi="Arial" w:cs="Arial"/>
          <w:color w:val="738FE9"/>
        </w:rPr>
        <w:t>dījumā labie darbi tiks uzkrāti</w:t>
      </w:r>
      <w:r w:rsidRPr="00FE7DD0">
        <w:rPr>
          <w:rStyle w:val="none"/>
          <w:rFonts w:ascii="Arial" w:hAnsi="Arial" w:cs="Arial"/>
          <w:color w:val="738FE9"/>
        </w:rPr>
        <w:t xml:space="preserve"> enerģijas </w:t>
      </w:r>
      <w:r w:rsidR="00472F5E" w:rsidRPr="00FE7DD0">
        <w:rPr>
          <w:rStyle w:val="none"/>
          <w:rFonts w:ascii="Arial" w:hAnsi="Arial" w:cs="Arial"/>
          <w:color w:val="738FE9"/>
        </w:rPr>
        <w:t xml:space="preserve">veidā jūsu kauzālajā ķermenī. Līdzīgi tam, kā </w:t>
      </w:r>
      <w:r w:rsidRPr="00FE7DD0">
        <w:rPr>
          <w:rStyle w:val="none"/>
          <w:rFonts w:ascii="Arial" w:hAnsi="Arial" w:cs="Arial"/>
          <w:color w:val="738FE9"/>
        </w:rPr>
        <w:t xml:space="preserve">jūs atliekat </w:t>
      </w:r>
      <w:r w:rsidR="00472F5E" w:rsidRPr="00FE7DD0">
        <w:rPr>
          <w:rStyle w:val="none"/>
          <w:rFonts w:ascii="Arial" w:hAnsi="Arial" w:cs="Arial"/>
          <w:color w:val="738FE9"/>
        </w:rPr>
        <w:t xml:space="preserve">jūsu </w:t>
      </w:r>
      <w:r w:rsidRPr="00FE7DD0">
        <w:rPr>
          <w:rStyle w:val="none"/>
          <w:rFonts w:ascii="Arial" w:hAnsi="Arial" w:cs="Arial"/>
          <w:color w:val="738FE9"/>
        </w:rPr>
        <w:t xml:space="preserve">naudu </w:t>
      </w:r>
      <w:r w:rsidR="00FE7DD0">
        <w:rPr>
          <w:rStyle w:val="none"/>
          <w:rFonts w:ascii="Arial" w:hAnsi="Arial" w:cs="Arial"/>
          <w:color w:val="738FE9"/>
        </w:rPr>
        <w:t>ene</w:t>
      </w:r>
      <w:r w:rsidR="00472F5E" w:rsidRPr="00FE7DD0">
        <w:rPr>
          <w:rStyle w:val="none"/>
          <w:rFonts w:ascii="Arial" w:hAnsi="Arial" w:cs="Arial"/>
          <w:color w:val="738FE9"/>
        </w:rPr>
        <w:t xml:space="preserve">rģijas veidā </w:t>
      </w:r>
      <w:r w:rsidRPr="00FE7DD0">
        <w:rPr>
          <w:rStyle w:val="none"/>
          <w:rFonts w:ascii="Arial" w:hAnsi="Arial" w:cs="Arial"/>
          <w:color w:val="738FE9"/>
        </w:rPr>
        <w:t>nebaltai dienai</w:t>
      </w:r>
      <w:r w:rsidR="00472F5E" w:rsidRPr="00FE7DD0">
        <w:rPr>
          <w:rStyle w:val="none"/>
          <w:rFonts w:ascii="Arial" w:hAnsi="Arial" w:cs="Arial"/>
          <w:color w:val="738FE9"/>
        </w:rPr>
        <w:t xml:space="preserve">. Un jūsu pasaulē nav drošākas vietas tās enerģijas un </w:t>
      </w:r>
      <w:r w:rsidR="00FE7DD0">
        <w:rPr>
          <w:rStyle w:val="none"/>
          <w:rFonts w:ascii="Arial" w:hAnsi="Arial" w:cs="Arial"/>
          <w:color w:val="738FE9"/>
        </w:rPr>
        <w:t>tās jūsu</w:t>
      </w:r>
      <w:r w:rsidR="00472F5E" w:rsidRPr="00FE7DD0">
        <w:rPr>
          <w:rStyle w:val="none"/>
          <w:rFonts w:ascii="Arial" w:hAnsi="Arial" w:cs="Arial"/>
          <w:color w:val="738FE9"/>
        </w:rPr>
        <w:t xml:space="preserve"> uzkrājumu glabāšanai.  </w:t>
      </w:r>
      <w:r w:rsidR="003A2611" w:rsidRPr="00FE7DD0">
        <w:rPr>
          <w:rStyle w:val="none"/>
          <w:rFonts w:ascii="Arial" w:hAnsi="Arial" w:cs="Arial"/>
          <w:color w:val="738FE9"/>
        </w:rPr>
        <w:t xml:space="preserve"> </w:t>
      </w:r>
    </w:p>
    <w:p w:rsidR="00472F5E" w:rsidRPr="00FE7DD0" w:rsidRDefault="00472F5E" w:rsidP="00B879C7">
      <w:pPr>
        <w:pStyle w:val="body"/>
        <w:shd w:val="clear" w:color="auto" w:fill="FFFFFF"/>
        <w:spacing w:before="0" w:beforeAutospacing="0" w:after="120" w:afterAutospacing="0" w:line="240" w:lineRule="atLeast"/>
        <w:rPr>
          <w:rStyle w:val="none"/>
          <w:rFonts w:ascii="Arial" w:hAnsi="Arial" w:cs="Arial"/>
          <w:color w:val="738FE9"/>
        </w:rPr>
      </w:pPr>
      <w:r w:rsidRPr="00FE7DD0">
        <w:rPr>
          <w:rStyle w:val="none"/>
          <w:rFonts w:ascii="Arial" w:hAnsi="Arial" w:cs="Arial"/>
          <w:color w:val="738FE9"/>
        </w:rPr>
        <w:t xml:space="preserve">Bet jūsu enerģija vienmēr var tikt pieprasīta caur Dieva aicinājumu tajā momentā, kad jums būs vajadzīga Dievišķa palīdzība.” </w:t>
      </w:r>
      <w:r w:rsidRPr="00FE7DD0">
        <w:rPr>
          <w:rStyle w:val="none"/>
          <w:rFonts w:ascii="Arial" w:hAnsi="Arial" w:cs="Arial"/>
          <w:i/>
          <w:color w:val="738FE9"/>
        </w:rPr>
        <w:t>(Iemīļotais Kuthumi 2005. gada 6. jūnijā)</w:t>
      </w:r>
      <w:r w:rsidRPr="00FE7DD0">
        <w:rPr>
          <w:rStyle w:val="none"/>
          <w:rFonts w:ascii="Arial" w:hAnsi="Arial" w:cs="Arial"/>
          <w:color w:val="738FE9"/>
        </w:rPr>
        <w:t xml:space="preserve">. </w:t>
      </w:r>
    </w:p>
    <w:p w:rsidR="00FE7DD0" w:rsidRDefault="00FE7DD0" w:rsidP="003A2611">
      <w:pPr>
        <w:pStyle w:val="body"/>
        <w:shd w:val="clear" w:color="auto" w:fill="FFFFFF"/>
        <w:spacing w:before="0" w:beforeAutospacing="0" w:after="120" w:afterAutospacing="0" w:line="240" w:lineRule="atLeast"/>
        <w:jc w:val="center"/>
        <w:rPr>
          <w:rStyle w:val="none"/>
          <w:rFonts w:ascii="Arial" w:hAnsi="Arial" w:cs="Arial"/>
          <w:b/>
          <w:color w:val="1137F7"/>
        </w:rPr>
      </w:pPr>
    </w:p>
    <w:p w:rsidR="00FE7DD0" w:rsidRDefault="00FE7DD0" w:rsidP="003A2611">
      <w:pPr>
        <w:pStyle w:val="body"/>
        <w:shd w:val="clear" w:color="auto" w:fill="FFFFFF"/>
        <w:spacing w:before="0" w:beforeAutospacing="0" w:after="120" w:afterAutospacing="0" w:line="240" w:lineRule="atLeast"/>
        <w:jc w:val="center"/>
        <w:rPr>
          <w:rStyle w:val="none"/>
          <w:rFonts w:ascii="Arial" w:hAnsi="Arial" w:cs="Arial"/>
          <w:b/>
          <w:color w:val="1137F7"/>
        </w:rPr>
      </w:pPr>
    </w:p>
    <w:p w:rsidR="003A2611" w:rsidRPr="003A2611" w:rsidRDefault="003A2611" w:rsidP="003A2611">
      <w:pPr>
        <w:pStyle w:val="body"/>
        <w:shd w:val="clear" w:color="auto" w:fill="FFFFFF"/>
        <w:spacing w:before="0" w:beforeAutospacing="0" w:after="120" w:afterAutospacing="0" w:line="240" w:lineRule="atLeast"/>
        <w:jc w:val="center"/>
        <w:rPr>
          <w:rStyle w:val="none"/>
          <w:rFonts w:ascii="Arial" w:hAnsi="Arial" w:cs="Arial"/>
          <w:b/>
          <w:color w:val="1137F7"/>
        </w:rPr>
      </w:pPr>
      <w:r w:rsidRPr="003A2611">
        <w:rPr>
          <w:rStyle w:val="none"/>
          <w:rFonts w:ascii="Arial" w:hAnsi="Arial" w:cs="Arial"/>
          <w:b/>
          <w:color w:val="1137F7"/>
        </w:rPr>
        <w:t>Citas grāmatas no sērijas „</w:t>
      </w:r>
      <w:r>
        <w:rPr>
          <w:rStyle w:val="none"/>
          <w:rFonts w:ascii="Arial" w:hAnsi="Arial" w:cs="Arial"/>
          <w:b/>
          <w:color w:val="1137F7"/>
        </w:rPr>
        <w:t>Gu</w:t>
      </w:r>
      <w:r w:rsidRPr="003A2611">
        <w:rPr>
          <w:rStyle w:val="none"/>
          <w:rFonts w:ascii="Arial" w:hAnsi="Arial" w:cs="Arial"/>
          <w:b/>
          <w:color w:val="1137F7"/>
        </w:rPr>
        <w:t>drības Valdoņi”</w:t>
      </w:r>
    </w:p>
    <w:p w:rsidR="003A2611" w:rsidRDefault="003A2611" w:rsidP="003A2611">
      <w:pPr>
        <w:pStyle w:val="body"/>
        <w:shd w:val="clear" w:color="auto" w:fill="FFFFFF"/>
        <w:spacing w:before="0" w:beforeAutospacing="0" w:after="120" w:afterAutospacing="0" w:line="240" w:lineRule="atLeast"/>
        <w:jc w:val="center"/>
        <w:rPr>
          <w:rStyle w:val="none"/>
          <w:rFonts w:ascii="Arial" w:hAnsi="Arial" w:cs="Arial"/>
          <w:color w:val="454FB1"/>
        </w:rPr>
      </w:pPr>
    </w:p>
    <w:p w:rsidR="003A2611" w:rsidRDefault="003A2611" w:rsidP="003A2611">
      <w:pPr>
        <w:pStyle w:val="body"/>
        <w:shd w:val="clear" w:color="auto" w:fill="FFFFFF"/>
        <w:spacing w:before="0" w:beforeAutospacing="0" w:after="120" w:afterAutospacing="0" w:line="240" w:lineRule="atLeast"/>
        <w:jc w:val="center"/>
        <w:rPr>
          <w:rStyle w:val="none"/>
          <w:rFonts w:ascii="Arial" w:hAnsi="Arial" w:cs="Arial"/>
          <w:color w:val="454FB1"/>
        </w:rPr>
      </w:pPr>
      <w:r w:rsidRPr="003A2611">
        <w:rPr>
          <w:rStyle w:val="none"/>
          <w:rFonts w:ascii="Arial" w:hAnsi="Arial" w:cs="Arial"/>
          <w:noProof/>
          <w:color w:val="454FB1"/>
        </w:rPr>
        <w:drawing>
          <wp:inline distT="0" distB="0" distL="0" distR="0">
            <wp:extent cx="4564190" cy="2721600"/>
            <wp:effectExtent l="0" t="0" r="8255" b="0"/>
            <wp:docPr id="8" name="Изображение 8" descr="Macintosh HD:Users:tatiana:Desktop:vladyki_mudrosti_top.png">
              <a:hlinkClick xmlns:a="http://schemas.openxmlformats.org/drawingml/2006/main" r:id="rId21" tooltip="Книги из серии Владыки Мудрости"/>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atiana:Desktop:vladyki_mudrosti_top.pn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564190" cy="2721600"/>
                    </a:xfrm>
                    <a:prstGeom prst="rect">
                      <a:avLst/>
                    </a:prstGeom>
                    <a:noFill/>
                    <a:ln>
                      <a:noFill/>
                    </a:ln>
                  </pic:spPr>
                </pic:pic>
              </a:graphicData>
            </a:graphic>
          </wp:inline>
        </w:drawing>
      </w:r>
    </w:p>
    <w:p w:rsidR="00FE7DD0" w:rsidRDefault="00FE7DD0" w:rsidP="00FE7DD0">
      <w:pPr>
        <w:pStyle w:val="body"/>
        <w:shd w:val="clear" w:color="auto" w:fill="FFFFFF"/>
        <w:spacing w:before="0" w:beforeAutospacing="0" w:after="120" w:afterAutospacing="0" w:line="240" w:lineRule="atLeast"/>
        <w:rPr>
          <w:rStyle w:val="none"/>
          <w:rFonts w:ascii="Arial" w:hAnsi="Arial" w:cs="Arial"/>
          <w:color w:val="454FB1"/>
        </w:rPr>
      </w:pPr>
      <w:r>
        <w:rPr>
          <w:rStyle w:val="none"/>
          <w:rFonts w:ascii="Arial" w:hAnsi="Arial" w:cs="Arial"/>
          <w:color w:val="454FB1"/>
        </w:rPr>
        <w:t>Sērijā iznāk dažādu Skolotāju Vēstījumu sakopojumi, vairāk pazīstami mūsdienu cilvēcei. Katram Gudrības Valdonim ir  raksturīgas savas vibrācijas. Katrs no viņiem tiecas nodot mums, pašlaik dzīvojošai ļaužu paaudzei, to, ko uzskatījis par svarīgāku tagadējam pārejas periodam.</w:t>
      </w:r>
    </w:p>
    <w:p w:rsidR="003A2611" w:rsidRDefault="003A2611" w:rsidP="00B879C7">
      <w:pPr>
        <w:pStyle w:val="body"/>
        <w:shd w:val="clear" w:color="auto" w:fill="FFFFFF"/>
        <w:spacing w:before="0" w:beforeAutospacing="0" w:after="120" w:afterAutospacing="0" w:line="240" w:lineRule="atLeast"/>
        <w:rPr>
          <w:rStyle w:val="none"/>
          <w:rFonts w:ascii="Arial" w:hAnsi="Arial" w:cs="Arial"/>
          <w:color w:val="454FB1"/>
        </w:rPr>
      </w:pPr>
    </w:p>
    <w:p w:rsidR="003A2611" w:rsidRDefault="003A2611" w:rsidP="00B879C7">
      <w:pPr>
        <w:pStyle w:val="body"/>
        <w:shd w:val="clear" w:color="auto" w:fill="FFFFFF"/>
        <w:spacing w:before="0" w:beforeAutospacing="0" w:after="120" w:afterAutospacing="0" w:line="240" w:lineRule="atLeast"/>
        <w:rPr>
          <w:rStyle w:val="none"/>
          <w:rFonts w:ascii="Arial" w:hAnsi="Arial" w:cs="Arial"/>
          <w:color w:val="454FB1"/>
        </w:rPr>
      </w:pPr>
    </w:p>
    <w:p w:rsidR="003A2611" w:rsidRDefault="003A2611" w:rsidP="00B879C7">
      <w:pPr>
        <w:pStyle w:val="body"/>
        <w:shd w:val="clear" w:color="auto" w:fill="FFFFFF"/>
        <w:spacing w:before="0" w:beforeAutospacing="0" w:after="120" w:afterAutospacing="0" w:line="240" w:lineRule="atLeast"/>
        <w:rPr>
          <w:rStyle w:val="none"/>
          <w:rFonts w:ascii="Arial" w:hAnsi="Arial" w:cs="Arial"/>
          <w:color w:val="454FB1"/>
        </w:rPr>
      </w:pPr>
    </w:p>
    <w:p w:rsidR="003A2611" w:rsidRDefault="003A2611" w:rsidP="00B879C7">
      <w:pPr>
        <w:pStyle w:val="body"/>
        <w:shd w:val="clear" w:color="auto" w:fill="FFFFFF"/>
        <w:spacing w:before="0" w:beforeAutospacing="0" w:after="120" w:afterAutospacing="0" w:line="240" w:lineRule="atLeast"/>
        <w:rPr>
          <w:rStyle w:val="none"/>
          <w:rFonts w:ascii="Arial" w:hAnsi="Arial" w:cs="Arial"/>
          <w:color w:val="454FB1"/>
        </w:rPr>
      </w:pPr>
    </w:p>
    <w:p w:rsidR="003A2611" w:rsidRDefault="003A2611" w:rsidP="00B879C7">
      <w:pPr>
        <w:pStyle w:val="body"/>
        <w:shd w:val="clear" w:color="auto" w:fill="FFFFFF"/>
        <w:spacing w:before="0" w:beforeAutospacing="0" w:after="120" w:afterAutospacing="0" w:line="240" w:lineRule="atLeast"/>
        <w:rPr>
          <w:rStyle w:val="none"/>
          <w:rFonts w:ascii="Arial" w:hAnsi="Arial" w:cs="Arial"/>
          <w:color w:val="454FB1"/>
        </w:rPr>
      </w:pPr>
    </w:p>
    <w:p w:rsidR="003A2611" w:rsidRDefault="003A2611" w:rsidP="00B879C7">
      <w:pPr>
        <w:pStyle w:val="body"/>
        <w:shd w:val="clear" w:color="auto" w:fill="FFFFFF"/>
        <w:spacing w:before="0" w:beforeAutospacing="0" w:after="120" w:afterAutospacing="0" w:line="240" w:lineRule="atLeast"/>
        <w:rPr>
          <w:rStyle w:val="none"/>
          <w:rFonts w:ascii="Arial" w:hAnsi="Arial" w:cs="Arial"/>
          <w:color w:val="454FB1"/>
        </w:rPr>
      </w:pPr>
    </w:p>
    <w:p w:rsidR="003A2611" w:rsidRDefault="003A2611" w:rsidP="00B879C7">
      <w:pPr>
        <w:pStyle w:val="body"/>
        <w:shd w:val="clear" w:color="auto" w:fill="FFFFFF"/>
        <w:spacing w:before="0" w:beforeAutospacing="0" w:after="120" w:afterAutospacing="0" w:line="240" w:lineRule="atLeast"/>
        <w:rPr>
          <w:rStyle w:val="none"/>
          <w:rFonts w:ascii="Arial" w:hAnsi="Arial" w:cs="Arial"/>
          <w:color w:val="454FB1"/>
        </w:rPr>
      </w:pPr>
    </w:p>
    <w:p w:rsidR="003A2611" w:rsidRPr="003A2611" w:rsidRDefault="003A2611" w:rsidP="00B879C7">
      <w:pPr>
        <w:pStyle w:val="body"/>
        <w:shd w:val="clear" w:color="auto" w:fill="FFFFFF"/>
        <w:spacing w:before="0" w:beforeAutospacing="0" w:after="120" w:afterAutospacing="0" w:line="240" w:lineRule="atLeast"/>
        <w:rPr>
          <w:rStyle w:val="none"/>
          <w:rFonts w:ascii="Arial" w:hAnsi="Arial" w:cs="Arial"/>
          <w:color w:val="454FB1"/>
        </w:rPr>
      </w:pPr>
    </w:p>
    <w:sectPr w:rsidR="003A2611" w:rsidRPr="003A2611" w:rsidSect="004D12F2">
      <w:pgSz w:w="11906" w:h="16838"/>
      <w:pgMar w:top="1440" w:right="1797" w:bottom="1440" w:left="179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BA"/>
    <w:family w:val="swiss"/>
    <w:pitch w:val="variable"/>
    <w:sig w:usb0="E0002A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BA"/>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savePreviewPicture/>
  <w:compat/>
  <w:rsids>
    <w:rsidRoot w:val="00F773A5"/>
    <w:rsid w:val="0000165E"/>
    <w:rsid w:val="000076C0"/>
    <w:rsid w:val="00010F9D"/>
    <w:rsid w:val="0002432C"/>
    <w:rsid w:val="00026791"/>
    <w:rsid w:val="00040C70"/>
    <w:rsid w:val="00062B19"/>
    <w:rsid w:val="00093401"/>
    <w:rsid w:val="000A00B3"/>
    <w:rsid w:val="000A551A"/>
    <w:rsid w:val="000B1C60"/>
    <w:rsid w:val="000B4B36"/>
    <w:rsid w:val="000C2032"/>
    <w:rsid w:val="000D365A"/>
    <w:rsid w:val="000E2383"/>
    <w:rsid w:val="000F28E2"/>
    <w:rsid w:val="0010074E"/>
    <w:rsid w:val="00110828"/>
    <w:rsid w:val="001157DE"/>
    <w:rsid w:val="00123129"/>
    <w:rsid w:val="00145B7C"/>
    <w:rsid w:val="0015541D"/>
    <w:rsid w:val="001614FD"/>
    <w:rsid w:val="001B4774"/>
    <w:rsid w:val="001B6969"/>
    <w:rsid w:val="001D3723"/>
    <w:rsid w:val="001E0B04"/>
    <w:rsid w:val="001E47F6"/>
    <w:rsid w:val="001E5B92"/>
    <w:rsid w:val="001F5BCE"/>
    <w:rsid w:val="00200942"/>
    <w:rsid w:val="002012E5"/>
    <w:rsid w:val="0020238D"/>
    <w:rsid w:val="00204A17"/>
    <w:rsid w:val="00212F64"/>
    <w:rsid w:val="00224EC4"/>
    <w:rsid w:val="00227906"/>
    <w:rsid w:val="00235287"/>
    <w:rsid w:val="0023564B"/>
    <w:rsid w:val="0023761D"/>
    <w:rsid w:val="00241A95"/>
    <w:rsid w:val="00244043"/>
    <w:rsid w:val="00245216"/>
    <w:rsid w:val="0025407E"/>
    <w:rsid w:val="002834F9"/>
    <w:rsid w:val="00291AA5"/>
    <w:rsid w:val="00294972"/>
    <w:rsid w:val="002A1E4C"/>
    <w:rsid w:val="002C03E8"/>
    <w:rsid w:val="002C3975"/>
    <w:rsid w:val="002C4BEB"/>
    <w:rsid w:val="002D32E2"/>
    <w:rsid w:val="002D33F0"/>
    <w:rsid w:val="002D7563"/>
    <w:rsid w:val="002F44CE"/>
    <w:rsid w:val="0030746F"/>
    <w:rsid w:val="00307A33"/>
    <w:rsid w:val="00314E77"/>
    <w:rsid w:val="003213E5"/>
    <w:rsid w:val="00323906"/>
    <w:rsid w:val="0032475D"/>
    <w:rsid w:val="00333AC5"/>
    <w:rsid w:val="00344C8D"/>
    <w:rsid w:val="003455BB"/>
    <w:rsid w:val="00351347"/>
    <w:rsid w:val="00371677"/>
    <w:rsid w:val="0037330E"/>
    <w:rsid w:val="00376552"/>
    <w:rsid w:val="0038455C"/>
    <w:rsid w:val="003943A4"/>
    <w:rsid w:val="003A0EB5"/>
    <w:rsid w:val="003A148C"/>
    <w:rsid w:val="003A2611"/>
    <w:rsid w:val="003A2FDF"/>
    <w:rsid w:val="003A71B9"/>
    <w:rsid w:val="003B3FCC"/>
    <w:rsid w:val="003B6307"/>
    <w:rsid w:val="003C722D"/>
    <w:rsid w:val="003E227C"/>
    <w:rsid w:val="003E2F39"/>
    <w:rsid w:val="003E700F"/>
    <w:rsid w:val="003E70A7"/>
    <w:rsid w:val="00403C9B"/>
    <w:rsid w:val="004148B9"/>
    <w:rsid w:val="00414C57"/>
    <w:rsid w:val="00414D19"/>
    <w:rsid w:val="00416A71"/>
    <w:rsid w:val="004356CD"/>
    <w:rsid w:val="00442370"/>
    <w:rsid w:val="00442A2E"/>
    <w:rsid w:val="004620FB"/>
    <w:rsid w:val="00467E71"/>
    <w:rsid w:val="00472F5E"/>
    <w:rsid w:val="00475A48"/>
    <w:rsid w:val="00492459"/>
    <w:rsid w:val="00493CB2"/>
    <w:rsid w:val="00495C4E"/>
    <w:rsid w:val="004A3931"/>
    <w:rsid w:val="004A42EA"/>
    <w:rsid w:val="004B70A8"/>
    <w:rsid w:val="004C01DD"/>
    <w:rsid w:val="004D12F2"/>
    <w:rsid w:val="004E44E8"/>
    <w:rsid w:val="004E7773"/>
    <w:rsid w:val="004F0AEA"/>
    <w:rsid w:val="004F2F99"/>
    <w:rsid w:val="00503A68"/>
    <w:rsid w:val="00520595"/>
    <w:rsid w:val="00540FE4"/>
    <w:rsid w:val="005450D4"/>
    <w:rsid w:val="00586171"/>
    <w:rsid w:val="005A4413"/>
    <w:rsid w:val="005A4504"/>
    <w:rsid w:val="005B01D8"/>
    <w:rsid w:val="005C12EA"/>
    <w:rsid w:val="005E1B4D"/>
    <w:rsid w:val="005F20ED"/>
    <w:rsid w:val="006006AB"/>
    <w:rsid w:val="00622CEC"/>
    <w:rsid w:val="0062709E"/>
    <w:rsid w:val="00633FC0"/>
    <w:rsid w:val="0063427C"/>
    <w:rsid w:val="00635704"/>
    <w:rsid w:val="00643330"/>
    <w:rsid w:val="0067131C"/>
    <w:rsid w:val="0067192E"/>
    <w:rsid w:val="00673E48"/>
    <w:rsid w:val="0069339E"/>
    <w:rsid w:val="006962B2"/>
    <w:rsid w:val="006A2680"/>
    <w:rsid w:val="006A6BAB"/>
    <w:rsid w:val="006D0267"/>
    <w:rsid w:val="006F5059"/>
    <w:rsid w:val="00701A55"/>
    <w:rsid w:val="00723304"/>
    <w:rsid w:val="00727B0F"/>
    <w:rsid w:val="00741F36"/>
    <w:rsid w:val="00783A63"/>
    <w:rsid w:val="00790218"/>
    <w:rsid w:val="0079060A"/>
    <w:rsid w:val="00794DF9"/>
    <w:rsid w:val="00795BD9"/>
    <w:rsid w:val="007A72BC"/>
    <w:rsid w:val="007D03FE"/>
    <w:rsid w:val="007D1D44"/>
    <w:rsid w:val="007D3017"/>
    <w:rsid w:val="007E14AB"/>
    <w:rsid w:val="007E21A1"/>
    <w:rsid w:val="007E63F8"/>
    <w:rsid w:val="007E7AA3"/>
    <w:rsid w:val="007F0539"/>
    <w:rsid w:val="007F72B1"/>
    <w:rsid w:val="008033AC"/>
    <w:rsid w:val="008053C8"/>
    <w:rsid w:val="008261AB"/>
    <w:rsid w:val="0082703F"/>
    <w:rsid w:val="00830511"/>
    <w:rsid w:val="00841DD3"/>
    <w:rsid w:val="008529D4"/>
    <w:rsid w:val="00866A54"/>
    <w:rsid w:val="008A2C05"/>
    <w:rsid w:val="008A6054"/>
    <w:rsid w:val="008C68D0"/>
    <w:rsid w:val="008C7DDA"/>
    <w:rsid w:val="008D7AED"/>
    <w:rsid w:val="008E2750"/>
    <w:rsid w:val="008E589B"/>
    <w:rsid w:val="008F034E"/>
    <w:rsid w:val="008F0C6C"/>
    <w:rsid w:val="008F2E1C"/>
    <w:rsid w:val="008F7123"/>
    <w:rsid w:val="009027F3"/>
    <w:rsid w:val="00902822"/>
    <w:rsid w:val="009106BD"/>
    <w:rsid w:val="00912D3E"/>
    <w:rsid w:val="009478AC"/>
    <w:rsid w:val="00947AF9"/>
    <w:rsid w:val="0095038D"/>
    <w:rsid w:val="00966485"/>
    <w:rsid w:val="00977D7D"/>
    <w:rsid w:val="00992EA6"/>
    <w:rsid w:val="009A4A19"/>
    <w:rsid w:val="009B03FA"/>
    <w:rsid w:val="009B2F6C"/>
    <w:rsid w:val="009B3D0F"/>
    <w:rsid w:val="00A040E2"/>
    <w:rsid w:val="00A22627"/>
    <w:rsid w:val="00A47357"/>
    <w:rsid w:val="00A53B09"/>
    <w:rsid w:val="00A63792"/>
    <w:rsid w:val="00A73C4E"/>
    <w:rsid w:val="00A87004"/>
    <w:rsid w:val="00A9101B"/>
    <w:rsid w:val="00A91191"/>
    <w:rsid w:val="00AA41F1"/>
    <w:rsid w:val="00AA4515"/>
    <w:rsid w:val="00AA67C7"/>
    <w:rsid w:val="00AB2BEF"/>
    <w:rsid w:val="00AB2E80"/>
    <w:rsid w:val="00AD7B1D"/>
    <w:rsid w:val="00AF522D"/>
    <w:rsid w:val="00B017BF"/>
    <w:rsid w:val="00B10176"/>
    <w:rsid w:val="00B16586"/>
    <w:rsid w:val="00B219FD"/>
    <w:rsid w:val="00B3563F"/>
    <w:rsid w:val="00B65C00"/>
    <w:rsid w:val="00B879C7"/>
    <w:rsid w:val="00B97305"/>
    <w:rsid w:val="00B978AF"/>
    <w:rsid w:val="00BA1B1C"/>
    <w:rsid w:val="00BC3D99"/>
    <w:rsid w:val="00BD1DC1"/>
    <w:rsid w:val="00BE3D79"/>
    <w:rsid w:val="00BF0EBC"/>
    <w:rsid w:val="00BF275B"/>
    <w:rsid w:val="00BF4ED6"/>
    <w:rsid w:val="00C10F2E"/>
    <w:rsid w:val="00C15F8C"/>
    <w:rsid w:val="00C178DE"/>
    <w:rsid w:val="00C26623"/>
    <w:rsid w:val="00C4377F"/>
    <w:rsid w:val="00C463B6"/>
    <w:rsid w:val="00C47492"/>
    <w:rsid w:val="00C52013"/>
    <w:rsid w:val="00C56590"/>
    <w:rsid w:val="00C60629"/>
    <w:rsid w:val="00C65790"/>
    <w:rsid w:val="00C7030A"/>
    <w:rsid w:val="00C718B8"/>
    <w:rsid w:val="00C84995"/>
    <w:rsid w:val="00CA1AAC"/>
    <w:rsid w:val="00CA51E5"/>
    <w:rsid w:val="00CA7384"/>
    <w:rsid w:val="00CC4A66"/>
    <w:rsid w:val="00CC5011"/>
    <w:rsid w:val="00CD236C"/>
    <w:rsid w:val="00CD7C0E"/>
    <w:rsid w:val="00CE4A3C"/>
    <w:rsid w:val="00CF69AC"/>
    <w:rsid w:val="00D002B9"/>
    <w:rsid w:val="00D26315"/>
    <w:rsid w:val="00D404BB"/>
    <w:rsid w:val="00D439C1"/>
    <w:rsid w:val="00D454B7"/>
    <w:rsid w:val="00D5488E"/>
    <w:rsid w:val="00D57A90"/>
    <w:rsid w:val="00D7350B"/>
    <w:rsid w:val="00D8311F"/>
    <w:rsid w:val="00D87EB5"/>
    <w:rsid w:val="00D9271D"/>
    <w:rsid w:val="00D93A0A"/>
    <w:rsid w:val="00D97E34"/>
    <w:rsid w:val="00DA008F"/>
    <w:rsid w:val="00DA366C"/>
    <w:rsid w:val="00DA7A3D"/>
    <w:rsid w:val="00DB013E"/>
    <w:rsid w:val="00DB237D"/>
    <w:rsid w:val="00DD3F9E"/>
    <w:rsid w:val="00DE02C2"/>
    <w:rsid w:val="00DE5577"/>
    <w:rsid w:val="00E05AE3"/>
    <w:rsid w:val="00E10514"/>
    <w:rsid w:val="00E23F0B"/>
    <w:rsid w:val="00E25A06"/>
    <w:rsid w:val="00E4315F"/>
    <w:rsid w:val="00E6248F"/>
    <w:rsid w:val="00E755F5"/>
    <w:rsid w:val="00E760CB"/>
    <w:rsid w:val="00E85C4A"/>
    <w:rsid w:val="00EA3F9B"/>
    <w:rsid w:val="00EB1E8F"/>
    <w:rsid w:val="00ED321A"/>
    <w:rsid w:val="00ED4A20"/>
    <w:rsid w:val="00EE4985"/>
    <w:rsid w:val="00EF22D7"/>
    <w:rsid w:val="00F057B1"/>
    <w:rsid w:val="00F06A90"/>
    <w:rsid w:val="00F1629E"/>
    <w:rsid w:val="00F16A53"/>
    <w:rsid w:val="00F276BE"/>
    <w:rsid w:val="00F45A86"/>
    <w:rsid w:val="00F57239"/>
    <w:rsid w:val="00F63529"/>
    <w:rsid w:val="00F65B87"/>
    <w:rsid w:val="00F71BE7"/>
    <w:rsid w:val="00F773A5"/>
    <w:rsid w:val="00F868F9"/>
    <w:rsid w:val="00F93D4B"/>
    <w:rsid w:val="00F9457D"/>
    <w:rsid w:val="00FC3FA8"/>
    <w:rsid w:val="00FE0B30"/>
    <w:rsid w:val="00FE5B2C"/>
    <w:rsid w:val="00FE7DD0"/>
    <w:rsid w:val="00FF3786"/>
    <w:rsid w:val="00FF614B"/>
  </w:rsids>
  <m:mathPr>
    <m:mathFont m:val="Cambria Math"/>
    <m:brkBin m:val="before"/>
    <m:brkBinSub m:val="--"/>
    <m:smallFrac m:val="off"/>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Arial"/>
        <w:lang w:val="lv-LV" w:eastAsia="lv-L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6BD"/>
    <w:pPr>
      <w:spacing w:after="200" w:line="276" w:lineRule="auto"/>
    </w:pPr>
    <w:rPr>
      <w:color w:val="0033CC"/>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773A5"/>
    <w:rPr>
      <w:b/>
      <w:bCs/>
    </w:rPr>
  </w:style>
  <w:style w:type="character" w:styleId="Emphasis">
    <w:name w:val="Emphasis"/>
    <w:basedOn w:val="DefaultParagraphFont"/>
    <w:uiPriority w:val="20"/>
    <w:qFormat/>
    <w:rsid w:val="00F773A5"/>
    <w:rPr>
      <w:i/>
      <w:iCs/>
    </w:rPr>
  </w:style>
  <w:style w:type="paragraph" w:styleId="BalloonText">
    <w:name w:val="Balloon Text"/>
    <w:basedOn w:val="Normal"/>
    <w:link w:val="BalloonTextChar"/>
    <w:uiPriority w:val="99"/>
    <w:semiHidden/>
    <w:unhideWhenUsed/>
    <w:rsid w:val="00333A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AC5"/>
    <w:rPr>
      <w:rFonts w:ascii="Tahoma" w:hAnsi="Tahoma" w:cs="Tahoma"/>
      <w:sz w:val="16"/>
      <w:szCs w:val="16"/>
    </w:rPr>
  </w:style>
  <w:style w:type="character" w:customStyle="1" w:styleId="spelle">
    <w:name w:val="spelle"/>
    <w:basedOn w:val="DefaultParagraphFont"/>
    <w:rsid w:val="008A6054"/>
  </w:style>
  <w:style w:type="paragraph" w:customStyle="1" w:styleId="body">
    <w:name w:val="body"/>
    <w:basedOn w:val="Normal"/>
    <w:rsid w:val="00E05AE3"/>
    <w:pPr>
      <w:spacing w:before="100" w:beforeAutospacing="1" w:after="100" w:afterAutospacing="1" w:line="240" w:lineRule="auto"/>
    </w:pPr>
    <w:rPr>
      <w:rFonts w:ascii="Times New Roman" w:eastAsia="Times New Roman" w:hAnsi="Times New Roman" w:cs="Times New Roman"/>
      <w:color w:val="auto"/>
      <w:sz w:val="24"/>
      <w:szCs w:val="24"/>
      <w:lang w:eastAsia="lv-LV"/>
    </w:rPr>
  </w:style>
  <w:style w:type="character" w:customStyle="1" w:styleId="hyperlink0">
    <w:name w:val="hyperlink0"/>
    <w:basedOn w:val="DefaultParagraphFont"/>
    <w:rsid w:val="00E05AE3"/>
  </w:style>
  <w:style w:type="character" w:customStyle="1" w:styleId="none">
    <w:name w:val="none"/>
    <w:basedOn w:val="DefaultParagraphFont"/>
    <w:rsid w:val="00E05AE3"/>
  </w:style>
  <w:style w:type="character" w:customStyle="1" w:styleId="style252">
    <w:name w:val="style252"/>
    <w:basedOn w:val="DefaultParagraphFont"/>
    <w:rsid w:val="00EE4985"/>
  </w:style>
</w:styles>
</file>

<file path=word/webSettings.xml><?xml version="1.0" encoding="utf-8"?>
<w:webSettings xmlns:r="http://schemas.openxmlformats.org/officeDocument/2006/relationships" xmlns:w="http://schemas.openxmlformats.org/wordprocessingml/2006/main">
  <w:divs>
    <w:div w:id="159613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jpeg"/><Relationship Id="rId18" Type="http://schemas.openxmlformats.org/officeDocument/2006/relationships/image" Target="media/image7.jpeg"/><Relationship Id="rId3" Type="http://schemas.openxmlformats.org/officeDocument/2006/relationships/webSettings" Target="webSettings.xml"/><Relationship Id="rId21" Type="http://schemas.openxmlformats.org/officeDocument/2006/relationships/hyperlink" Target="https://id.sirius-ru.net/books/lords_of_wisdom.htm" TargetMode="External"/><Relationship Id="rId7" Type="http://schemas.openxmlformats.org/officeDocument/2006/relationships/image" Target="media/image2.jpeg"/><Relationship Id="rId12" Type="http://schemas.openxmlformats.org/officeDocument/2006/relationships/hyperlink" Target="https://r.sirius-ru.net/2020/2020-06-08.htm" TargetMode="External"/><Relationship Id="rId17" Type="http://schemas.openxmlformats.org/officeDocument/2006/relationships/hyperlink" Target="https://r.sirius-ru.net/2022/2022-10-01.htm" TargetMode="External"/><Relationship Id="rId2" Type="http://schemas.openxmlformats.org/officeDocument/2006/relationships/settings" Target="settings.xml"/><Relationship Id="rId16" Type="http://schemas.openxmlformats.org/officeDocument/2006/relationships/hyperlink" Target="https://sirius-riga.lv/Gramata%20DIEVISKAS%20GUDRIBAS%20DARGUMI.html" TargetMode="External"/><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sirius-riga.lv/Gramata%20DIEVISKAS%20GUDRIBAS%20DARGUMI.html" TargetMode="External"/><Relationship Id="rId24" Type="http://schemas.openxmlformats.org/officeDocument/2006/relationships/theme" Target="theme/theme1.xml"/><Relationship Id="rId5" Type="http://schemas.openxmlformats.org/officeDocument/2006/relationships/hyperlink" Target="https://www.amazon.com/dp/1985645912" TargetMode="Externa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poslanie-book.ru/book/Kuthumi" TargetMode="External"/><Relationship Id="rId4" Type="http://schemas.openxmlformats.org/officeDocument/2006/relationships/hyperlink" Target="http://r.sirius-ru.net/2023/2023-09-01.htm" TargetMode="External"/><Relationship Id="rId9" Type="http://schemas.openxmlformats.org/officeDocument/2006/relationships/hyperlink" Target="https://r.sirius-ru.net/2019/2019-10-01.htm" TargetMode="External"/><Relationship Id="rId14" Type="http://schemas.openxmlformats.org/officeDocument/2006/relationships/hyperlink" Target="https://r.sirius-ru.net/2021/2021-07-01.htm"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3936</Words>
  <Characters>2245</Characters>
  <Application>Microsoft Office Word</Application>
  <DocSecurity>0</DocSecurity>
  <Lines>18</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Lauma</dc:creator>
  <cp:lastModifiedBy>Lauma</cp:lastModifiedBy>
  <cp:revision>4</cp:revision>
  <dcterms:created xsi:type="dcterms:W3CDTF">2023-09-18T03:45:00Z</dcterms:created>
  <dcterms:modified xsi:type="dcterms:W3CDTF">2023-09-18T05:11:00Z</dcterms:modified>
</cp:coreProperties>
</file>