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pPr>
      <w:r>
        <w:rPr>
          <w:b/>
          <w:color w:val="145A32"/>
          <w:sz w:val="40"/>
        </w:rPr>
        <w:t>DONATION ACCOUNTING AND RECONCILIATION PROCEDURE</w:t>
      </w:r>
    </w:p>
    <w:tbl>
      <w:tblPr>
        <w:tblStyle w:val="TableGrid"/>
        <w:tblW w:type="auto" w:w="0"/>
        <w:jc w:val="center"/>
        <w:tblLook w:firstColumn="1" w:firstRow="1" w:lastColumn="0" w:lastRow="0" w:noHBand="0" w:noVBand="1" w:val="04A0"/>
      </w:tblPr>
      <w:tblGrid>
        <w:gridCol w:w="4513"/>
        <w:gridCol w:w="4513"/>
      </w:tblGrid>
      <w:tr>
        <w:trPr>
          <w:tblHeader w:val="true"/>
        </w:trPr>
        <w:tc>
          <w:tcPr>
            <w:tcW w:type="dxa" w:w="3456"/>
            <w:shd w:fill="145A32"/>
          </w:tcPr>
          <w:p>
            <w:r/>
            <w:r>
              <w:rPr>
                <w:b/>
                <w:sz w:val="18"/>
              </w:rPr>
              <w:t>Document Control</w:t>
            </w:r>
          </w:p>
        </w:tc>
        <w:tc>
          <w:tcPr>
            <w:tcW w:type="dxa" w:w="6768"/>
            <w:shd w:fill="145A32"/>
          </w:tcPr>
          <w:p>
            <w:r/>
            <w:r>
              <w:rPr>
                <w:b/>
                <w:sz w:val="18"/>
              </w:rPr>
              <w:t>Details</w:t>
            </w:r>
          </w:p>
        </w:tc>
      </w:tr>
      <w:tr>
        <w:tc>
          <w:tcPr>
            <w:tcW w:type="dxa" w:w="3456"/>
          </w:tcPr>
          <w:p>
            <w:r/>
            <w:r>
              <w:rPr>
                <w:b w:val="0"/>
                <w:sz w:val="18"/>
              </w:rPr>
              <w:t>Document title</w:t>
            </w:r>
          </w:p>
        </w:tc>
        <w:tc>
          <w:tcPr>
            <w:tcW w:type="dxa" w:w="6768"/>
          </w:tcPr>
          <w:p>
            <w:r/>
            <w:r>
              <w:rPr>
                <w:b w:val="0"/>
                <w:sz w:val="18"/>
              </w:rPr>
              <w:t>Donation Accounting and Reconciliation Procedure</w:t>
            </w:r>
          </w:p>
        </w:tc>
      </w:tr>
      <w:tr>
        <w:tc>
          <w:tcPr>
            <w:tcW w:type="dxa" w:w="3456"/>
          </w:tcPr>
          <w:p>
            <w:r/>
            <w:r>
              <w:rPr>
                <w:b w:val="0"/>
                <w:sz w:val="18"/>
              </w:rPr>
              <w:t>Document number / reference</w:t>
            </w:r>
          </w:p>
        </w:tc>
        <w:tc>
          <w:tcPr>
            <w:tcW w:type="dxa" w:w="6768"/>
          </w:tcPr>
          <w:p>
            <w:r/>
            <w:r>
              <w:rPr>
                <w:b w:val="0"/>
                <w:sz w:val="18"/>
              </w:rPr>
              <w:t>ASCO-DON-PROC-008-2026</w:t>
            </w:r>
          </w:p>
        </w:tc>
      </w:tr>
      <w:tr>
        <w:tc>
          <w:tcPr>
            <w:tcW w:type="dxa" w:w="3456"/>
          </w:tcPr>
          <w:p>
            <w:r/>
            <w:r>
              <w:rPr>
                <w:b w:val="0"/>
                <w:sz w:val="18"/>
              </w:rPr>
              <w:t>Version</w:t>
            </w:r>
          </w:p>
        </w:tc>
        <w:tc>
          <w:tcPr>
            <w:tcW w:type="dxa" w:w="6768"/>
          </w:tcPr>
          <w:p>
            <w:r/>
            <w:r>
              <w:rPr>
                <w:b w:val="0"/>
                <w:sz w:val="18"/>
              </w:rPr>
              <w:t>1.0</w:t>
            </w:r>
          </w:p>
        </w:tc>
      </w:tr>
      <w:tr>
        <w:tc>
          <w:tcPr>
            <w:tcW w:type="dxa" w:w="3456"/>
          </w:tcPr>
          <w:p>
            <w:r/>
            <w:r>
              <w:rPr>
                <w:b w:val="0"/>
                <w:sz w:val="18"/>
              </w:rPr>
              <w:t>Effective date</w:t>
            </w:r>
          </w:p>
        </w:tc>
        <w:tc>
          <w:tcPr>
            <w:tcW w:type="dxa" w:w="6768"/>
          </w:tcPr>
          <w:p>
            <w:r/>
            <w:r>
              <w:rPr>
                <w:b w:val="0"/>
                <w:sz w:val="18"/>
              </w:rPr>
              <w:t>16 September 2026</w:t>
            </w:r>
          </w:p>
        </w:tc>
      </w:tr>
      <w:tr>
        <w:tc>
          <w:tcPr>
            <w:tcW w:type="dxa" w:w="3456"/>
          </w:tcPr>
          <w:p>
            <w:r/>
            <w:r>
              <w:rPr>
                <w:b w:val="0"/>
                <w:sz w:val="18"/>
              </w:rPr>
              <w:t>Approval authority</w:t>
            </w:r>
          </w:p>
        </w:tc>
        <w:tc>
          <w:tcPr>
            <w:tcW w:type="dxa" w:w="6768"/>
          </w:tcPr>
          <w:p>
            <w:r/>
            <w:r>
              <w:rPr>
                <w:b w:val="0"/>
                <w:sz w:val="18"/>
              </w:rPr>
              <w:t>ASCO Board of Directors</w:t>
            </w:r>
          </w:p>
        </w:tc>
      </w:tr>
      <w:tr>
        <w:tc>
          <w:tcPr>
            <w:tcW w:type="dxa" w:w="3456"/>
          </w:tcPr>
          <w:p>
            <w:r/>
            <w:r>
              <w:rPr>
                <w:b w:val="0"/>
                <w:sz w:val="18"/>
              </w:rPr>
              <w:t>Approved by</w:t>
            </w:r>
          </w:p>
        </w:tc>
        <w:tc>
          <w:tcPr>
            <w:tcW w:type="dxa" w:w="6768"/>
          </w:tcPr>
          <w:p>
            <w:r/>
            <w:r>
              <w:rPr>
                <w:b w:val="0"/>
                <w:sz w:val="18"/>
              </w:rPr>
              <w:t>To be completed in the Board approval register</w:t>
            </w:r>
          </w:p>
        </w:tc>
      </w:tr>
      <w:tr>
        <w:tc>
          <w:tcPr>
            <w:tcW w:type="dxa" w:w="3456"/>
          </w:tcPr>
          <w:p>
            <w:r/>
            <w:r>
              <w:rPr>
                <w:b w:val="0"/>
                <w:sz w:val="18"/>
              </w:rPr>
              <w:t>Review date</w:t>
            </w:r>
          </w:p>
        </w:tc>
        <w:tc>
          <w:tcPr>
            <w:tcW w:type="dxa" w:w="6768"/>
          </w:tcPr>
          <w:p>
            <w:r/>
            <w:r>
              <w:rPr>
                <w:b w:val="0"/>
                <w:sz w:val="18"/>
              </w:rPr>
              <w:t>16 September 2027</w:t>
            </w:r>
          </w:p>
        </w:tc>
      </w:tr>
      <w:tr>
        <w:tc>
          <w:tcPr>
            <w:tcW w:type="dxa" w:w="3456"/>
          </w:tcPr>
          <w:p>
            <w:r/>
            <w:r>
              <w:rPr>
                <w:b w:val="0"/>
                <w:sz w:val="18"/>
              </w:rPr>
              <w:t>Document status</w:t>
            </w:r>
          </w:p>
        </w:tc>
        <w:tc>
          <w:tcPr>
            <w:tcW w:type="dxa" w:w="6768"/>
          </w:tcPr>
          <w:p>
            <w:r/>
            <w:r>
              <w:rPr>
                <w:b w:val="0"/>
                <w:sz w:val="18"/>
              </w:rPr>
              <w:t>Final — adoption-ready</w:t>
            </w:r>
          </w:p>
        </w:tc>
      </w:tr>
      <w:tr>
        <w:tc>
          <w:tcPr>
            <w:tcW w:type="dxa" w:w="3456"/>
          </w:tcPr>
          <w:p>
            <w:r/>
            <w:r>
              <w:rPr>
                <w:b w:val="0"/>
                <w:sz w:val="18"/>
              </w:rPr>
              <w:t>Owner / responsible function</w:t>
            </w:r>
          </w:p>
        </w:tc>
        <w:tc>
          <w:tcPr>
            <w:tcW w:type="dxa" w:w="6768"/>
          </w:tcPr>
          <w:p>
            <w:r/>
            <w:r>
              <w:rPr>
                <w:b w:val="0"/>
                <w:sz w:val="18"/>
              </w:rPr>
              <w:t>Executive Director / finance function; Finance and Procurement Committee review</w:t>
            </w:r>
          </w:p>
        </w:tc>
      </w:tr>
    </w:tbl>
    <w:p>
      <w:pPr>
        <w:spacing w:after="120" w:line="276" w:lineRule="auto"/>
      </w:pPr>
      <w:r>
        <w:rPr>
          <w:b w:val="0"/>
          <w:sz w:val="21"/>
        </w:rPr>
        <w:t>ASCO is a South African Non-Profit Company registered under CIPC number 2026/521895/08, with SARS income tax reference 9322812265, and its public address at 49 Rif Road, Manor Gardens, Durban, KwaZulu-Natal, 4001. ASCO’s applications for SARS Public Benefit Organisation approval and Section 18A approval are pending. ASCO must not describe itself as approved or issue Section 18A receipts unless separately approved by SARS.</w:t>
      </w:r>
    </w:p>
    <w:p>
      <w:pPr>
        <w:spacing w:after="120" w:line="276" w:lineRule="auto"/>
      </w:pPr>
      <w:r>
        <w:rPr>
          <w:b w:val="0"/>
          <w:sz w:val="21"/>
        </w:rPr>
        <w:t>The Board governs; Executive Management manages. The Founder/Founding Chairperson, Ms Busisiwe Makhosi Shandu, provides institutional oversight and does not sign, approve, initiate, co-authorise or control ASCO financial documents or transactions. Operational financial authority rests within the Board-approved delegation framework, including the Executive Director, Finance and Procurement Committee and authorised financial signatories.</w:t>
      </w:r>
    </w:p>
    <w:p>
      <w:pPr>
        <w:spacing w:before="200" w:after="80"/>
      </w:pPr>
      <w:r>
        <w:rPr>
          <w:b/>
          <w:color w:val="145A32"/>
          <w:sz w:val="30"/>
        </w:rPr>
        <w:t>1. Control Objective</w:t>
      </w:r>
    </w:p>
    <w:p>
      <w:pPr>
        <w:spacing w:after="120" w:line="276" w:lineRule="auto"/>
      </w:pPr>
      <w:r>
        <w:rPr>
          <w:b w:val="0"/>
          <w:sz w:val="21"/>
        </w:rPr>
        <w:t>Every donation must move through the controlled sequence: Donation received → Documented → Registered → Verified → Accounted for → Allocated → Reconciled → Acknowledged → Reported.</w:t>
      </w:r>
    </w:p>
    <w:p>
      <w:pPr>
        <w:spacing w:before="200" w:after="80"/>
      </w:pPr>
      <w:r>
        <w:rPr>
          <w:b/>
          <w:color w:val="145A32"/>
          <w:sz w:val="30"/>
        </w:rPr>
        <w:t>2. Segregation of Duties</w:t>
      </w:r>
    </w:p>
    <w:tbl>
      <w:tblPr>
        <w:tblStyle w:val="TableGrid"/>
        <w:tblW w:type="auto" w:w="0"/>
        <w:jc w:val="center"/>
        <w:tblLook w:firstColumn="1" w:firstRow="1" w:lastColumn="0" w:lastRow="0" w:noHBand="0" w:noVBand="1" w:val="04A0"/>
      </w:tblPr>
      <w:tblGrid>
        <w:gridCol w:w="3009"/>
        <w:gridCol w:w="3009"/>
        <w:gridCol w:w="3009"/>
      </w:tblGrid>
      <w:tr>
        <w:trPr>
          <w:tblHeader w:val="true"/>
        </w:trPr>
        <w:tc>
          <w:tcPr>
            <w:tcW w:type="dxa" w:w="3009"/>
            <w:shd w:fill="145A32"/>
          </w:tcPr>
          <w:p>
            <w:r/>
            <w:r>
              <w:rPr>
                <w:b/>
                <w:sz w:val="18"/>
              </w:rPr>
              <w:t>Activity</w:t>
            </w:r>
          </w:p>
        </w:tc>
        <w:tc>
          <w:tcPr>
            <w:tcW w:type="dxa" w:w="3009"/>
            <w:shd w:fill="145A32"/>
          </w:tcPr>
          <w:p>
            <w:r/>
            <w:r>
              <w:rPr>
                <w:b/>
                <w:sz w:val="18"/>
              </w:rPr>
              <w:t>Primary responsibility</w:t>
            </w:r>
          </w:p>
        </w:tc>
        <w:tc>
          <w:tcPr>
            <w:tcW w:type="dxa" w:w="3009"/>
            <w:shd w:fill="145A32"/>
          </w:tcPr>
          <w:p>
            <w:r/>
            <w:r>
              <w:rPr>
                <w:b/>
                <w:sz w:val="18"/>
              </w:rPr>
              <w:t>Independent review</w:t>
            </w:r>
          </w:p>
        </w:tc>
      </w:tr>
      <w:tr>
        <w:tc>
          <w:tcPr>
            <w:tcW w:type="dxa" w:w="3009"/>
          </w:tcPr>
          <w:p>
            <w:r/>
            <w:r>
              <w:rPr>
                <w:b w:val="0"/>
                <w:sz w:val="18"/>
              </w:rPr>
              <w:t>Receive / identify payment</w:t>
            </w:r>
          </w:p>
        </w:tc>
        <w:tc>
          <w:tcPr>
            <w:tcW w:type="dxa" w:w="3009"/>
          </w:tcPr>
          <w:p>
            <w:r/>
            <w:r>
              <w:rPr>
                <w:b w:val="0"/>
                <w:sz w:val="18"/>
              </w:rPr>
              <w:t>Gift Administrator or Executive Director</w:t>
            </w:r>
          </w:p>
        </w:tc>
        <w:tc>
          <w:tcPr>
            <w:tcW w:type="dxa" w:w="3009"/>
          </w:tcPr>
          <w:p>
            <w:r/>
            <w:r>
              <w:rPr>
                <w:b w:val="0"/>
                <w:sz w:val="18"/>
              </w:rPr>
              <w:t>Finance review</w:t>
            </w:r>
          </w:p>
        </w:tc>
      </w:tr>
      <w:tr>
        <w:tc>
          <w:tcPr>
            <w:tcW w:type="dxa" w:w="3009"/>
          </w:tcPr>
          <w:p>
            <w:r/>
            <w:r>
              <w:rPr>
                <w:b w:val="0"/>
                <w:sz w:val="18"/>
              </w:rPr>
              <w:t>Register donation</w:t>
            </w:r>
          </w:p>
        </w:tc>
        <w:tc>
          <w:tcPr>
            <w:tcW w:type="dxa" w:w="3009"/>
          </w:tcPr>
          <w:p>
            <w:r/>
            <w:r>
              <w:rPr>
                <w:b w:val="0"/>
                <w:sz w:val="18"/>
              </w:rPr>
              <w:t>Gift Administrator</w:t>
            </w:r>
          </w:p>
        </w:tc>
        <w:tc>
          <w:tcPr>
            <w:tcW w:type="dxa" w:w="3009"/>
          </w:tcPr>
          <w:p>
            <w:r/>
            <w:r>
              <w:rPr>
                <w:b w:val="0"/>
                <w:sz w:val="18"/>
              </w:rPr>
              <w:t>Executive Director</w:t>
            </w:r>
          </w:p>
        </w:tc>
      </w:tr>
      <w:tr>
        <w:tc>
          <w:tcPr>
            <w:tcW w:type="dxa" w:w="3009"/>
          </w:tcPr>
          <w:p>
            <w:r/>
            <w:r>
              <w:rPr>
                <w:b w:val="0"/>
                <w:sz w:val="18"/>
              </w:rPr>
              <w:t>Approve restrictions or high-risk terms</w:t>
            </w:r>
          </w:p>
        </w:tc>
        <w:tc>
          <w:tcPr>
            <w:tcW w:type="dxa" w:w="3009"/>
          </w:tcPr>
          <w:p>
            <w:r/>
            <w:r>
              <w:rPr>
                <w:b w:val="0"/>
                <w:sz w:val="18"/>
              </w:rPr>
              <w:t>Executive Director / Committee / Board</w:t>
            </w:r>
          </w:p>
        </w:tc>
        <w:tc>
          <w:tcPr>
            <w:tcW w:type="dxa" w:w="3009"/>
          </w:tcPr>
          <w:p>
            <w:r/>
            <w:r>
              <w:rPr>
                <w:b w:val="0"/>
                <w:sz w:val="18"/>
              </w:rPr>
              <w:t>Board reporting</w:t>
            </w:r>
          </w:p>
        </w:tc>
      </w:tr>
      <w:tr>
        <w:tc>
          <w:tcPr>
            <w:tcW w:type="dxa" w:w="3009"/>
          </w:tcPr>
          <w:p>
            <w:r/>
            <w:r>
              <w:rPr>
                <w:b w:val="0"/>
                <w:sz w:val="18"/>
              </w:rPr>
              <w:t>Record accounting entry</w:t>
            </w:r>
          </w:p>
        </w:tc>
        <w:tc>
          <w:tcPr>
            <w:tcW w:type="dxa" w:w="3009"/>
          </w:tcPr>
          <w:p>
            <w:r/>
            <w:r>
              <w:rPr>
                <w:b w:val="0"/>
                <w:sz w:val="18"/>
              </w:rPr>
              <w:t>Finance function</w:t>
            </w:r>
          </w:p>
        </w:tc>
        <w:tc>
          <w:tcPr>
            <w:tcW w:type="dxa" w:w="3009"/>
          </w:tcPr>
          <w:p>
            <w:r/>
            <w:r>
              <w:rPr>
                <w:b w:val="0"/>
                <w:sz w:val="18"/>
              </w:rPr>
              <w:t>Executive Director / Committee</w:t>
            </w:r>
          </w:p>
        </w:tc>
      </w:tr>
      <w:tr>
        <w:tc>
          <w:tcPr>
            <w:tcW w:type="dxa" w:w="3009"/>
          </w:tcPr>
          <w:p>
            <w:r/>
            <w:r>
              <w:rPr>
                <w:b w:val="0"/>
                <w:sz w:val="18"/>
              </w:rPr>
              <w:t>Reconcile bank and register</w:t>
            </w:r>
          </w:p>
        </w:tc>
        <w:tc>
          <w:tcPr>
            <w:tcW w:type="dxa" w:w="3009"/>
          </w:tcPr>
          <w:p>
            <w:r/>
            <w:r>
              <w:rPr>
                <w:b w:val="0"/>
                <w:sz w:val="18"/>
              </w:rPr>
              <w:t>Finance function</w:t>
            </w:r>
          </w:p>
        </w:tc>
        <w:tc>
          <w:tcPr>
            <w:tcW w:type="dxa" w:w="3009"/>
          </w:tcPr>
          <w:p>
            <w:r/>
            <w:r>
              <w:rPr>
                <w:b w:val="0"/>
                <w:sz w:val="18"/>
              </w:rPr>
              <w:t>Executive Director and quarterly Committee</w:t>
            </w:r>
          </w:p>
        </w:tc>
      </w:tr>
      <w:tr>
        <w:tc>
          <w:tcPr>
            <w:tcW w:type="dxa" w:w="3009"/>
          </w:tcPr>
          <w:p>
            <w:r/>
            <w:r>
              <w:rPr>
                <w:b w:val="0"/>
                <w:sz w:val="18"/>
              </w:rPr>
              <w:t>Issue acknowledgement</w:t>
            </w:r>
          </w:p>
        </w:tc>
        <w:tc>
          <w:tcPr>
            <w:tcW w:type="dxa" w:w="3009"/>
          </w:tcPr>
          <w:p>
            <w:r/>
            <w:r>
              <w:rPr>
                <w:b w:val="0"/>
                <w:sz w:val="18"/>
              </w:rPr>
              <w:t>Gift Administrator</w:t>
            </w:r>
          </w:p>
        </w:tc>
        <w:tc>
          <w:tcPr>
            <w:tcW w:type="dxa" w:w="3009"/>
          </w:tcPr>
          <w:p>
            <w:r/>
            <w:r>
              <w:rPr>
                <w:b w:val="0"/>
                <w:sz w:val="18"/>
              </w:rPr>
              <w:t>Executive Director or delegate</w:t>
            </w:r>
          </w:p>
        </w:tc>
      </w:tr>
    </w:tbl>
    <w:p>
      <w:pPr>
        <w:spacing w:before="200" w:after="80"/>
      </w:pPr>
      <w:r>
        <w:rPr>
          <w:b/>
          <w:color w:val="145A32"/>
          <w:sz w:val="30"/>
        </w:rPr>
        <w:t>3. Monthly Workflow</w:t>
      </w:r>
    </w:p>
    <w:p>
      <w:pPr>
        <w:pStyle w:val="ListNumber"/>
        <w:spacing w:after="60"/>
      </w:pPr>
      <w:r>
        <w:t>Obtain bank, payment processor, cash and in-kind receipt reports.</w:t>
      </w:r>
    </w:p>
    <w:p>
      <w:pPr>
        <w:pStyle w:val="ListNumber"/>
        <w:spacing w:after="60"/>
      </w:pPr>
      <w:r>
        <w:t>Match each item to a donation reference and source document.</w:t>
      </w:r>
    </w:p>
    <w:p>
      <w:pPr>
        <w:pStyle w:val="ListNumber"/>
        <w:spacing w:after="60"/>
      </w:pPr>
      <w:r>
        <w:t>Investigate unidentified payments and duplicate or missing entries.</w:t>
      </w:r>
    </w:p>
    <w:p>
      <w:pPr>
        <w:pStyle w:val="ListNumber"/>
        <w:spacing w:after="60"/>
      </w:pPr>
      <w:r>
        <w:t>Confirm restrictions, project codes and accounting classifications.</w:t>
      </w:r>
    </w:p>
    <w:p>
      <w:pPr>
        <w:pStyle w:val="ListNumber"/>
        <w:spacing w:after="60"/>
      </w:pPr>
      <w:r>
        <w:t>Reconcile Donation Register totals to accounting and bank/payment records.</w:t>
      </w:r>
    </w:p>
    <w:p>
      <w:pPr>
        <w:pStyle w:val="ListNumber"/>
        <w:spacing w:after="60"/>
      </w:pPr>
      <w:r>
        <w:t>Document differences, responsible officer, corrective action and closure.</w:t>
      </w:r>
    </w:p>
    <w:p>
      <w:pPr>
        <w:pStyle w:val="ListNumber"/>
        <w:spacing w:after="60"/>
      </w:pPr>
      <w:r>
        <w:t>Prepare a monthly donation and exception report for the Executive Director.</w:t>
      </w:r>
    </w:p>
    <w:p>
      <w:pPr>
        <w:pStyle w:val="ListNumber"/>
        <w:spacing w:after="60"/>
      </w:pPr>
      <w:r>
        <w:t>Submit quarterly summaries to the Finance and Procurement Committee and material matters to the Board.</w:t>
      </w:r>
    </w:p>
    <w:p>
      <w:pPr>
        <w:spacing w:before="200" w:after="80"/>
      </w:pPr>
      <w:r>
        <w:rPr>
          <w:b/>
          <w:color w:val="145A32"/>
          <w:sz w:val="30"/>
        </w:rPr>
        <w:t>4. Cash, Online and In-Kind Controls</w:t>
      </w:r>
    </w:p>
    <w:p>
      <w:pPr>
        <w:pStyle w:val="ListBullet"/>
        <w:spacing w:after="60"/>
      </w:pPr>
      <w:r>
        <w:t>Cash is discouraged; two persons count and sign a cash count sheet, and cash is deposited promptly.</w:t>
      </w:r>
    </w:p>
    <w:p>
      <w:pPr>
        <w:pStyle w:val="ListBullet"/>
        <w:spacing w:after="60"/>
      </w:pPr>
      <w:r>
        <w:t>Online and EFT receipts are matched to payment references and donor information where available.</w:t>
      </w:r>
    </w:p>
    <w:p>
      <w:pPr>
        <w:pStyle w:val="ListBullet"/>
        <w:spacing w:after="60"/>
      </w:pPr>
      <w:r>
        <w:t>In-kind goods/services require receipt description, condition, quantity and valuation evidence where material; no unsupported value is recorded.</w:t>
      </w:r>
    </w:p>
    <w:p>
      <w:pPr>
        <w:pStyle w:val="ListBullet"/>
        <w:spacing w:after="60"/>
      </w:pPr>
      <w:r>
        <w:t>Donated services are not converted into a tax receipt or financial value unless properly assessed under applicable accounting rules.</w:t>
      </w:r>
    </w:p>
    <w:p>
      <w:pPr>
        <w:spacing w:before="200" w:after="80"/>
      </w:pPr>
      <w:r>
        <w:rPr>
          <w:b/>
          <w:color w:val="145A32"/>
          <w:sz w:val="30"/>
        </w:rPr>
        <w:t>5. Discrepancies, Refunds and Rejected Donations</w:t>
      </w:r>
    </w:p>
    <w:p>
      <w:pPr>
        <w:spacing w:after="120" w:line="276" w:lineRule="auto"/>
      </w:pPr>
      <w:r>
        <w:rPr>
          <w:b w:val="0"/>
          <w:sz w:val="21"/>
        </w:rPr>
        <w:t>Unresolved differences are recorded in an exception log and escalated to the Executive Director. Material discrepancies, suspected fraud, unlawful payments or conflicts are reported to the Finance and Procurement Committee and Board, and to competent authorities where required. Refunds and rejected donations follow the Donations and Refunds Policy and preserve a complete payment trail.</w:t>
      </w:r>
    </w:p>
    <w:p>
      <w:pPr>
        <w:spacing w:before="200" w:after="80"/>
      </w:pPr>
      <w:r>
        <w:rPr>
          <w:b/>
          <w:color w:val="145A32"/>
          <w:sz w:val="30"/>
        </w:rPr>
        <w:t>6. Records</w:t>
      </w:r>
    </w:p>
    <w:p>
      <w:pPr>
        <w:spacing w:after="120" w:line="276" w:lineRule="auto"/>
      </w:pPr>
      <w:r>
        <w:rPr>
          <w:b w:val="0"/>
          <w:sz w:val="21"/>
        </w:rPr>
        <w:t>Maintain register extracts, bank/payment reports, accounting entries, acknowledgements, agreements, approvals, reconciliation sign-offs, exception logs and refund records with controlled access and retention.</w:t>
      </w:r>
    </w:p>
    <w:p>
      <w:pPr>
        <w:spacing w:before="200" w:after="80"/>
      </w:pPr>
      <w:r>
        <w:rPr>
          <w:b/>
          <w:color w:val="145A32"/>
          <w:sz w:val="30"/>
        </w:rPr>
        <w:t>7. References</w:t>
      </w:r>
    </w:p>
    <w:p>
      <w:pPr>
        <w:spacing w:after="120" w:line="276" w:lineRule="auto"/>
      </w:pPr>
      <w:r>
        <w:rPr>
          <w:b w:val="0"/>
          <w:sz w:val="21"/>
        </w:rPr>
        <w:t>The Board governs; Executive Management manages. The Founder/Founding Chairperson, Ms Busisiwe Makhosi Shandu, provides institutional oversight and does not sign, approve, initiate, co-authorise or control ASCO financial documents or transactions. Operational financial authority rests within the Board-approved delegation framework, including the Executive Director, Finance and Procurement Committee and authorised financial signatories. Related documents: ASCO Donations and Refunds Policy 2026; Delegation of Authority and Financial Management Policy 2026; Privacy and POPIA Notice 2026; PAIA Manual 2026; Safeguarding and Complaints Policy 2026; Board Charter 2026; Constitution 2026; Memorandum of Incorporation 2026; PBO Motivation 2026; Public Benefit Activities 2026.</w:t>
      </w:r>
    </w:p>
    <w:p>
      <w:pPr>
        <w:spacing w:before="200" w:after="80"/>
      </w:pPr>
      <w:r>
        <w:rPr>
          <w:b/>
          <w:color w:val="145A32"/>
          <w:sz w:val="30"/>
        </w:rPr>
        <w:t>Approval and Adoption</w:t>
      </w:r>
    </w:p>
    <w:p>
      <w:pPr>
        <w:spacing w:after="120" w:line="276" w:lineRule="auto"/>
      </w:pPr>
      <w:r>
        <w:rPr>
          <w:b w:val="0"/>
          <w:sz w:val="21"/>
        </w:rPr>
        <w:t>This document is complete and adoption-ready. It becomes an approved ASCO operational instrument when adopted through a properly recorded Board resolution or approval register entry. No approval, meeting or signature is represented as having occurred by this document alone.</w:t>
      </w:r>
    </w:p>
    <w:tbl>
      <w:tblPr>
        <w:tblW w:w="0" w:type="auto"/>
        <w:jc w:val="center"/>
        <w:tblLayout w:type="fixed"/>
        <w:tblLook w:val="04A0" w:firstRow="1" w:lastRow="0" w:firstColumn="1" w:lastColumn="0" w:noHBand="0" w:noVBand="1"/>
      </w:tblPr>
      <w:tblGrid>
        <w:gridCol w:w="4968"/>
        <w:gridCol w:w="4968"/>
      </w:tblGrid>
      <w:tr w:rsidR="00C91663" w14:paraId="44E9A1A2" w14:textId="77777777">
        <w:trPr>
          <w:cantSplit/>
          <w:jc w:val="center"/>
        </w:trPr>
        <w:tc>
          <w:tcPr>
            <w:tcW w:w="4968" w:type="dxa"/>
            <w:tcBorders>
              <w:top w:val="single" w:sz="5" w:space="0" w:color="D8DDD8"/>
              <w:left w:val="single" w:sz="5" w:space="0" w:color="D8DDD8"/>
              <w:bottom w:val="single" w:sz="5" w:space="0" w:color="D8DDD8"/>
              <w:right w:val="single" w:sz="5" w:space="0" w:color="D8DDD8"/>
            </w:tcBorders>
            <w:shd w:val="clear" w:color="auto" w:fill="F7F8F5"/>
          </w:tcPr>
          <w:p w14:paraId="3DB13927" w14:textId="795AF9EB" w:rsidR="00C91663" w:rsidRDefault="00BF076C">
            <w:r>
              <w:rPr>
                <w:noProof/>
              </w:rPr>
              <w:drawing>
                <wp:anchor distT="0" distB="0" distL="114300" distR="114300" simplePos="0" relativeHeight="251655680" behindDoc="0" locked="0" layoutInCell="1" allowOverlap="1" wp14:anchorId="6F62F57F" wp14:editId="7142108A">
                  <wp:simplePos x="0" y="0"/>
                  <wp:positionH relativeFrom="column">
                    <wp:posOffset>257175</wp:posOffset>
                  </wp:positionH>
                  <wp:positionV relativeFrom="paragraph">
                    <wp:posOffset>283845</wp:posOffset>
                  </wp:positionV>
                  <wp:extent cx="2152650" cy="485775"/>
                  <wp:effectExtent l="0" t="0" r="0" b="0"/>
                  <wp:wrapNone/>
                  <wp:docPr id="14668139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813974" name="Picture 1466813974"/>
                          <pic:cNvPicPr/>
                        </pic:nvPicPr>
                        <pic:blipFill rotWithShape="1">
                          <a:blip r:embed="rId8">
                            <a:biLevel thresh="75000"/>
                          </a:blip>
                          <a:srcRect l="9786" t="42903" r="18875" b="40265"/>
                          <a:stretch>
                            <a:fillRect/>
                          </a:stretch>
                        </pic:blipFill>
                        <pic:spPr bwMode="auto">
                          <a:xfrm>
                            <a:off x="0" y="0"/>
                            <a:ext cx="2152650" cy="4857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00000">
              <w:rPr>
                <w:b/>
                <w:color w:val="145A32"/>
                <w:sz w:val="16"/>
              </w:rPr>
              <w:t>CHAIR</w:t>
            </w:r>
            <w:r w:rsidR="00D83E5F">
              <w:rPr>
                <w:b/>
                <w:color w:val="145A32"/>
                <w:sz w:val="16"/>
              </w:rPr>
              <w:t xml:space="preserve"> </w:t>
            </w:r>
            <w:r w:rsidR="00000000">
              <w:rPr>
                <w:b/>
                <w:color w:val="145A32"/>
                <w:sz w:val="16"/>
              </w:rPr>
              <w:t>LADY</w:t>
            </w:r>
            <w:r w:rsidR="00000000">
              <w:rPr>
                <w:b/>
                <w:sz w:val="18"/>
              </w:rPr>
              <w:br/>
              <w:t>Ms. Busisiwe Makhosi Shandu</w:t>
            </w:r>
            <w:r w:rsidR="00000000">
              <w:br/>
              <w:t>Signature:</w:t>
            </w:r>
            <w:r>
              <w:t xml:space="preserve"> </w:t>
            </w:r>
            <w:r w:rsidR="00000000">
              <w:br/>
              <w:t>____________________________</w:t>
            </w:r>
            <w:r w:rsidR="00000000">
              <w:br/>
              <w:t>Date:</w:t>
            </w:r>
            <w:r w:rsidR="00D83E5F">
              <w:t xml:space="preserve"> </w:t>
            </w:r>
            <w:r w:rsidR="00D83E5F" w:rsidRPr="00AC3B06">
              <w:rPr>
                <w:b/>
                <w:bCs/>
              </w:rPr>
              <w:t>6 September 2026</w:t>
            </w:r>
            <w:r w:rsidR="00000000">
              <w:br/>
              <w:t>____________________________</w:t>
            </w:r>
          </w:p>
        </w:tc>
        <w:tc>
          <w:tcPr>
            <w:tcW w:w="4968" w:type="dxa"/>
            <w:tcBorders>
              <w:top w:val="single" w:sz="5" w:space="0" w:color="D8DDD8"/>
              <w:left w:val="single" w:sz="5" w:space="0" w:color="D8DDD8"/>
              <w:bottom w:val="single" w:sz="5" w:space="0" w:color="D8DDD8"/>
              <w:right w:val="single" w:sz="5" w:space="0" w:color="D8DDD8"/>
            </w:tcBorders>
            <w:shd w:val="clear" w:color="auto" w:fill="F7F8F5"/>
          </w:tcPr>
          <w:p w14:paraId="52EA6582" w14:textId="003D769F" w:rsidR="00C91663" w:rsidRDefault="00D83E5F">
            <w:pPr>
              <w:rPr>
                <w:noProof/>
              </w:rPr>
            </w:pPr>
            <w:r>
              <w:rPr>
                <w:noProof/>
              </w:rPr>
              <w:drawing>
                <wp:anchor distT="0" distB="0" distL="114300" distR="114300" simplePos="0" relativeHeight="251665920" behindDoc="0" locked="0" layoutInCell="1" allowOverlap="1" wp14:anchorId="6209203C" wp14:editId="748DA760">
                  <wp:simplePos x="0" y="0"/>
                  <wp:positionH relativeFrom="column">
                    <wp:posOffset>236220</wp:posOffset>
                  </wp:positionH>
                  <wp:positionV relativeFrom="paragraph">
                    <wp:posOffset>198120</wp:posOffset>
                  </wp:positionV>
                  <wp:extent cx="2472690" cy="561975"/>
                  <wp:effectExtent l="0" t="0" r="0" b="0"/>
                  <wp:wrapNone/>
                  <wp:docPr id="162934926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349264" name="Picture 1629349264"/>
                          <pic:cNvPicPr/>
                        </pic:nvPicPr>
                        <pic:blipFill rotWithShape="1">
                          <a:blip r:embed="rId9">
                            <a:biLevel thresh="75000"/>
                          </a:blip>
                          <a:srcRect t="41080" b="41419"/>
                          <a:stretch>
                            <a:fillRect/>
                          </a:stretch>
                        </pic:blipFill>
                        <pic:spPr bwMode="auto">
                          <a:xfrm>
                            <a:off x="0" y="0"/>
                            <a:ext cx="2472690" cy="5619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000000">
              <w:rPr>
                <w:b/>
                <w:color w:val="145A32"/>
                <w:sz w:val="16"/>
              </w:rPr>
              <w:t>DIRECTOR: HEAD OF ICT AND COMMUNICATIONS</w:t>
            </w:r>
            <w:r w:rsidR="00000000">
              <w:rPr>
                <w:b/>
                <w:sz w:val="18"/>
              </w:rPr>
              <w:br/>
              <w:t xml:space="preserve">Mr. Thapelo </w:t>
            </w:r>
            <w:r>
              <w:rPr>
                <w:b/>
                <w:sz w:val="18"/>
              </w:rPr>
              <w:t xml:space="preserve">Nelson </w:t>
            </w:r>
            <w:r w:rsidR="00000000">
              <w:rPr>
                <w:b/>
                <w:sz w:val="18"/>
              </w:rPr>
              <w:t>Maqalika</w:t>
            </w:r>
            <w:r w:rsidR="00000000">
              <w:br/>
              <w:t>Signature:</w:t>
            </w:r>
            <w:r>
              <w:t xml:space="preserve"> </w:t>
            </w:r>
            <w:r w:rsidR="00000000">
              <w:br/>
              <w:t>____________________________</w:t>
            </w:r>
            <w:r w:rsidR="00000000">
              <w:br/>
              <w:t>Date:</w:t>
            </w:r>
            <w:r>
              <w:t xml:space="preserve"> </w:t>
            </w:r>
            <w:r w:rsidRPr="00AC3B06">
              <w:rPr>
                <w:b/>
                <w:bCs/>
              </w:rPr>
              <w:t>6 September 2026</w:t>
            </w:r>
            <w:r w:rsidR="00000000">
              <w:br/>
              <w:t>____________________________</w:t>
            </w:r>
          </w:p>
        </w:tc>
      </w:tr>
      <w:tr w:rsidR="00C91663" w14:paraId="4D06D533" w14:textId="77777777">
        <w:trPr>
          <w:cantSplit/>
          <w:jc w:val="center"/>
        </w:trPr>
        <w:tc>
          <w:tcPr>
            <w:tcW w:w="4968" w:type="dxa"/>
            <w:tcBorders>
              <w:top w:val="single" w:sz="5" w:space="0" w:color="D8DDD8"/>
              <w:left w:val="single" w:sz="5" w:space="0" w:color="D8DDD8"/>
              <w:bottom w:val="single" w:sz="5" w:space="0" w:color="D8DDD8"/>
              <w:right w:val="single" w:sz="5" w:space="0" w:color="D8DDD8"/>
            </w:tcBorders>
            <w:shd w:val="clear" w:color="auto" w:fill="F7F8F5"/>
          </w:tcPr>
          <w:p w14:paraId="05450BFD" w14:textId="69E1BE64" w:rsidR="00C91663" w:rsidRDefault="00BF076C">
            <w:pPr>
              <w:rPr>
                <w:noProof/>
              </w:rPr>
            </w:pPr>
            <w:r>
              <w:rPr>
                <w:noProof/>
              </w:rPr>
              <w:drawing>
                <wp:anchor distT="0" distB="0" distL="114300" distR="114300" simplePos="0" relativeHeight="251664896" behindDoc="0" locked="0" layoutInCell="1" allowOverlap="1" wp14:anchorId="7C45599E" wp14:editId="53012904">
                  <wp:simplePos x="0" y="0"/>
                  <wp:positionH relativeFrom="column">
                    <wp:posOffset>434341</wp:posOffset>
                  </wp:positionH>
                  <wp:positionV relativeFrom="paragraph">
                    <wp:posOffset>163195</wp:posOffset>
                  </wp:positionV>
                  <wp:extent cx="1777009" cy="684328"/>
                  <wp:effectExtent l="0" t="0" r="0" b="0"/>
                  <wp:wrapNone/>
                  <wp:docPr id="26429455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294559" name="Picture 264294559"/>
                          <pic:cNvPicPr/>
                        </pic:nvPicPr>
                        <pic:blipFill rotWithShape="1">
                          <a:blip r:embed="rId10">
                            <a:biLevel thresh="75000"/>
                          </a:blip>
                          <a:srcRect t="36616" b="24874"/>
                          <a:stretch>
                            <a:fillRect/>
                          </a:stretch>
                        </pic:blipFill>
                        <pic:spPr bwMode="auto">
                          <a:xfrm rot="462680">
                            <a:off x="0" y="0"/>
                            <a:ext cx="1777009" cy="684328"/>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000000">
              <w:rPr>
                <w:b/>
                <w:color w:val="145A32"/>
                <w:sz w:val="16"/>
              </w:rPr>
              <w:t>EXECUTIVE DIRECTOR</w:t>
            </w:r>
            <w:r w:rsidR="00000000">
              <w:rPr>
                <w:b/>
                <w:sz w:val="18"/>
              </w:rPr>
              <w:br/>
              <w:t>Mr. Bhekisisa Shandu</w:t>
            </w:r>
            <w:r w:rsidR="00000000">
              <w:br/>
              <w:t>Signature:</w:t>
            </w:r>
            <w:r>
              <w:t xml:space="preserve"> </w:t>
            </w:r>
            <w:r w:rsidR="00000000">
              <w:br/>
              <w:t>____________________________</w:t>
            </w:r>
            <w:r w:rsidR="00000000">
              <w:br/>
              <w:t>Date:</w:t>
            </w:r>
            <w:r w:rsidR="00D83E5F">
              <w:t xml:space="preserve"> </w:t>
            </w:r>
            <w:r w:rsidR="00D83E5F" w:rsidRPr="00AC3B06">
              <w:rPr>
                <w:b/>
                <w:bCs/>
              </w:rPr>
              <w:t>6 September 2026</w:t>
            </w:r>
            <w:r w:rsidR="00000000">
              <w:br/>
              <w:t>____________________________</w:t>
            </w:r>
          </w:p>
        </w:tc>
        <w:tc>
          <w:tcPr>
            <w:tcW w:w="4968" w:type="dxa"/>
            <w:tcBorders>
              <w:top w:val="single" w:sz="5" w:space="0" w:color="D8DDD8"/>
              <w:left w:val="single" w:sz="5" w:space="0" w:color="D8DDD8"/>
              <w:bottom w:val="single" w:sz="5" w:space="0" w:color="D8DDD8"/>
              <w:right w:val="single" w:sz="5" w:space="0" w:color="D8DDD8"/>
            </w:tcBorders>
            <w:shd w:val="clear" w:color="auto" w:fill="F7F8F5"/>
          </w:tcPr>
          <w:p w14:paraId="676C9E6E" w14:textId="1D2FCBC3" w:rsidR="00C91663" w:rsidRDefault="00BF076C">
            <w:r w:rsidRPr="00BF076C">
              <w:rPr>
                <w:noProof/>
                <w:sz w:val="16"/>
                <w:szCs w:val="16"/>
              </w:rPr>
              <w:drawing>
                <wp:anchor distT="0" distB="0" distL="114300" distR="114300" simplePos="0" relativeHeight="251662848" behindDoc="0" locked="0" layoutInCell="1" allowOverlap="1" wp14:anchorId="48E97359" wp14:editId="45959AF6">
                  <wp:simplePos x="0" y="0"/>
                  <wp:positionH relativeFrom="column">
                    <wp:posOffset>393065</wp:posOffset>
                  </wp:positionH>
                  <wp:positionV relativeFrom="paragraph">
                    <wp:posOffset>286514</wp:posOffset>
                  </wp:positionV>
                  <wp:extent cx="1354277" cy="892568"/>
                  <wp:effectExtent l="0" t="0" r="0" b="0"/>
                  <wp:wrapNone/>
                  <wp:docPr id="707481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48101" name="Picture 70748101"/>
                          <pic:cNvPicPr/>
                        </pic:nvPicPr>
                        <pic:blipFill rotWithShape="1">
                          <a:blip r:embed="rId11">
                            <a:biLevel thresh="75000"/>
                          </a:blip>
                          <a:srcRect t="20028" b="17298"/>
                          <a:stretch>
                            <a:fillRect/>
                          </a:stretch>
                        </pic:blipFill>
                        <pic:spPr bwMode="auto">
                          <a:xfrm rot="164574">
                            <a:off x="0" y="0"/>
                            <a:ext cx="1354277" cy="892568"/>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00000" w:rsidRPr="00BF076C">
              <w:rPr>
                <w:b/>
                <w:color w:val="145A32"/>
                <w:sz w:val="16"/>
                <w:szCs w:val="16"/>
              </w:rPr>
              <w:t>DIRECTOR: PEOPLE AND CULTURE / CHAIRPERSON: FINANCE AND PROCUREMENT COMMITTEE</w:t>
            </w:r>
            <w:r w:rsidR="00000000">
              <w:br/>
            </w:r>
            <w:r w:rsidR="00000000">
              <w:rPr>
                <w:b/>
                <w:sz w:val="18"/>
              </w:rPr>
              <w:t>Mr. Khulekani Gumede</w:t>
            </w:r>
            <w:r w:rsidR="00000000">
              <w:br/>
              <w:t>Signature:</w:t>
            </w:r>
            <w:r>
              <w:t xml:space="preserve"> </w:t>
            </w:r>
            <w:r w:rsidR="00000000">
              <w:br/>
              <w:t>____________________________</w:t>
            </w:r>
            <w:r w:rsidR="00000000">
              <w:br/>
            </w:r>
            <w:r>
              <w:t>Date:</w:t>
            </w:r>
            <w:r w:rsidR="00D83E5F">
              <w:t xml:space="preserve"> </w:t>
            </w:r>
            <w:r w:rsidR="00D83E5F" w:rsidRPr="00AC3B06">
              <w:rPr>
                <w:b/>
                <w:bCs/>
              </w:rPr>
              <w:t>6 September 2026</w:t>
            </w:r>
            <w:r>
              <w:br/>
              <w:t>____________________________</w:t>
            </w:r>
          </w:p>
        </w:tc>
      </w:tr>
    </w:tbl>
    <w:sectPr w:rsidR="005906A9">
      <w:headerReference w:type="default" r:id="rId12"/>
      <w:footerReference w:type="default" r:id="rId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47159D" w14:textId="77777777" w:rsidR="005906A9" w:rsidRDefault="005906A9">
      <w:pPr>
        <w:spacing w:after="0" w:line="240" w:lineRule="auto"/>
      </w:pPr>
      <w:r>
        <w:separator/>
      </w:r>
    </w:p>
  </w:endnote>
  <w:endnote w:type="continuationSeparator" w:id="0">
    <w:p w14:paraId="55670B92" w14:textId="77777777" w:rsidR="005906A9" w:rsidRDefault="005906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948540" w14:textId="28E261D4" w:rsidR="00197AB8" w:rsidRDefault="00197AB8" w:rsidP="00197AB8">
    <w:pPr>
      <w:pStyle w:val="Footer"/>
      <w:jc w:val="center"/>
    </w:pPr>
    <w:r>
      <w:rPr>
        <w:color w:val="145A32"/>
        <w:sz w:val="16"/>
      </w:rPr>
      <w:t xml:space="preserve">AFRICAN SOLIDARITY • UNITY. EMPOWERMENT. PROGRESS. • </w:t>
    </w:r>
    <w:r>
      <w:rPr>
        <w:color w:val="145A32"/>
      </w:rPr>
      <w:fldChar w:fldCharType="begin"/>
    </w:r>
    <w:r>
      <w:rPr>
        <w:color w:val="145A32"/>
      </w:rPr>
      <w:instrText>PAGE</w:instrText>
    </w:r>
    <w:r>
      <w:rPr>
        <w:color w:val="145A32"/>
      </w:rPr>
      <w:fldChar w:fldCharType="separate"/>
    </w:r>
    <w:r>
      <w:rPr>
        <w:color w:val="145A32"/>
      </w:rPr>
      <w:t>1</w:t>
    </w:r>
    <w:r>
      <w:rPr>
        <w:color w:val="145A32"/>
      </w:rPr>
      <w:fldChar w:fldCharType="end"/>
    </w:r>
    <w:r>
      <w:rPr>
        <w:color w:val="145A32"/>
        <w:sz w:val="16"/>
      </w:rPr>
      <w:t xml:space="preserve">OFFICIAL DONATION ACCOUNTING PROCEDURE</w:t>
    </w:r>
    <w:r>
      <w:rPr>
        <w:color w:val="145A32"/>
        <w:sz w:val="16"/>
      </w:rPr>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5B855C" w14:textId="77777777" w:rsidR="005906A9" w:rsidRDefault="005906A9">
      <w:pPr>
        <w:spacing w:after="0" w:line="240" w:lineRule="auto"/>
      </w:pPr>
      <w:r>
        <w:separator/>
      </w:r>
    </w:p>
  </w:footnote>
  <w:footnote w:type="continuationSeparator" w:id="0">
    <w:p w14:paraId="4E2B40BB" w14:textId="77777777" w:rsidR="005906A9" w:rsidRDefault="005906A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4A0" w:firstRow="1" w:lastRow="0" w:firstColumn="1" w:lastColumn="0" w:noHBand="0" w:noVBand="1"/>
    </w:tblPr>
    <w:tblGrid>
      <w:gridCol w:w="4845"/>
      <w:gridCol w:w="4397"/>
    </w:tblGrid>
    <w:tr w:rsidR="00197AB8" w:rsidRPr="00197AB8" w14:paraId="4BED25AF" w14:textId="77777777" w:rsidTr="00382546">
      <w:trPr>
        <w:trHeight w:val="2664"/>
      </w:trPr>
      <w:tc>
        <w:tcPr>
          <w:tcW w:w="5040" w:type="dxa"/>
          <w:tcBorders>
            <w:top w:val="single" w:sz="12" w:space="0" w:color="C9A227"/>
            <w:left w:val="single" w:sz="12" w:space="0" w:color="C9A227"/>
            <w:bottom w:val="single" w:sz="12" w:space="0" w:color="C9A227"/>
            <w:right w:val="single" w:sz="12" w:space="0" w:color="C9A227"/>
          </w:tcBorders>
        </w:tcPr>
        <w:p w14:paraId="58971018" w14:textId="77777777" w:rsidR="00197AB8" w:rsidRPr="00197AB8" w:rsidRDefault="00197AB8" w:rsidP="00197AB8">
          <w:pPr>
            <w:spacing w:line="254" w:lineRule="auto"/>
          </w:pPr>
          <w:r w:rsidRPr="00197AB8">
            <w:rPr>
              <w:noProof/>
            </w:rPr>
            <mc:AlternateContent>
              <mc:Choice Requires="wps">
                <w:drawing>
                  <wp:anchor distT="45720" distB="45720" distL="114300" distR="114300" simplePos="0" relativeHeight="251659264" behindDoc="0" locked="0" layoutInCell="1" allowOverlap="1" wp14:anchorId="63CB8430" wp14:editId="119B0892">
                    <wp:simplePos x="0" y="0"/>
                    <wp:positionH relativeFrom="column">
                      <wp:posOffset>268605</wp:posOffset>
                    </wp:positionH>
                    <wp:positionV relativeFrom="paragraph">
                      <wp:posOffset>182245</wp:posOffset>
                    </wp:positionV>
                    <wp:extent cx="2513965" cy="1390650"/>
                    <wp:effectExtent l="0" t="0" r="635"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13965" cy="1390650"/>
                            </a:xfrm>
                            <a:prstGeom prst="rect">
                              <a:avLst/>
                            </a:prstGeom>
                            <a:solidFill>
                              <a:srgbClr val="FFFFFF"/>
                            </a:solidFill>
                            <a:ln w="9525">
                              <a:noFill/>
                              <a:miter lim="800000"/>
                              <a:headEnd/>
                              <a:tailEnd/>
                            </a:ln>
                          </wps:spPr>
                          <wps:txbx>
                            <w:txbxContent>
                              <w:p w14:paraId="76B9DA51" w14:textId="77777777" w:rsidR="00197AB8" w:rsidRDefault="00197AB8" w:rsidP="00197AB8">
                                <w:pPr>
                                  <w:jc w:val="center"/>
                                </w:pPr>
                                <w:r>
                                  <w:rPr>
                                    <w:noProof/>
                                  </w:rPr>
                                  <w:drawing>
                                    <wp:inline distT="0" distB="0" distL="0" distR="0" wp14:anchorId="3FB3518D" wp14:editId="5D4C70FA">
                                      <wp:extent cx="1238250" cy="1238250"/>
                                      <wp:effectExtent l="0" t="0" r="0" b="0"/>
                                      <wp:docPr id="47258558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409856" name="Picture 621409856"/>
                                              <pic:cNvPicPr/>
                                            </pic:nvPicPr>
                                            <pic:blipFill>
                                              <a:blip r:embed="rId1"/>
                                              <a:stretch>
                                                <a:fillRect/>
                                              </a:stretch>
                                            </pic:blipFill>
                                            <pic:spPr>
                                              <a:xfrm>
                                                <a:off x="0" y="0"/>
                                                <a:ext cx="1238250" cy="1238250"/>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3CB8430" id="_x0000_t202" coordsize="21600,21600" o:spt="202" path="m,l,21600r21600,l21600,xe">
                    <v:stroke joinstyle="miter"/>
                    <v:path gradientshapeok="t" o:connecttype="rect"/>
                  </v:shapetype>
                  <v:shape id="Text Box 2" o:spid="_x0000_s1026" type="#_x0000_t202" style="position:absolute;margin-left:21.15pt;margin-top:14.35pt;width:197.95pt;height:109.5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" stroked="f">
                    <v:textbox>
                      <w:txbxContent>
                        <w:p w14:paraId="76B9DA51" w14:textId="77777777" w:rsidR="00197AB8" w:rsidRDefault="00197AB8" w:rsidP="00197AB8">
                          <w:pPr>
                            <w:jc w:val="center"/>
                          </w:pPr>
                          <w:r>
                            <w:rPr>
                              <w:noProof/>
                            </w:rPr>
                            <w:drawing>
                              <wp:inline distT="0" distB="0" distL="0" distR="0" wp14:anchorId="3FB3518D" wp14:editId="5D4C70FA">
                                <wp:extent cx="1238250" cy="1238250"/>
                                <wp:effectExtent l="0" t="0" r="0" b="0"/>
                                <wp:docPr id="47258558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409856" name="Picture 621409856"/>
                                        <pic:cNvPicPr/>
                                      </pic:nvPicPr>
                                      <pic:blipFill>
                                        <a:blip r:embed="rId1"/>
                                        <a:stretch>
                                          <a:fillRect/>
                                        </a:stretch>
                                      </pic:blipFill>
                                      <pic:spPr>
                                        <a:xfrm>
                                          <a:off x="0" y="0"/>
                                          <a:ext cx="1238250" cy="1238250"/>
                                        </a:xfrm>
                                        <a:prstGeom prst="rect">
                                          <a:avLst/>
                                        </a:prstGeom>
                                      </pic:spPr>
                                    </pic:pic>
                                  </a:graphicData>
                                </a:graphic>
                              </wp:inline>
                            </w:drawing>
                          </w:r>
                        </w:p>
                      </w:txbxContent>
                    </v:textbox>
                    <w10:wrap type="square"/>
                  </v:shape>
                </w:pict>
              </mc:Fallback>
            </mc:AlternateContent>
          </w:r>
        </w:p>
      </w:tc>
      <w:tc>
        <w:tcPr>
          <w:tcW w:w="5040" w:type="dxa"/>
          <w:tcBorders>
            <w:top w:val="single" w:sz="12" w:space="0" w:color="C9A227"/>
            <w:left w:val="single" w:sz="12" w:space="0" w:color="C9A227"/>
            <w:bottom w:val="single" w:sz="12" w:space="0" w:color="C9A227"/>
            <w:right w:val="single" w:sz="12" w:space="0" w:color="C9A227"/>
          </w:tcBorders>
        </w:tcPr>
        <w:p w14:paraId="36514A6D" w14:textId="77777777" w:rsidR="00197AB8" w:rsidRPr="00197AB8" w:rsidRDefault="00197AB8" w:rsidP="00197AB8">
          <w:pPr>
            <w:spacing w:line="254" w:lineRule="auto"/>
            <w:jc w:val="right"/>
            <w:rPr>
              <w:sz w:val="15"/>
            </w:rPr>
          </w:pPr>
          <w:r w:rsidRPr="00197AB8">
            <w:rPr>
              <w:b/>
              <w:color w:val="145A32"/>
            </w:rPr>
            <w:t>AFRICAN SOLIDARITY CIVIC ORGANISATION (ASCO)</w:t>
          </w:r>
          <w:r w:rsidRPr="00197AB8">
            <w:rPr>
              <w:sz w:val="16"/>
            </w:rPr>
            <w:br/>
            <w:t>Registered NPC: 2026/521895/08 | Tax Reference: 9322812265</w:t>
          </w:r>
          <w:r w:rsidRPr="00197AB8">
            <w:rPr>
              <w:sz w:val="15"/>
            </w:rPr>
            <w:br/>
            <w:t xml:space="preserve">49 Rif Road, Manor Gardens </w:t>
          </w:r>
        </w:p>
        <w:p w14:paraId="67A10C0A" w14:textId="77777777" w:rsidR="00197AB8" w:rsidRPr="00197AB8" w:rsidRDefault="00197AB8" w:rsidP="00197AB8">
          <w:pPr>
            <w:spacing w:line="254" w:lineRule="auto"/>
            <w:jc w:val="right"/>
            <w:rPr>
              <w:sz w:val="15"/>
            </w:rPr>
          </w:pPr>
          <w:r w:rsidRPr="00197AB8">
            <w:rPr>
              <w:sz w:val="15"/>
            </w:rPr>
            <w:t xml:space="preserve">Durban, KwaZulu-Natal </w:t>
          </w:r>
        </w:p>
        <w:p w14:paraId="2857D0AC" w14:textId="77777777" w:rsidR="00197AB8" w:rsidRPr="00197AB8" w:rsidRDefault="00197AB8" w:rsidP="00197AB8">
          <w:pPr>
            <w:spacing w:line="254" w:lineRule="auto"/>
            <w:jc w:val="right"/>
          </w:pPr>
          <w:r w:rsidRPr="00197AB8">
            <w:rPr>
              <w:sz w:val="15"/>
            </w:rPr>
            <w:t>4001</w:t>
          </w:r>
          <w:r w:rsidRPr="00197AB8">
            <w:rPr>
              <w:sz w:val="15"/>
            </w:rPr>
            <w:br/>
            <w:t>info@africansolidaritycivic.org | www.africansolidaritycivic.org</w:t>
          </w:r>
        </w:p>
      </w:tc>
    </w:tr>
  </w:tbl>
  <w:p w14:paraId="5C2C5463" w14:textId="77777777" w:rsidR="00197AB8" w:rsidRDefault="00197AB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41808920">
    <w:abstractNumId w:val="8"/>
  </w:num>
  <w:num w:numId="2" w16cid:durableId="1128745696">
    <w:abstractNumId w:val="6"/>
  </w:num>
  <w:num w:numId="3" w16cid:durableId="991446979">
    <w:abstractNumId w:val="5"/>
  </w:num>
  <w:num w:numId="4" w16cid:durableId="475032515">
    <w:abstractNumId w:val="4"/>
  </w:num>
  <w:num w:numId="5" w16cid:durableId="137500594">
    <w:abstractNumId w:val="7"/>
  </w:num>
  <w:num w:numId="6" w16cid:durableId="435442522">
    <w:abstractNumId w:val="3"/>
  </w:num>
  <w:num w:numId="7" w16cid:durableId="1680884887">
    <w:abstractNumId w:val="2"/>
  </w:num>
  <w:num w:numId="8" w16cid:durableId="782192933">
    <w:abstractNumId w:val="1"/>
  </w:num>
  <w:num w:numId="9" w16cid:durableId="15538059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7AB8"/>
    <w:rsid w:val="001B11C3"/>
    <w:rsid w:val="0029639D"/>
    <w:rsid w:val="00326F90"/>
    <w:rsid w:val="00376A4D"/>
    <w:rsid w:val="005906A9"/>
    <w:rsid w:val="005D62AA"/>
    <w:rsid w:val="006963F4"/>
    <w:rsid w:val="0072647B"/>
    <w:rsid w:val="008935B9"/>
    <w:rsid w:val="008B06AC"/>
    <w:rsid w:val="008B0B75"/>
    <w:rsid w:val="00900805"/>
    <w:rsid w:val="009D03FA"/>
    <w:rsid w:val="009F07BD"/>
    <w:rsid w:val="00AA1D8D"/>
    <w:rsid w:val="00AC3B06"/>
    <w:rsid w:val="00B47730"/>
    <w:rsid w:val="00BF076C"/>
    <w:rsid w:val="00C91663"/>
    <w:rsid w:val="00CB0664"/>
    <w:rsid w:val="00D83E5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D7B09EE"/>
  <w14:defaultImageDpi w14:val="300"/>
  <w15:docId w15:val="{839399BD-AD98-4E2A-8BA7-196C720A6B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ptos" w:hAnsi="Aptos"/>
      <w:color w:val="222222"/>
      <w:sz w:val="21"/>
    </w:rPr>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b/>
      <w:bCs/>
      <w:color w:val="145A32"/>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SCOBody">
    <w:name w:val="ASCO Body"/>
    <w:pPr>
      <w:spacing w:after="100" w:line="254" w:lineRule="auto"/>
    </w:pPr>
    <w:rPr>
      <w:rFonts w:ascii="Aptos" w:hAnsi="Aptos"/>
      <w:color w:val="222222"/>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TotalTime>
  <Pages>11</Pages>
  <Words>3188</Words>
  <Characters>18178</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ASCO Board Resolution BR/2026/09/001</vt:lpstr>
    </vt:vector>
  </TitlesOfParts>
  <Manager/>
  <Company/>
  <LinksUpToDate>false</LinksUpToDate>
  <CharactersWithSpaces>21324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Donations and Refunds Policy — FINAL DOCUMENTATION — BOARD APPROVED; EXECUTION / FILING DETAILS TO BE RECORDED</dc:title>
  <dc:subject>Harmonised ASCO constitution with unified vision, mission, governance terminology and SARS wording</dc:subject>
  <dc:creator>African Solidarity Civic Organisation (ASCO NPC)</dc:creator>
  <cp:keywords/>
  <dc:description>generated by python-docx</dc:description>
  <cp:lastModifiedBy>Thapelo Maqalika</cp:lastModifiedBy>
  <cp:revision>8</cp:revision>
  <cp:lastPrinted>2026-09-08T17:52:00Z</cp:lastPrinted>
  <dcterms:created xsi:type="dcterms:W3CDTF">2013-12-23T23:15:00Z</dcterms:created>
  <dcterms:modified xsi:type="dcterms:W3CDTF">2026-09-08T17:53:00Z</dcterms:modified>
  <cp:category/>
</cp:coreProperties>
</file>