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  <w:color w:val="145A32"/>
          <w:sz w:val="42"/>
        </w:rPr>
        <w:t>INFORMATION DISCLOSURE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9"/>
        <w:gridCol w:w="4969"/>
      </w:tblGrid>
      <w:tr>
        <w:tc>
          <w:tcPr>
            <w:tcW w:type="dxa" w:w="4969"/>
            <w:shd w:fill="145A32"/>
          </w:tcPr>
          <w:p>
            <w:r>
              <w:rPr>
                <w:b/>
                <w:color w:val="FFFFFF"/>
                <w:sz w:val="18"/>
              </w:rPr>
              <w:t>Document Control</w:t>
            </w:r>
          </w:p>
        </w:tc>
        <w:tc>
          <w:tcPr>
            <w:tcW w:type="dxa" w:w="4969"/>
            <w:shd w:fill="145A32"/>
          </w:tcPr>
          <w:p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969"/>
          </w:tcPr>
          <w:p>
            <w:r>
              <w:t>Document title</w:t>
            </w:r>
          </w:p>
        </w:tc>
        <w:tc>
          <w:tcPr>
            <w:tcW w:type="dxa" w:w="4969"/>
          </w:tcPr>
          <w:p>
            <w:r>
              <w:t>Information Disclosure Policy</w:t>
            </w:r>
          </w:p>
        </w:tc>
      </w:tr>
      <w:tr>
        <w:tc>
          <w:tcPr>
            <w:tcW w:type="dxa" w:w="4969"/>
          </w:tcPr>
          <w:p>
            <w:r>
              <w:t>Document number / reference</w:t>
            </w:r>
          </w:p>
        </w:tc>
        <w:tc>
          <w:tcPr>
            <w:tcW w:type="dxa" w:w="4969"/>
          </w:tcPr>
          <w:p>
            <w:r>
              <w:t>ASCO-GOV-004-2026</w:t>
            </w:r>
          </w:p>
        </w:tc>
      </w:tr>
      <w:tr>
        <w:tc>
          <w:tcPr>
            <w:tcW w:type="dxa" w:w="4969"/>
          </w:tcPr>
          <w:p>
            <w:r>
              <w:t>Version</w:t>
            </w:r>
          </w:p>
        </w:tc>
        <w:tc>
          <w:tcPr>
            <w:tcW w:type="dxa" w:w="4969"/>
          </w:tcPr>
          <w:p>
            <w:r>
              <w:t>1.0</w:t>
            </w:r>
          </w:p>
        </w:tc>
      </w:tr>
      <w:tr>
        <w:tc>
          <w:tcPr>
            <w:tcW w:type="dxa" w:w="4969"/>
          </w:tcPr>
          <w:p>
            <w:r>
              <w:t>Effective date</w:t>
            </w:r>
          </w:p>
        </w:tc>
        <w:tc>
          <w:tcPr>
            <w:tcW w:type="dxa" w:w="4969"/>
          </w:tcPr>
          <w:p>
            <w:r>
              <w:t>16 September 2026</w:t>
            </w:r>
          </w:p>
        </w:tc>
      </w:tr>
      <w:tr>
        <w:tc>
          <w:tcPr>
            <w:tcW w:type="dxa" w:w="4969"/>
          </w:tcPr>
          <w:p>
            <w:r>
              <w:t>Approval authority</w:t>
            </w:r>
          </w:p>
        </w:tc>
        <w:tc>
          <w:tcPr>
            <w:tcW w:type="dxa" w:w="4969"/>
          </w:tcPr>
          <w:p>
            <w:r>
              <w:t>ASCO Board of Directors</w:t>
            </w:r>
          </w:p>
        </w:tc>
      </w:tr>
      <w:tr>
        <w:tc>
          <w:tcPr>
            <w:tcW w:type="dxa" w:w="4969"/>
          </w:tcPr>
          <w:p>
            <w:r>
              <w:t>Approved by</w:t>
            </w:r>
          </w:p>
        </w:tc>
        <w:tc>
          <w:tcPr>
            <w:tcW w:type="dxa" w:w="4969"/>
          </w:tcPr>
          <w:p>
            <w:r>
              <w:t>ASCO Board of Directors — adoption recorded in approval register</w:t>
            </w:r>
          </w:p>
        </w:tc>
      </w:tr>
      <w:tr>
        <w:tc>
          <w:tcPr>
            <w:tcW w:type="dxa" w:w="4969"/>
          </w:tcPr>
          <w:p>
            <w:r>
              <w:t>Review date</w:t>
            </w:r>
          </w:p>
        </w:tc>
        <w:tc>
          <w:tcPr>
            <w:tcW w:type="dxa" w:w="4969"/>
          </w:tcPr>
          <w:p>
            <w:r>
              <w:t>16 September 2027</w:t>
            </w:r>
          </w:p>
        </w:tc>
      </w:tr>
      <w:tr>
        <w:tc>
          <w:tcPr>
            <w:tcW w:type="dxa" w:w="4969"/>
          </w:tcPr>
          <w:p>
            <w:r>
              <w:t>Document status</w:t>
            </w:r>
          </w:p>
        </w:tc>
        <w:tc>
          <w:tcPr>
            <w:tcW w:type="dxa" w:w="4969"/>
          </w:tcPr>
          <w:p>
            <w:r>
              <w:t>Final — Board-adopted operational instrument</w:t>
            </w:r>
          </w:p>
        </w:tc>
      </w:tr>
      <w:tr>
        <w:tc>
          <w:tcPr>
            <w:tcW w:type="dxa" w:w="4969"/>
          </w:tcPr>
          <w:p>
            <w:r>
              <w:t>Owner / responsible function</w:t>
            </w:r>
          </w:p>
        </w:tc>
        <w:tc>
          <w:tcPr>
            <w:tcW w:type="dxa" w:w="4969"/>
          </w:tcPr>
          <w:p>
            <w:r>
              <w:t>Information Officer / Executive Director</w:t>
            </w:r>
          </w:p>
        </w:tc>
      </w:tr>
    </w:tbl>
    <w:p>
      <w:pPr>
        <w:spacing w:after="120" w:line="276" w:lineRule="auto"/>
      </w:pPr>
      <w:r>
        <w:rPr>
          <w:sz w:val="21"/>
        </w:rPr>
        <w:t>African Solidarity Civic Organisation NPC (ASCO NPC) is a South African Non-Profit Company, CIPC registration 2026/521895/08, SARS income tax reference 9322812265, with its public address at 49 Rif Road, Manor Gardens, Durban, KwaZulu-Natal, 4001. ASCO’s SARS PBO and Section 18A applications remain pending; neither approval is claimed by this document.</w:t>
      </w:r>
    </w:p>
    <w:p>
      <w:pPr>
        <w:spacing w:after="120" w:line="276" w:lineRule="auto"/>
      </w:pPr>
      <w:r>
        <w:rPr>
          <w:sz w:val="21"/>
        </w:rPr>
        <w:t>ASCO follows the principle that the Board governs and Executive Management manages. The Founder/Founding Chairperson provides institutional oversight and does not sign, approve, initiate, co-authorise or control ASCO financial documents or transactions.</w:t>
      </w:r>
    </w:p>
    <w:p>
      <w:pPr>
        <w:spacing w:before="200"/>
      </w:pPr>
      <w:r>
        <w:rPr>
          <w:b/>
          <w:color w:val="145A32"/>
          <w:sz w:val="28"/>
        </w:rPr>
        <w:t>1. Purpose</w:t>
      </w:r>
    </w:p>
    <w:p>
      <w:pPr>
        <w:spacing w:after="120" w:line="276" w:lineRule="auto"/>
      </w:pPr>
      <w:r>
        <w:rPr>
          <w:sz w:val="21"/>
        </w:rPr>
        <w:t>This Policy promotes lawful transparency while protecting personal, confidential, privileged, donor, safeguarding, security and commercially sensitive information.</w:t>
      </w:r>
    </w:p>
    <w:p>
      <w:pPr>
        <w:spacing w:before="200"/>
      </w:pPr>
      <w:r>
        <w:rPr>
          <w:b/>
          <w:color w:val="145A32"/>
          <w:sz w:val="28"/>
        </w:rPr>
        <w:t>2. Disclosure Rules</w:t>
      </w:r>
    </w:p>
    <w:p>
      <w:pPr>
        <w:pStyle w:val="ListBullet"/>
        <w:spacing w:after="60"/>
      </w:pPr>
      <w:r>
        <w:t>Publish approved public documents and information through official channels.</w:t>
      </w:r>
    </w:p>
    <w:p>
      <w:pPr>
        <w:pStyle w:val="ListBullet"/>
        <w:spacing w:after="60"/>
      </w:pPr>
      <w:r>
        <w:t>Verify authority before releasing internal or confidential records.</w:t>
      </w:r>
    </w:p>
    <w:p>
      <w:pPr>
        <w:pStyle w:val="ListBullet"/>
        <w:spacing w:after="60"/>
      </w:pPr>
      <w:r>
        <w:t>Apply PAIA and POPIA procedures to requests.</w:t>
      </w:r>
    </w:p>
    <w:p>
      <w:pPr>
        <w:pStyle w:val="ListBullet"/>
        <w:spacing w:after="60"/>
      </w:pPr>
      <w:r>
        <w:t>Use minimum necessary disclosure and redact protected third-party information.</w:t>
      </w:r>
    </w:p>
    <w:p>
      <w:pPr>
        <w:pStyle w:val="ListBullet"/>
        <w:spacing w:after="60"/>
      </w:pPr>
      <w:r>
        <w:t>Record material disclosures, requests, refusals and approvals.</w:t>
      </w:r>
    </w:p>
    <w:p>
      <w:pPr>
        <w:spacing w:before="200"/>
      </w:pPr>
      <w:r>
        <w:rPr>
          <w:b/>
          <w:color w:val="145A32"/>
          <w:sz w:val="28"/>
        </w:rPr>
        <w:t>3. Public Statements</w:t>
      </w:r>
    </w:p>
    <w:p>
      <w:pPr>
        <w:spacing w:after="120" w:line="276" w:lineRule="auto"/>
      </w:pPr>
      <w:r>
        <w:rPr>
          <w:sz w:val="21"/>
        </w:rPr>
        <w:t>Only authorised persons may issue official ASCO statements. Public communications must be accurate, non-discriminatory, non-partisan and consistent with ASCO’s mission.</w:t>
      </w:r>
    </w:p>
    <w:p>
      <w:pPr>
        <w:spacing w:before="200"/>
      </w:pPr>
      <w:r>
        <w:rPr>
          <w:b/>
          <w:color w:val="145A32"/>
          <w:sz w:val="28"/>
        </w:rPr>
        <w:t>4. Review</w:t>
      </w:r>
    </w:p>
    <w:p>
      <w:pPr>
        <w:spacing w:after="120" w:line="276" w:lineRule="auto"/>
      </w:pPr>
      <w:r>
        <w:rPr>
          <w:sz w:val="21"/>
        </w:rPr>
        <w:t>The Information Officer or authorised function reviews disclosure practices annually and reports material risks to the Board.</w:t>
      </w:r>
    </w:p>
    <w:p>
      <w:pPr>
        <w:spacing w:before="200"/>
      </w:pPr>
      <w:r>
        <w:rPr>
          <w:b/>
          <w:color w:val="145A32"/>
          <w:sz w:val="28"/>
        </w:rPr>
        <w:t>Approval and Board Signatures</w:t>
      </w:r>
    </w:p>
    <w:p>
      <w:pPr>
        <w:spacing w:after="120" w:line="276" w:lineRule="auto"/>
      </w:pPr>
      <w:r>
        <w:rPr>
          <w:sz w:val="21"/>
        </w:rPr>
        <w:t>This document is an ASCO Board-adopted operational instrument. The signatures below record adoption and governance acknowledgement. They do not give the Founder/Founding Chairperson financial signing or transaction authority.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C91663" w14:paraId="44E9A1A2" w14:textId="77777777">
        <w:trPr>
          <w:cantSplit/>
          <w:jc w:val="center"/>
        </w:trPr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3DB13927" w14:textId="795AF9EB" w:rsidR="00C91663" w:rsidRDefault="00BF076C">
            <w:r>
              <w:rPr>
                <w:noProof/>
              </w:rPr>
              <w:drawing>
                <wp:anchor distT="0" distB="0" distL="114300" distR="114300" simplePos="0" relativeHeight="251655680" behindDoc="0" locked="0" layoutInCell="1" allowOverlap="1" wp14:anchorId="6F62F57F" wp14:editId="7142108A">
                  <wp:simplePos x="0" y="0"/>
                  <wp:positionH relativeFrom="column">
                    <wp:posOffset>257175</wp:posOffset>
                  </wp:positionH>
                  <wp:positionV relativeFrom="paragraph">
                    <wp:posOffset>283845</wp:posOffset>
                  </wp:positionV>
                  <wp:extent cx="2152650" cy="485775"/>
                  <wp:effectExtent l="0" t="0" r="0" b="0"/>
                  <wp:wrapNone/>
                  <wp:docPr id="146681397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6813974" name="Picture 1466813974"/>
                          <pic:cNvPicPr/>
                        </pic:nvPicPr>
                        <pic:blipFill rotWithShape="1">
                          <a:blip r:embed="rId8">
                            <a:biLevel thresh="75000"/>
                          </a:blip>
                          <a:srcRect l="9786" t="42903" r="18875" b="40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2650" cy="485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>
              <w:rPr>
                <w:b/>
                <w:color w:val="145A32"/>
                <w:sz w:val="16"/>
              </w:rPr>
              <w:t>CHAIR</w:t>
            </w:r>
            <w:r w:rsidR="00D83E5F">
              <w:rPr>
                <w:b/>
                <w:color w:val="145A32"/>
                <w:sz w:val="16"/>
              </w:rPr>
              <w:t xml:space="preserve"> </w:t>
            </w:r>
            <w:r w:rsidR="00000000">
              <w:rPr>
                <w:b/>
                <w:color w:val="145A32"/>
                <w:sz w:val="16"/>
              </w:rPr>
              <w:t>LADY</w:t>
            </w:r>
            <w:r w:rsidR="00000000">
              <w:rPr>
                <w:b/>
                <w:sz w:val="18"/>
              </w:rPr>
              <w:br/>
              <w:t>Ms. Busisiwe Makhosi Shandu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  <w:t>Date:</w:t>
            </w:r>
            <w:r w:rsidR="00D83E5F">
              <w:t xml:space="preserve"> </w:t>
            </w:r>
            <w:r w:rsidR="00D83E5F" w:rsidRPr="00AC3B06">
              <w:rPr>
                <w:b/>
                <w:bCs/>
              </w:rPr>
              <w:t>6 September 2026</w:t>
            </w:r>
            <w:r w:rsidR="00000000">
              <w:br/>
              <w:t>____________________________</w:t>
            </w:r>
          </w:p>
        </w:tc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52EA6582" w14:textId="003D769F" w:rsidR="00C91663" w:rsidRDefault="00D83E5F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5920" behindDoc="0" locked="0" layoutInCell="1" allowOverlap="1" wp14:anchorId="6209203C" wp14:editId="748DA760">
                  <wp:simplePos x="0" y="0"/>
                  <wp:positionH relativeFrom="column">
                    <wp:posOffset>236220</wp:posOffset>
                  </wp:positionH>
                  <wp:positionV relativeFrom="paragraph">
                    <wp:posOffset>198120</wp:posOffset>
                  </wp:positionV>
                  <wp:extent cx="2472690" cy="561975"/>
                  <wp:effectExtent l="0" t="0" r="0" b="0"/>
                  <wp:wrapNone/>
                  <wp:docPr id="162934926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9349264" name="Picture 1629349264"/>
                          <pic:cNvPicPr/>
                        </pic:nvPicPr>
                        <pic:blipFill rotWithShape="1">
                          <a:blip r:embed="rId9">
                            <a:biLevel thresh="75000"/>
                          </a:blip>
                          <a:srcRect t="41080" b="414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2690" cy="5619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  <w:color w:val="145A32"/>
                <w:sz w:val="16"/>
              </w:rPr>
              <w:t>DIRECTOR: HEAD OF ICT AND COMMUNICATIONS</w:t>
            </w:r>
            <w:r w:rsidR="00000000">
              <w:rPr>
                <w:b/>
                <w:sz w:val="18"/>
              </w:rPr>
              <w:br/>
              <w:t xml:space="preserve">Mr. Thapelo </w:t>
            </w:r>
            <w:r>
              <w:rPr>
                <w:b/>
                <w:sz w:val="18"/>
              </w:rPr>
              <w:t xml:space="preserve">Nelson </w:t>
            </w:r>
            <w:r w:rsidR="00000000">
              <w:rPr>
                <w:b/>
                <w:sz w:val="18"/>
              </w:rPr>
              <w:t>Maqalika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  <w:t>Date:</w:t>
            </w:r>
            <w:r>
              <w:t xml:space="preserve"> </w:t>
            </w:r>
            <w:r w:rsidRPr="00AC3B06">
              <w:rPr>
                <w:b/>
                <w:bCs/>
              </w:rPr>
              <w:t>6 September 2026</w:t>
            </w:r>
            <w:r w:rsidR="00000000">
              <w:br/>
              <w:t>____________________________</w:t>
            </w:r>
          </w:p>
        </w:tc>
      </w:tr>
      <w:tr w:rsidR="00C91663" w14:paraId="4D06D533" w14:textId="77777777">
        <w:trPr>
          <w:cantSplit/>
          <w:jc w:val="center"/>
        </w:trPr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05450BFD" w14:textId="69E1BE64" w:rsidR="00C91663" w:rsidRDefault="00BF076C">
            <w:pPr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4896" behindDoc="0" locked="0" layoutInCell="1" allowOverlap="1" wp14:anchorId="7C45599E" wp14:editId="53012904">
                  <wp:simplePos x="0" y="0"/>
                  <wp:positionH relativeFrom="column">
                    <wp:posOffset>434341</wp:posOffset>
                  </wp:positionH>
                  <wp:positionV relativeFrom="paragraph">
                    <wp:posOffset>163195</wp:posOffset>
                  </wp:positionV>
                  <wp:extent cx="1777009" cy="684328"/>
                  <wp:effectExtent l="0" t="0" r="0" b="0"/>
                  <wp:wrapNone/>
                  <wp:docPr id="26429455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294559" name="Picture 264294559"/>
                          <pic:cNvPicPr/>
                        </pic:nvPicPr>
                        <pic:blipFill rotWithShape="1">
                          <a:blip r:embed="rId10">
                            <a:biLevel thresh="75000"/>
                          </a:blip>
                          <a:srcRect t="36616" b="24874"/>
                          <a:stretch>
                            <a:fillRect/>
                          </a:stretch>
                        </pic:blipFill>
                        <pic:spPr bwMode="auto">
                          <a:xfrm rot="462680">
                            <a:off x="0" y="0"/>
                            <a:ext cx="1777009" cy="6843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0000">
              <w:rPr>
                <w:b/>
                <w:color w:val="145A32"/>
                <w:sz w:val="16"/>
              </w:rPr>
              <w:t>EXECUTIVE DIRECTOR</w:t>
            </w:r>
            <w:r w:rsidR="00000000">
              <w:rPr>
                <w:b/>
                <w:sz w:val="18"/>
              </w:rPr>
              <w:br/>
              <w:t>Mr. Bhekisisa Shandu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  <w:t>Date:</w:t>
            </w:r>
            <w:r w:rsidR="00D83E5F">
              <w:t xml:space="preserve"> </w:t>
            </w:r>
            <w:r w:rsidR="00D83E5F" w:rsidRPr="00AC3B06">
              <w:rPr>
                <w:b/>
                <w:bCs/>
              </w:rPr>
              <w:t>6 September 2026</w:t>
            </w:r>
            <w:r w:rsidR="00000000">
              <w:br/>
              <w:t>____________________________</w:t>
            </w:r>
          </w:p>
        </w:tc>
        <w:tc>
          <w:tcPr>
            <w:tcW w:w="4968" w:type="dxa"/>
            <w:tcBorders>
              <w:top w:val="single" w:sz="5" w:space="0" w:color="D8DDD8"/>
              <w:left w:val="single" w:sz="5" w:space="0" w:color="D8DDD8"/>
              <w:bottom w:val="single" w:sz="5" w:space="0" w:color="D8DDD8"/>
              <w:right w:val="single" w:sz="5" w:space="0" w:color="D8DDD8"/>
            </w:tcBorders>
            <w:shd w:val="clear" w:color="auto" w:fill="F7F8F5"/>
          </w:tcPr>
          <w:p w14:paraId="676C9E6E" w14:textId="1D2FCBC3" w:rsidR="00C91663" w:rsidRDefault="00BF076C">
            <w:r w:rsidRPr="00BF076C">
              <w:rPr>
                <w:noProof/>
                <w:sz w:val="16"/>
                <w:szCs w:val="16"/>
              </w:rPr>
              <w:drawing>
                <wp:anchor distT="0" distB="0" distL="114300" distR="114300" simplePos="0" relativeHeight="251662848" behindDoc="0" locked="0" layoutInCell="1" allowOverlap="1" wp14:anchorId="48E97359" wp14:editId="45959AF6">
                  <wp:simplePos x="0" y="0"/>
                  <wp:positionH relativeFrom="column">
                    <wp:posOffset>393065</wp:posOffset>
                  </wp:positionH>
                  <wp:positionV relativeFrom="paragraph">
                    <wp:posOffset>286514</wp:posOffset>
                  </wp:positionV>
                  <wp:extent cx="1354277" cy="892568"/>
                  <wp:effectExtent l="0" t="0" r="0" b="0"/>
                  <wp:wrapNone/>
                  <wp:docPr id="7074810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48101" name="Picture 70748101"/>
                          <pic:cNvPicPr/>
                        </pic:nvPicPr>
                        <pic:blipFill rotWithShape="1">
                          <a:blip r:embed="rId11">
                            <a:biLevel thresh="75000"/>
                          </a:blip>
                          <a:srcRect t="20028" b="17298"/>
                          <a:stretch>
                            <a:fillRect/>
                          </a:stretch>
                        </pic:blipFill>
                        <pic:spPr bwMode="auto">
                          <a:xfrm rot="164574">
                            <a:off x="0" y="0"/>
                            <a:ext cx="1354277" cy="8925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 w:rsidRPr="00BF076C">
              <w:rPr>
                <w:b/>
                <w:color w:val="145A32"/>
                <w:sz w:val="16"/>
                <w:szCs w:val="16"/>
              </w:rPr>
              <w:t>DIRECTOR: PEOPLE AND CULTURE / CHAIRPERSON: FINANCE AND PROCUREMENT COMMITTEE</w:t>
            </w:r>
            <w:r w:rsidR="00000000">
              <w:br/>
            </w:r>
            <w:r w:rsidR="00000000">
              <w:rPr>
                <w:b/>
                <w:sz w:val="18"/>
              </w:rPr>
              <w:t>Mr. Khulekani Gumede</w:t>
            </w:r>
            <w:r w:rsidR="00000000">
              <w:br/>
              <w:t>Signature:</w:t>
            </w:r>
            <w:r>
              <w:t xml:space="preserve"> </w:t>
            </w:r>
            <w:r w:rsidR="00000000">
              <w:br/>
              <w:t>____________________________</w:t>
            </w:r>
            <w:r w:rsidR="00000000">
              <w:br/>
            </w:r>
            <w:r>
              <w:t>Date:</w:t>
            </w:r>
            <w:r w:rsidR="00D83E5F">
              <w:t xml:space="preserve"> </w:t>
            </w:r>
            <w:r w:rsidR="00D83E5F" w:rsidRPr="00AC3B06">
              <w:rPr>
                <w:b/>
                <w:bCs/>
              </w:rPr>
              <w:t>6 September 2026</w:t>
            </w:r>
            <w:r>
              <w:br/>
              <w:t>____________________________</w:t>
            </w:r>
          </w:p>
        </w:tc>
      </w:tr>
    </w:tbl>
    <w:sectPr w:rsidR="00D50191" w:rsidSect="00F06150">
      <w:headerReference w:type="default" r:id="rId12"/>
      <w:footerReference w:type="default" r:id="rId13"/>
      <w:pgSz w:w="12240" w:h="15840"/>
      <w:pgMar w:top="1656" w:right="1151" w:bottom="1009" w:left="1151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F1DDD" w14:textId="77777777" w:rsidR="00E145BA" w:rsidRDefault="00E145BA">
      <w:pPr>
        <w:spacing w:after="0" w:line="240" w:lineRule="auto"/>
      </w:pPr>
      <w:r>
        <w:separator/>
      </w:r>
    </w:p>
  </w:endnote>
  <w:endnote w:type="continuationSeparator" w:id="0">
    <w:p w14:paraId="3188A4D4" w14:textId="77777777" w:rsidR="00E145BA" w:rsidRDefault="00E145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D520FF" w14:textId="2D5F7C8D" w:rsidR="00F06150" w:rsidRDefault="00F06150" w:rsidP="00F06150">
    <w:pPr>
      <w:pStyle w:val="Footer"/>
      <w:jc w:val="center"/>
    </w:pPr>
    <w:r>
      <w:rPr>
        <w:color w:val="145A32"/>
        <w:sz w:val="16"/>
      </w:rPr>
      <w:t xml:space="preserve">AFRICAN SOLIDARITY • UNITY. EMPOWERMENT. PROGRESS. •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5F6B63"/>
        <w:sz w:val="16"/>
      </w:rPr>
      <w:t xml:space="preserve">  |  OFFICIAL </w:t>
    </w:r>
    <w:r>
      <w:rPr>
        <w:color w:val="5F6B63"/>
        <w:sz w:val="16"/>
      </w:rPr>
      <w:t>BOARD CHARTER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DB733" w14:textId="77777777" w:rsidR="00E145BA" w:rsidRDefault="00E145BA">
      <w:pPr>
        <w:spacing w:after="0" w:line="240" w:lineRule="auto"/>
      </w:pPr>
      <w:r>
        <w:separator/>
      </w:r>
    </w:p>
  </w:footnote>
  <w:footnote w:type="continuationSeparator" w:id="0">
    <w:p w14:paraId="4EAE24D7" w14:textId="77777777" w:rsidR="00E145BA" w:rsidRDefault="00E145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45C1D" w14:textId="23A9886F" w:rsidR="00C91663" w:rsidRDefault="00C91663" w:rsidP="00F06150">
    <w:pPr>
      <w:pStyle w:val="Header"/>
    </w:pPr>
  </w:p>
  <w:tbl>
    <w:tblPr>
      <w:tblW w:w="0" w:type="auto"/>
      <w:tblLook w:val="04A0" w:firstRow="1" w:lastRow="0" w:firstColumn="1" w:lastColumn="0" w:noHBand="0" w:noVBand="1"/>
    </w:tblPr>
    <w:tblGrid>
      <w:gridCol w:w="5040"/>
      <w:gridCol w:w="5040"/>
    </w:tblGrid>
    <w:tr w:rsidR="00C91663" w14:paraId="4BD07808" w14:textId="77777777" w:rsidTr="008B0B75">
      <w:trPr>
        <w:trHeight w:val="2664"/>
      </w:trPr>
      <w:tc>
        <w:tcPr>
          <w:tcW w:w="5040" w:type="dxa"/>
          <w:tcBorders>
            <w:top w:val="single" w:sz="12" w:space="0" w:color="C9A227"/>
            <w:left w:val="single" w:sz="12" w:space="0" w:color="C9A227"/>
            <w:bottom w:val="single" w:sz="12" w:space="0" w:color="C9A227"/>
            <w:right w:val="single" w:sz="12" w:space="0" w:color="C9A227"/>
          </w:tcBorders>
        </w:tcPr>
        <w:p w14:paraId="2A6E8E91" w14:textId="77777777" w:rsidR="00C91663" w:rsidRDefault="006963F4"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2848" behindDoc="0" locked="0" layoutInCell="1" allowOverlap="1" wp14:anchorId="451D4ADE" wp14:editId="64828AEB">
                    <wp:simplePos x="0" y="0"/>
                    <wp:positionH relativeFrom="column">
                      <wp:posOffset>268605</wp:posOffset>
                    </wp:positionH>
                    <wp:positionV relativeFrom="paragraph">
                      <wp:posOffset>182245</wp:posOffset>
                    </wp:positionV>
                    <wp:extent cx="2513965" cy="1390650"/>
                    <wp:effectExtent l="0" t="0" r="635" b="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513965" cy="13906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AB0E475" w14:textId="77777777" w:rsidR="006963F4" w:rsidRDefault="006963F4" w:rsidP="006963F4">
                                <w:pPr>
                                  <w:jc w:val="center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1EA5CEF" wp14:editId="0AD47FA3">
                                      <wp:extent cx="1238250" cy="1238250"/>
                                      <wp:effectExtent l="0" t="0" r="0" b="0"/>
                                      <wp:docPr id="472585581" name="Picture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621409856" name="Picture 621409856"/>
                                              <pic:cNvPicPr/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238250" cy="12382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51D4AD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margin-left:21.15pt;margin-top:14.35pt;width:197.95pt;height:109.5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" stroked="f">
                    <v:textbox>
                      <w:txbxContent>
                        <w:p w14:paraId="3AB0E475" w14:textId="77777777" w:rsidR="006963F4" w:rsidRDefault="006963F4" w:rsidP="006963F4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1EA5CEF" wp14:editId="0AD47FA3">
                                <wp:extent cx="1238250" cy="1238250"/>
                                <wp:effectExtent l="0" t="0" r="0" b="0"/>
                                <wp:docPr id="472585581" name="Pictur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21409856" name="Picture 621409856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238250" cy="12382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/>
                  </v:shape>
                </w:pict>
              </mc:Fallback>
            </mc:AlternateContent>
          </w:r>
        </w:p>
      </w:tc>
      <w:tc>
        <w:tcPr>
          <w:tcW w:w="5040" w:type="dxa"/>
          <w:tcBorders>
            <w:top w:val="single" w:sz="12" w:space="0" w:color="C9A227"/>
            <w:left w:val="single" w:sz="12" w:space="0" w:color="C9A227"/>
            <w:bottom w:val="single" w:sz="12" w:space="0" w:color="C9A227"/>
            <w:right w:val="single" w:sz="12" w:space="0" w:color="C9A227"/>
          </w:tcBorders>
        </w:tcPr>
        <w:p w14:paraId="6E6015D5" w14:textId="77777777" w:rsidR="006963F4" w:rsidRDefault="00000000">
          <w:pPr>
            <w:jc w:val="right"/>
            <w:rPr>
              <w:sz w:val="15"/>
            </w:rPr>
          </w:pPr>
          <w:r>
            <w:rPr>
              <w:b/>
              <w:color w:val="145A32"/>
            </w:rPr>
            <w:t>AFRICAN SOLIDARITY CIVIC ORGANISATION (ASCO)</w:t>
          </w:r>
          <w:r>
            <w:rPr>
              <w:sz w:val="16"/>
            </w:rPr>
            <w:br/>
            <w:t>Registered NPC: 2026/521895/</w:t>
          </w:r>
          <w:r w:rsidR="006963F4">
            <w:rPr>
              <w:sz w:val="16"/>
            </w:rPr>
            <w:t>08 | Tax</w:t>
          </w:r>
          <w:r>
            <w:rPr>
              <w:sz w:val="16"/>
            </w:rPr>
            <w:t xml:space="preserve"> Reference: 9322812265</w:t>
          </w:r>
          <w:r>
            <w:rPr>
              <w:sz w:val="15"/>
            </w:rPr>
            <w:br/>
            <w:t xml:space="preserve">49 Rif Road, Manor Gardens </w:t>
          </w:r>
        </w:p>
        <w:p w14:paraId="77327F51" w14:textId="77777777" w:rsidR="006963F4" w:rsidRDefault="00000000">
          <w:pPr>
            <w:jc w:val="right"/>
            <w:rPr>
              <w:sz w:val="15"/>
            </w:rPr>
          </w:pPr>
          <w:r>
            <w:rPr>
              <w:sz w:val="15"/>
            </w:rPr>
            <w:t xml:space="preserve">Durban, KwaZulu-Natal </w:t>
          </w:r>
        </w:p>
        <w:p w14:paraId="674B38D7" w14:textId="77777777" w:rsidR="00C91663" w:rsidRDefault="00000000">
          <w:pPr>
            <w:jc w:val="right"/>
          </w:pPr>
          <w:r>
            <w:rPr>
              <w:sz w:val="15"/>
            </w:rPr>
            <w:t>4001</w:t>
          </w:r>
          <w:r>
            <w:rPr>
              <w:sz w:val="15"/>
            </w:rPr>
            <w:br/>
          </w:r>
          <w:r w:rsidR="006963F4">
            <w:rPr>
              <w:sz w:val="15"/>
            </w:rPr>
            <w:t>info@africansolidaritycivic.org | www.africansolidaritycivic.org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1808920">
    <w:abstractNumId w:val="8"/>
  </w:num>
  <w:num w:numId="2" w16cid:durableId="1128745696">
    <w:abstractNumId w:val="6"/>
  </w:num>
  <w:num w:numId="3" w16cid:durableId="991446979">
    <w:abstractNumId w:val="5"/>
  </w:num>
  <w:num w:numId="4" w16cid:durableId="475032515">
    <w:abstractNumId w:val="4"/>
  </w:num>
  <w:num w:numId="5" w16cid:durableId="137500594">
    <w:abstractNumId w:val="7"/>
  </w:num>
  <w:num w:numId="6" w16cid:durableId="435442522">
    <w:abstractNumId w:val="3"/>
  </w:num>
  <w:num w:numId="7" w16cid:durableId="1680884887">
    <w:abstractNumId w:val="2"/>
  </w:num>
  <w:num w:numId="8" w16cid:durableId="782192933">
    <w:abstractNumId w:val="1"/>
  </w:num>
  <w:num w:numId="9" w16cid:durableId="15538059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1C3"/>
    <w:rsid w:val="0029639D"/>
    <w:rsid w:val="00326F90"/>
    <w:rsid w:val="00376A4D"/>
    <w:rsid w:val="005D62AA"/>
    <w:rsid w:val="005F0DE4"/>
    <w:rsid w:val="006963F4"/>
    <w:rsid w:val="0072647B"/>
    <w:rsid w:val="00764E09"/>
    <w:rsid w:val="008935B9"/>
    <w:rsid w:val="008B0B75"/>
    <w:rsid w:val="009D03FA"/>
    <w:rsid w:val="009F07BD"/>
    <w:rsid w:val="00A56C00"/>
    <w:rsid w:val="00A970F4"/>
    <w:rsid w:val="00AA1D8D"/>
    <w:rsid w:val="00AC3B06"/>
    <w:rsid w:val="00B47730"/>
    <w:rsid w:val="00BF076C"/>
    <w:rsid w:val="00C91663"/>
    <w:rsid w:val="00CB0664"/>
    <w:rsid w:val="00D057FC"/>
    <w:rsid w:val="00D50191"/>
    <w:rsid w:val="00D83E5F"/>
    <w:rsid w:val="00E145BA"/>
    <w:rsid w:val="00F061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2C19E938"/>
  <w14:defaultImageDpi w14:val="300"/>
  <w15:docId w15:val="{839399BD-AD98-4E2A-8BA7-196C720A6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Aptos" w:hAnsi="Aptos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145A3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SCOBody">
    <w:name w:val="ASCO Body"/>
    <w:pPr>
      <w:spacing w:after="100" w:line="254" w:lineRule="auto"/>
    </w:pPr>
    <w:rPr>
      <w:rFonts w:ascii="Aptos" w:hAnsi="Aptos"/>
      <w:color w:val="22222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1012</Words>
  <Characters>5773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ASCO Board Resolution BR/2026/09/001</vt:lpstr>
    </vt:vector>
  </TitlesOfParts>
  <Manager/>
  <Company/>
  <LinksUpToDate>false</LinksUpToDate>
  <CharactersWithSpaces>6772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ASCO Board Resolution BR/2026/09/001</dc:title>
  <dc:subject>Appointment of Registered Representatives to SARS</dc:subject>
  <dc:creator>African Solidarity Civic Organisation (ASCO) NPC</dc:creator>
  <cp:keywords/>
  <dc:description>generated by python-docx</dc:description>
  <cp:lastModifiedBy>Thapelo Maqalika</cp:lastModifiedBy>
  <cp:revision>9</cp:revision>
  <cp:lastPrinted>2026-09-07T07:22:00Z</cp:lastPrinted>
  <dcterms:created xsi:type="dcterms:W3CDTF">2013-12-23T23:15:00Z</dcterms:created>
  <dcterms:modified xsi:type="dcterms:W3CDTF">2026-09-08T17:51:00Z</dcterms:modified>
  <cp:category/>
</cp:coreProperties>
</file>