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0"/>
        </w:rPr>
        <w:t>DONOR AND SOURCE DOCUMENTATION CHECKLIST / CONTROL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3456"/>
            <w:shd w:fill="145A32"/>
          </w:tcPr>
          <w:p>
            <w:r/>
            <w:r>
              <w:rPr>
                <w:b/>
                <w:sz w:val="18"/>
              </w:rPr>
              <w:t>Document Control</w:t>
            </w:r>
          </w:p>
        </w:tc>
        <w:tc>
          <w:tcPr>
            <w:tcW w:type="dxa" w:w="6768"/>
            <w:shd w:fill="145A32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Donor and Source Documentation Checklist / Control Form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number / reference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ASCO-DON-FORM-010-2026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Approval authority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 Board of Directors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Approved by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To be completed in the Board approval register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Review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Final — adoption-ready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Owner / responsible function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Gift Administrator; Executive Director; Finance and Procurement Committee for enhanced review</w:t>
            </w:r>
          </w:p>
        </w:tc>
      </w:tr>
    </w:tbl>
    <w:p>
      <w:pPr>
        <w:spacing w:after="120" w:line="276" w:lineRule="auto"/>
      </w:pPr>
      <w:r>
        <w:rPr>
          <w:b w:val="0"/>
          <w:sz w:val="21"/>
        </w:rPr>
        <w:t>ASCO is a South African Non-Profit Company registered under CIPC number 2026/521895/08, with SARS income tax reference 9322812265, and its public address at 49 Rif Road, Manor Gardens, Durban, KwaZulu-Natal, 4001. ASCO is an approved Public Benefit Organisation (SARS PBO Reference No. 930092287). ASCO’s Section 18A application remains pending. Section 18A tax-deductible donation receipts may only be issued once Section 18A approval has been granted and in accordance with the applicable SARS approval.</w:t>
      </w:r>
    </w:p>
    <w:p>
      <w:pPr>
        <w:spacing w:after="120" w:line="276" w:lineRule="auto"/>
      </w:pPr>
      <w:r>
        <w:rPr>
          <w:b w:val="0"/>
          <w:sz w:val="21"/>
        </w:rPr>
        <w:t>The Board governs; Executive Management manages. The Founder/Founding Chairperson, Ms Busisiwe Makhosi Shandu, provides institutional oversight and does not sign, approve, initiate, co-authorise or control ASCO financial documents or transactions. Operational financial authority rests within the Board-approved delegation framework, including the Executive Director, Finance and Procurement Committee and authorised financial signatories.</w:t>
      </w:r>
    </w:p>
    <w:p>
      <w:pPr>
        <w:spacing w:before="200" w:after="80"/>
      </w:pPr>
      <w:r>
        <w:rPr>
          <w:b/>
          <w:color w:val="145A32"/>
          <w:sz w:val="30"/>
        </w:rPr>
        <w:t>Instructions</w:t>
      </w:r>
    </w:p>
    <w:p>
      <w:pPr>
        <w:spacing w:after="120" w:line="276" w:lineRule="auto"/>
      </w:pPr>
      <w:r>
        <w:rPr>
          <w:b w:val="0"/>
          <w:sz w:val="21"/>
        </w:rPr>
        <w:t>Use this proportionate checklist for each donation. Do not demand excessive information from low-risk donors. Mark N/A with a reason. Attach documents securely and link the checklist to the Donation Register reference.</w:t>
      </w:r>
    </w:p>
    <w:p>
      <w:pPr>
        <w:spacing w:before="200" w:after="80"/>
      </w:pPr>
      <w:r>
        <w:rPr>
          <w:b/>
          <w:color w:val="145A32"/>
          <w:sz w:val="30"/>
        </w:rPr>
        <w:t>A. Control Identification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Entry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Donation reference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name / category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Date received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Responsible officer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Risk rating: ☐ Low ☐ Medium ☐ High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Acceptance: ☐ Accepted ☐ Refused ☐ Returned ☐ Pending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B. Core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Low risk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Medium / high risk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Received / location / reason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Donor name and contact details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Proof of payment or delivery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Donation description and amount/value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Restriction or purpose statement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Conflict-of-interest check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Ordinary acknowledgement copy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Donation Register entry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☐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C. Enhanced Documents Where Appropriate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Control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Status / notes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Individual identification or reliable identity information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Company registration / public profile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Representative authority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Source-of-funds or source-of-assets information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Beneficial ownership / controlling persons where relevant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Sanctions / restricted-party consideration where legally applicable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PEP or adverse-information consideration where relevant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Material in-kind valuation / condition evidence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Signed Donation Agreement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Legal / compliance advice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reporting terms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Refund / rejection documentation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Received ☐ N/A — reason: ____________________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D. Review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Unlawful or suspicious source concern?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Improper private benefit or donor influence?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Conflict of interest?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Safeguarding or reputational concern?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Restriction feasible and approved?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Section 18A wording checked — no claim made?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Accounting and reconciliation complete?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details/action: 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2256"/>
            <w:shd w:fill="145A32"/>
          </w:tcPr>
          <w:p>
            <w:r/>
            <w:r>
              <w:rPr>
                <w:b/>
                <w:sz w:val="18"/>
              </w:rPr>
              <w:t>Date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Gift Administrator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Executive Director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Mr Bhekisisa Shandu / delegate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Committee / Board where required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  <w:tc>
          <w:tcPr>
            <w:tcW w:type="dxa" w:w="2256"/>
          </w:tcPr>
          <w:p>
            <w:r/>
            <w:r>
              <w:rPr>
                <w:b w:val="0"/>
                <w:sz w:val="18"/>
              </w:rPr>
              <w:t>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E. Filing Confirmation</w:t>
      </w:r>
    </w:p>
    <w:p>
      <w:pPr>
        <w:spacing w:after="120" w:line="276" w:lineRule="auto"/>
      </w:pPr>
      <w:r>
        <w:rPr>
          <w:b w:val="0"/>
          <w:sz w:val="21"/>
        </w:rPr>
        <w:t>Donation file location: __________________________________________________________</w:t>
        <w:br/>
        <w:t>Register updated on: __________________  Accounting reference: __________________</w:t>
        <w:br/>
        <w:t>Acknowledgement reference: ______________ Reconciliation status: ☐ Complete ☐ Exception logged</w:t>
        <w:br/>
        <w:t>Exception / follow-up owner and date: ____________________________________________________</w:t>
      </w:r>
    </w:p>
    <w:p>
      <w:pPr>
        <w:spacing w:before="200" w:after="80"/>
      </w:pPr>
      <w:r>
        <w:rPr>
          <w:b/>
          <w:color w:val="145A32"/>
          <w:sz w:val="30"/>
        </w:rPr>
        <w:t>Approval and Adoption</w:t>
      </w:r>
    </w:p>
    <w:p>
      <w:pPr>
        <w:spacing w:after="120" w:line="276" w:lineRule="auto"/>
      </w:pPr>
      <w:r>
        <w:rPr>
          <w:b w:val="0"/>
          <w:sz w:val="21"/>
        </w:rPr>
        <w:t>This document is complete and adoption-ready. It becomes an approved ASCO operational instrument when adopted through a properly recorded Board resolution or approval register entry. No approval, meeting or signature is represented as having occurred by this document alone.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sectPr w:rsidR="005906A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159D" w14:textId="77777777" w:rsidR="005906A9" w:rsidRDefault="005906A9">
      <w:pPr>
        <w:spacing w:after="0" w:line="240" w:lineRule="auto"/>
      </w:pPr>
      <w:r>
        <w:separator/>
      </w:r>
    </w:p>
  </w:endnote>
  <w:endnote w:type="continuationSeparator" w:id="0">
    <w:p w14:paraId="55670B92" w14:textId="77777777" w:rsidR="005906A9" w:rsidRDefault="0059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8540" w14:textId="28E261D4" w:rsidR="00197AB8" w:rsidRDefault="00197AB8" w:rsidP="00197AB8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rPr>
        <w:color w:val="145A32"/>
      </w:rPr>
      <w:fldChar w:fldCharType="begin"/>
    </w:r>
    <w:r>
      <w:rPr>
        <w:color w:val="145A32"/>
      </w:rPr>
      <w:instrText>PAGE</w:instrText>
    </w:r>
    <w:r>
      <w:rPr>
        <w:color w:val="145A32"/>
      </w:rPr>
      <w:fldChar w:fldCharType="separate"/>
    </w:r>
    <w:r>
      <w:rPr>
        <w:color w:val="145A32"/>
      </w:rPr>
      <w:t>1</w:t>
    </w:r>
    <w:r>
      <w:rPr>
        <w:color w:val="145A32"/>
      </w:rPr>
      <w:fldChar w:fldCharType="end"/>
    </w:r>
    <w:r>
      <w:rPr>
        <w:color w:val="145A32"/>
        <w:sz w:val="16"/>
      </w:rPr>
      <w:t xml:space="preserve">OFFICIAL DONOR CONTROL FORM</w:t>
    </w:r>
    <w:r>
      <w:rPr>
        <w:color w:val="145A32"/>
        <w:sz w:val="16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855C" w14:textId="77777777" w:rsidR="005906A9" w:rsidRDefault="005906A9">
      <w:pPr>
        <w:spacing w:after="0" w:line="240" w:lineRule="auto"/>
      </w:pPr>
      <w:r>
        <w:separator/>
      </w:r>
    </w:p>
  </w:footnote>
  <w:footnote w:type="continuationSeparator" w:id="0">
    <w:p w14:paraId="4E2B40BB" w14:textId="77777777" w:rsidR="005906A9" w:rsidRDefault="00590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45"/>
      <w:gridCol w:w="4397"/>
    </w:tblGrid>
    <w:tr w:rsidR="00197AB8" w:rsidRPr="00197AB8" w14:paraId="4BED25AF" w14:textId="77777777" w:rsidTr="00382546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58971018" w14:textId="77777777" w:rsidR="00197AB8" w:rsidRPr="00197AB8" w:rsidRDefault="00197AB8" w:rsidP="00197AB8">
          <w:pPr>
            <w:spacing w:line="254" w:lineRule="auto"/>
          </w:pPr>
          <w:r w:rsidRPr="00197AB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3CB8430" wp14:editId="119B0892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B9DA51" w14:textId="77777777" w:rsidR="00197AB8" w:rsidRDefault="00197AB8" w:rsidP="00197AB8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B3518D" wp14:editId="5D4C70FA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B84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76B9DA51" w14:textId="77777777" w:rsidR="00197AB8" w:rsidRDefault="00197AB8" w:rsidP="00197AB8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B3518D" wp14:editId="5D4C70FA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36514A6D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b/>
              <w:color w:val="145A32"/>
            </w:rPr>
            <w:t>AFRICAN SOLIDARITY CIVIC ORGANISATION (ASCO)</w:t>
          </w:r>
          <w:r w:rsidRPr="00197AB8">
            <w:rPr>
              <w:sz w:val="16"/>
            </w:rPr>
            <w:br/>
            <w:t>Registered NPC: 2026/521895/08 | Tax Reference: 9322812265</w:t>
          </w:r>
          <w:r w:rsidRPr="00197AB8">
            <w:rPr>
              <w:sz w:val="15"/>
            </w:rPr>
            <w:br/>
            <w:t xml:space="preserve">49 Rif Road, Manor Gardens </w:t>
          </w:r>
        </w:p>
        <w:p w14:paraId="67A10C0A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sz w:val="15"/>
            </w:rPr>
            <w:t xml:space="preserve">Durban, KwaZulu-Natal </w:t>
          </w:r>
        </w:p>
        <w:p w14:paraId="2857D0AC" w14:textId="77777777" w:rsidR="00197AB8" w:rsidRPr="00197AB8" w:rsidRDefault="00197AB8" w:rsidP="00197AB8">
          <w:pPr>
            <w:spacing w:line="254" w:lineRule="auto"/>
            <w:jc w:val="right"/>
          </w:pPr>
          <w:r w:rsidRPr="00197AB8">
            <w:rPr>
              <w:sz w:val="15"/>
            </w:rPr>
            <w:t>4001</w:t>
          </w:r>
          <w:r w:rsidRPr="00197AB8">
            <w:rPr>
              <w:sz w:val="15"/>
            </w:rPr>
            <w:br/>
            <w:t>info@africansolidaritycivic.org | www.africansolidaritycivic.org</w:t>
          </w:r>
        </w:p>
      </w:tc>
    </w:tr>
  </w:tbl>
  <w:p w14:paraId="5C2C5463" w14:textId="77777777" w:rsidR="00197AB8" w:rsidRDefault="00197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B8"/>
    <w:rsid w:val="001B11C3"/>
    <w:rsid w:val="0029639D"/>
    <w:rsid w:val="00326F90"/>
    <w:rsid w:val="00376A4D"/>
    <w:rsid w:val="005906A9"/>
    <w:rsid w:val="005D62AA"/>
    <w:rsid w:val="006963F4"/>
    <w:rsid w:val="0072647B"/>
    <w:rsid w:val="008935B9"/>
    <w:rsid w:val="008B06AC"/>
    <w:rsid w:val="008B0B75"/>
    <w:rsid w:val="00900805"/>
    <w:rsid w:val="009D03FA"/>
    <w:rsid w:val="009F07BD"/>
    <w:rsid w:val="00AA1D8D"/>
    <w:rsid w:val="00AC3B06"/>
    <w:rsid w:val="00B47730"/>
    <w:rsid w:val="00BF076C"/>
    <w:rsid w:val="00C91663"/>
    <w:rsid w:val="00CB0664"/>
    <w:rsid w:val="00D8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D7B09EE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3188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21324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Donations and Refunds Policy — FINAL DOCUMENTATION — BOARD APPROVED; EXECUTION / FILING DETAILS TO BE RECORDED</dc:title>
  <dc:subject>Harmonised ASCO constitution with unified vision, mission, governance terminology and SARS wording</dc:subject>
  <dc:creator>African Solidarity Civic Organisation (ASCO NPC)</dc:creator>
  <cp:keywords/>
  <dc:description>generated by python-docx</dc:description>
  <cp:lastModifiedBy>Thapelo Maqalika</cp:lastModifiedBy>
  <cp:revision>8</cp:revision>
  <cp:lastPrinted>2026-09-08T17:52:00Z</cp:lastPrinted>
  <dcterms:created xsi:type="dcterms:W3CDTF">2013-12-23T23:15:00Z</dcterms:created>
  <dcterms:modified xsi:type="dcterms:W3CDTF">2026-09-08T17:53:00Z</dcterms:modified>
  <cp:category/>
</cp:coreProperties>
</file>