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cs="Calibri" w:cstheme="minorHAnsi"/>
          <w:b/>
          <w:b/>
          <w:sz w:val="36"/>
          <w:szCs w:val="30"/>
        </w:rPr>
      </w:pPr>
      <w:r>
        <w:rPr/>
      </w:r>
    </w:p>
    <w:p>
      <w:pPr>
        <w:pStyle w:val="Normale"/>
        <w:spacing w:before="0" w:after="120"/>
        <w:jc w:val="right"/>
        <w:rPr>
          <w:rStyle w:val="Carpredefinitoparagrafo"/>
          <w:b/>
          <w:b/>
          <w:bCs/>
          <w:sz w:val="28"/>
          <w:szCs w:val="28"/>
          <w:lang w:eastAsia="it-IT" w:bidi="ar-SA"/>
        </w:rPr>
      </w:pPr>
      <w:r>
        <w:rPr/>
      </w:r>
    </w:p>
    <w:p>
      <w:pPr>
        <w:pStyle w:val="Normale"/>
        <w:spacing w:before="0" w:after="120"/>
        <w:jc w:val="right"/>
        <w:rPr/>
      </w:pPr>
      <w:r>
        <w:rPr>
          <w:rStyle w:val="Carpredefinitoparagrafo"/>
          <w:b/>
          <w:bCs/>
          <w:sz w:val="28"/>
          <w:szCs w:val="28"/>
          <w:lang w:eastAsia="it-IT" w:bidi="ar-SA"/>
        </w:rPr>
        <w:drawing>
          <wp:inline distT="0" distB="0" distL="0" distR="0">
            <wp:extent cx="4485005" cy="2242820"/>
            <wp:effectExtent l="0" t="0" r="0" b="0"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e"/>
        <w:spacing w:before="0" w:after="120"/>
        <w:jc w:val="right"/>
        <w:rPr>
          <w:rFonts w:ascii="Century Gothic" w:hAnsi="Century Gothic"/>
          <w:color w:val="0070C0"/>
          <w:sz w:val="96"/>
          <w:szCs w:val="96"/>
        </w:rPr>
      </w:pPr>
      <w:r>
        <w:rPr>
          <w:rFonts w:ascii="Century Gothic" w:hAnsi="Century Gothic"/>
          <w:color w:val="0070C0"/>
          <w:sz w:val="96"/>
          <w:szCs w:val="96"/>
        </w:rPr>
      </w:r>
    </w:p>
    <w:p>
      <w:pPr>
        <w:pStyle w:val="Normale"/>
        <w:spacing w:before="0" w:after="120"/>
        <w:jc w:val="right"/>
        <w:rPr>
          <w:rFonts w:ascii="Century Gothic" w:hAnsi="Century Gothic"/>
          <w:color w:val="0070C0"/>
          <w:sz w:val="96"/>
          <w:szCs w:val="96"/>
        </w:rPr>
      </w:pPr>
      <w:r>
        <w:rPr>
          <w:rFonts w:ascii="Century Gothic" w:hAnsi="Century Gothic"/>
          <w:color w:val="0070C0"/>
          <w:sz w:val="96"/>
          <w:szCs w:val="96"/>
        </w:rPr>
      </w:r>
    </w:p>
    <w:p>
      <w:pPr>
        <w:pStyle w:val="Normale"/>
        <w:spacing w:before="0" w:after="120"/>
        <w:jc w:val="right"/>
        <w:rPr>
          <w:rFonts w:ascii="Century Gothic" w:hAnsi="Century Gothic"/>
          <w:color w:val="0070C0"/>
          <w:sz w:val="96"/>
          <w:szCs w:val="96"/>
        </w:rPr>
      </w:pPr>
      <w:r>
        <w:rPr>
          <w:rFonts w:ascii="Century Gothic" w:hAnsi="Century Gothic"/>
          <w:color w:val="0070C0"/>
          <w:sz w:val="96"/>
          <w:szCs w:val="96"/>
        </w:rPr>
        <w:t>Casi d’uso</w:t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70C0"/>
          <w:sz w:val="36"/>
          <w:szCs w:val="72"/>
        </w:rPr>
      </w:pPr>
      <w:r>
        <w:rPr>
          <w:rFonts w:ascii="Century Gothic" w:hAnsi="Century Gothic"/>
          <w:color w:val="0070C0"/>
          <w:sz w:val="36"/>
          <w:szCs w:val="72"/>
        </w:rPr>
      </w:r>
    </w:p>
    <w:p>
      <w:pPr>
        <w:pStyle w:val="Normale"/>
        <w:spacing w:before="0" w:after="120"/>
        <w:rPr>
          <w:rFonts w:ascii="Century Gothic" w:hAnsi="Century Gothic"/>
          <w:color w:val="000000"/>
          <w:sz w:val="36"/>
          <w:szCs w:val="72"/>
        </w:rPr>
      </w:pPr>
      <w:r>
        <w:rPr>
          <w:rFonts w:ascii="Century Gothic" w:hAnsi="Century Gothic"/>
          <w:color w:val="000000"/>
          <w:sz w:val="36"/>
          <w:szCs w:val="72"/>
        </w:rPr>
        <w:t>Docente</w:t>
        <w:tab/>
        <w:tab/>
        <w:tab/>
        <w:tab/>
        <w:tab/>
        <w:tab/>
        <w:tab/>
        <w:t>Studenti</w:t>
        <w:tab/>
      </w:r>
    </w:p>
    <w:p>
      <w:pPr>
        <w:pStyle w:val="Normale"/>
        <w:spacing w:before="0" w:after="120"/>
        <w:rPr/>
      </w:pPr>
      <w:r>
        <w:rPr>
          <w:rStyle w:val="Carpredefinitoparagrafo"/>
          <w:rFonts w:ascii="Century Gothic" w:hAnsi="Century Gothic"/>
          <w:color w:val="000000"/>
          <w:sz w:val="24"/>
          <w:szCs w:val="24"/>
        </w:rPr>
        <w:t>Andrea De Lucia</w:t>
      </w:r>
      <w:r>
        <w:rPr>
          <w:rStyle w:val="Carpredefinitoparagrafo"/>
          <w:rFonts w:ascii="Century Gothic" w:hAnsi="Century Gothic"/>
          <w:color w:val="000000"/>
          <w:szCs w:val="72"/>
        </w:rPr>
        <w:tab/>
        <w:tab/>
        <w:tab/>
        <w:tab/>
        <w:tab/>
        <w:tab/>
      </w:r>
      <w:r>
        <w:rPr>
          <w:rStyle w:val="Carpredefinitoparagrafo"/>
          <w:rFonts w:ascii="Century Gothic" w:hAnsi="Century Gothic"/>
          <w:color w:val="000000"/>
          <w:sz w:val="24"/>
          <w:szCs w:val="24"/>
        </w:rPr>
        <w:t xml:space="preserve">Antonio Landi </w:t>
        <w:tab/>
      </w:r>
      <w:r>
        <w:rPr>
          <w:rStyle w:val="Carpredefinitoparagrafo"/>
          <w:bCs/>
          <w:color w:val="000000"/>
          <w:sz w:val="24"/>
          <w:szCs w:val="24"/>
        </w:rPr>
        <w:t>0512103572</w:t>
      </w:r>
    </w:p>
    <w:p>
      <w:pPr>
        <w:pStyle w:val="Normale"/>
        <w:spacing w:before="0" w:after="120"/>
        <w:ind w:left="-851" w:hanging="0"/>
        <w:jc w:val="center"/>
        <w:rPr>
          <w:b/>
          <w:b/>
          <w:bCs/>
          <w:sz w:val="28"/>
          <w:szCs w:val="28"/>
        </w:rPr>
      </w:pPr>
      <w:r>
        <w:rPr>
          <w:rStyle w:val="Carpredefinitoparagrafo"/>
          <w:rFonts w:cs="Calibri" w:ascii="Century Gothic" w:hAnsi="Century Gothic" w:cstheme="minorHAnsi"/>
          <w:b/>
          <w:bCs/>
          <w:color w:val="000000"/>
          <w:sz w:val="36"/>
          <w:szCs w:val="72"/>
        </w:rPr>
        <w:tab/>
        <w:tab/>
        <w:tab/>
        <w:tab/>
        <w:tab/>
        <w:tab/>
        <w:tab/>
        <w:t xml:space="preserve">      </w:t>
        <w:tab/>
        <w:tab/>
        <w:tab/>
        <w:tab/>
        <w:tab/>
        <w:tab/>
        <w:tab/>
        <w:tab/>
      </w:r>
      <w:r>
        <w:rPr>
          <w:rStyle w:val="Carpredefinitoparagrafo"/>
          <w:rFonts w:cs="Calibri" w:ascii="Century Gothic" w:hAnsi="Century Gothic" w:cstheme="minorHAnsi"/>
          <w:b w:val="false"/>
          <w:bCs w:val="false"/>
          <w:color w:val="000000"/>
          <w:sz w:val="24"/>
          <w:szCs w:val="24"/>
        </w:rPr>
        <w:t>Laura Oggiano</w:t>
        <w:tab/>
      </w:r>
      <w:r>
        <w:rPr>
          <w:rStyle w:val="Carpredefinitoparagrafo"/>
          <w:rFonts w:cs="Calibri" w:cstheme="minorHAnsi"/>
          <w:b w:val="false"/>
          <w:bCs w:val="false"/>
          <w:color w:val="000000"/>
          <w:sz w:val="24"/>
          <w:szCs w:val="24"/>
        </w:rPr>
        <w:t>0512103482</w:t>
      </w:r>
    </w:p>
    <w:p>
      <w:pPr>
        <w:pStyle w:val="Normal"/>
        <w:ind w:left="-851" w:hanging="0"/>
        <w:jc w:val="center"/>
        <w:rPr>
          <w:rFonts w:cs="Calibri" w:cstheme="minorHAnsi"/>
          <w:b/>
          <w:b/>
          <w:sz w:val="36"/>
          <w:szCs w:val="30"/>
        </w:rPr>
      </w:pPr>
      <w:r>
        <w:rPr/>
      </w:r>
    </w:p>
    <w:p>
      <w:pPr>
        <w:pStyle w:val="Normal"/>
        <w:ind w:left="-851" w:hanging="0"/>
        <w:jc w:val="center"/>
        <w:rPr>
          <w:rFonts w:cs="Calibri" w:cstheme="minorHAnsi"/>
          <w:b/>
          <w:b/>
          <w:sz w:val="36"/>
          <w:szCs w:val="30"/>
        </w:rPr>
      </w:pPr>
      <w:r>
        <w:rPr/>
      </w:r>
      <w:bookmarkStart w:id="0" w:name="_GoBack"/>
      <w:bookmarkStart w:id="1" w:name="_GoBack"/>
      <w:bookmarkEnd w:id="1"/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AggiungereAlCarrello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L’Acquirente ha effettuato LoginAcquirente, RicercaProdotto e/o VisualizzaScheda.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53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trovato un Prodotto che lo interessa tramite una ricerca o sulla Homepage e preme in pulsante “Aggiungi al carrello”.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53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GestoreCarrelli salva il prodotto nel Carrello personale dell’Acquirente.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caso d’uso termina quando il GestoreCarrelli inserisce il Prodotto nel Carrello.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RicercaProdotti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fa una ricerca scegliendo: colore della birra, il birrificio che la produce, la gradazione alcolica.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crea una lista dei prodotti corrispondenti ai criteri di ricerca.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trova la corrispondenza nel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VisualizzaScheda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Prodotto che lo interessa.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apre la scheda corrispondente al Prodotto dove vengono visualizzati: prezzo, colore, birrificio di produzione, gradazione alcolica, dimensione bottiglia, foto.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caso d’uso termina quando il GestoreProdotti trova la scheda corrispondente nel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VisualizzaCommenti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VisualizzaScheda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pulsante “mostra commenti”.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è incaricato di cercare i commenti relativi al Prodotto nel database.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caso d’uso termina quando il GestoreProdotti trova i commenti nel database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VisualizzaCarrello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LoginAcquirente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pulsante “Carrello”.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GestoreCarrelli cerca nel database il Carrello associato all’Acquirente.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caso d’uso termina quando il GestoreCarrelli trova la corrispondenza nel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OrdinaProdotto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LoginAcquirente e VisualizzaCarrello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pulsante “Effettua l’ordine”.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GestoreOrdini crea un Ordine e invia una notifica di richiesta d’ordine ai birrifici che hanno caricato i prodotti contenuti nell’Ordine.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GestoreOrdini crea l’Ordine e notifica alle Aziende.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VisualizzaOrdini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il Login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 “area privata” da cui preme su “i miei ordini”.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GestoreOrdini è incaricato di cercare tutti gli ordini dell’Acquirente e li visualizza con i loro stati.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ha trovato tutti gli ordini del Cliente.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CommentaProdotto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OrdinaProdotti e il suo Ordine ha come stato “consegnato”.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effettua VisualizzaScheda.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GestoreOrdini controlla se l’Acquirente ha effettuato l’Ordine di quel Prodotto e se lo stato dell’Ordine è “consegnato”.In tal caso abilita i commenti per quel Prodotto.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scrive un commento e lo posta.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associa i nuovo commento a quel Prodotto.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commento è stato creato.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RegistrazioneAcquirente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Nessuna.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pulsante “Registrati” e compila i campi di registrazione: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Cognome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telefono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accetta le condizioni della privacy.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invia il form.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GestoreUtenti registra nel database il nuovo Acquirente.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caso d’uso termina quando il GestoreUtenti registra l’Acquirente.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LoginAcquirente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RegistrazioneAcquirente.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preme sul pulsante “login”.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immette le sue credenziali: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invia il form.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GestoreUtenti controlla la corrispondenza delle credenziali nel database e “logga” l’ Acquirente.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caso d’uso termina quando il GestoreUtenti trova la corrispondenza nel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ModificaProfilo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Acquirente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ha effettuato LoginAcquirente.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entra nell’area privata e preme su “modifica profilo”.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Può modificare: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invia il form.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GestoreUtenti controlla che la nuova e-mail sia unica (se modificata) e modifica le informazioni dell’Acquirente.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 dati dell’Acquirente sono stati modificati.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RecuperaPassword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Standard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Calibri" w:ascii="Calibri" w:hAnsi="Calibri" w:asciiTheme="minorHAnsi" w:cstheme="minorHAnsi" w:hAnsiTheme="minorHAnsi"/>
              </w:rPr>
              <w:t>Acquirente e 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 o il GestoreVenditeOnline ha perso la propria password.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L’Acquirente/GestoreVenditeOnline preme sul pulsante “login” ma non ricorda la password.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L’Acquirente/GestoreVenditeOnline attiva la procedura di recupero password.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GestoreUtenti/GestoreAziende recupera la password del profilo e la notifica al richiedente.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Nessuna.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VisualizzaProdotti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L’GestoreVenditeOnline ha effettuato il LoginGestoreVenditeOnline.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L’GestoreVenditeOnline PREME SU “area privata” e poi su “visualizza i tuoi prodotti” che ha caricato.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ricerca tutti i prodotti caricati dal GestoreVenditeOnline loggato.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trova tutti i prodotti del GestoreVenditeOnline.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ElencoOrdini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 ha effettuato il LoginGestoreVenditeOnline.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GestoreVenditeOnlinepreme su “area privata” e poi su “visualizzare gli ordini ricevuti”.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GestoreOrdine cerca tutti gli ordini di prodotti caricati dal GestoreVenditeOnline.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GestoreOrdine trova tutti gli Ordini.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CambioStatoOrdini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 ha effettuato il LoginGestoreVenditeOnline e ElencoOrdini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 sceglie quale Ordine Modificare vi preme su e ne cambia lo stato.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GestoreOrdini modifica tale stato.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Lo stato dell’ordine è stato modificato.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CaricamentoProdotto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 ha effettuato il LoginGestoreVenditeOnline.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GestoreVenditeOnline preme su “carica prodotto” e inserisce: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Immagine del Prodotto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Caratteristiche quali: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4576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4576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Gradazione Alcolica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4576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Breve descizione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4576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4576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GestoreProdotti crea nel database un nuovo prodotto con le informazioni inserite dal GestoreVenditeOnline.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crea un nuovo prodotto.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ModificaProdotto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GestoreVenditeOnline ha effettuato il LoginGestoreVenditeOnline ed esegue VisualizzaProdotti.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GestoreVenditeOnline preme su “modifica prodotto”. Potrà modificare i campi quali: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Breve descrizione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 invia il form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modificherà gli attributi del prodotto in questione con i nuovi campi.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ha modificato il Prodotto.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EliminaProdotto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 ha effettuato il LoginGestoreVenditeOnline ed esegue VisualizzaProdotti.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 preme su “area riservata” e poi su “visualizza i tuoi prodotti”.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 preme su uno dei prodotti e poi preme su “elimina prodotto”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lo elimina dal database.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GestoreProdotti elimina il Prodotto.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RegistrazioneGestoreVenditeOnline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Nessuna.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 preme su “registrati” e inserisce i campi nel form di Registrazione: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P.I.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Ragione Sociale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GestoreVenditeOnline invia il form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GestoreAziende controlla che la P.I. e l’e-mail inserite sono univoche e aggiunge la nuova GestoreVenditeOnline nel database.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GestoreAziende crea il nuovo GestoreVenditeOnline nel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lasemplice-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6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  <w:tc>
          <w:tcPr>
            <w:tcW w:w="6934" w:type="dxa"/>
            <w:tcBorders>
              <w:bottom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NOME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LoginGestoreVenditeOnline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ID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Attori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GestoreVenditeOnline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d’entrata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GestoreVenditeOnline ha effettuato la RegistrazioneGestoreVenditeOnline.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corso degli eventi</w:t>
            </w:r>
          </w:p>
        </w:tc>
        <w:tc>
          <w:tcPr>
            <w:tcW w:w="6934" w:type="dxa"/>
            <w:tcBorders/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</w:t>
            </w:r>
            <w:r>
              <w:rPr>
                <w:rFonts w:cs="Calibr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GestoreVenditeOnline preme su “login” e immette le credenziali (P.I. &amp; Password).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GestoreAziende controlla le corrispondenze nel database e “logga” l’GestoreVenditeOnline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6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condizioni d’uscita</w:t>
            </w:r>
          </w:p>
        </w:tc>
        <w:tc>
          <w:tcPr>
            <w:tcW w:w="6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Il GestoreAziende trova le credenziali dell’GestoreVenditeOnline.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426" w:top="1395" w:footer="1134" w:bottom="168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swiss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spacing w:before="0" w:after="16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jc w:val="center"/>
      <w:rPr/>
    </w:pPr>
    <w:r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largest"/>
          <wp:docPr id="2" name="Immagin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Carpredefinitoparagrafo"/>
        <w:rFonts w:ascii="Garamond" w:hAnsi="Garamond"/>
        <w:szCs w:val="24"/>
      </w:rPr>
      <w:t>Laurea Triennale in informatica-Università di Salerno</w:t>
    </w:r>
  </w:p>
  <w:p>
    <w:pPr>
      <w:pStyle w:val="Intestazione"/>
      <w:spacing w:before="0" w:after="160"/>
      <w:jc w:val="center"/>
      <w:rPr/>
    </w:pPr>
    <w:r>
      <w:rPr>
        <w:rStyle w:val="Carpredefinitoparagrafo"/>
        <w:rFonts w:ascii="Garamond" w:hAnsi="Garamond"/>
        <w:szCs w:val="24"/>
      </w:rPr>
      <w:t>Corso di</w:t>
    </w:r>
    <w:r>
      <w:rPr>
        <w:rStyle w:val="Carpredefinitoparagrafo"/>
        <w:rFonts w:ascii="Garamond" w:hAnsi="Garamond"/>
        <w:i/>
        <w:szCs w:val="24"/>
      </w:rPr>
      <w:t xml:space="preserve"> Ingegneria del Software</w:t>
    </w:r>
    <w:r>
      <w:rPr>
        <w:rStyle w:val="Carpredefinitoparagrafo"/>
        <w:rFonts w:ascii="Garamond" w:hAnsi="Garamond"/>
        <w:szCs w:val="24"/>
      </w:rPr>
      <w:t>- Prof. A. De Lucia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left="195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3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5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71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ind w:left="237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1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9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108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ind w:left="44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8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101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Carpredefinitoparagrafo">
    <w:name w:val="Car. predefinito paragrafo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a4164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b14f9c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eastAsia="zh-CN" w:bidi="hi-IN" w:val="it-IT"/>
    </w:rPr>
  </w:style>
  <w:style w:type="paragraph" w:styleId="Intestazione">
    <w:name w:val="Head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Normale">
    <w:name w:val="Normal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Pidipagina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a41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3">
    <w:name w:val="Plain Table 3"/>
    <w:basedOn w:val="Tabellanormale"/>
    <w:uiPriority w:val="43"/>
    <w:rsid w:val="00ba41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LibreOffice/6.2.4.2$Windows_X86_64 LibreOffice_project/2412653d852ce75f65fbfa83fb7e7b669a126d64</Application>
  <Pages>9</Pages>
  <Words>1230</Words>
  <Characters>8131</Characters>
  <CharactersWithSpaces>9009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2019-10-24T12:43:00Z</dcterms:created>
  <dc:creator>Utente Windows</dc:creator>
  <dc:description/>
  <dc:language>it-IT</dc:language>
  <cp:lastModifiedBy/>
  <dcterms:modified xsi:type="dcterms:W3CDTF">2019-11-02T10:52:32Z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