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276"/>
          <w:sz w:val="48"/>
        </w:rPr>
        <w:t>DOCUMENTE LEGALE</w:t>
      </w:r>
    </w:p>
    <w:p>
      <w:pPr>
        <w:jc w:val="center"/>
      </w:pPr>
      <w:r>
        <w:rPr>
          <w:color w:val="7F8C8D"/>
          <w:sz w:val="22"/>
        </w:rPr>
        <w:t>GREEN PHEONIX CONCEPT SRL  |  CUI: RO45667331  |  greenpheonixconcept.com</w:t>
      </w:r>
    </w:p>
    <w:p/>
    <w:p>
      <w:pPr>
        <w:jc w:val="center"/>
      </w:pPr>
      <w:r>
        <w:rPr>
          <w:color w:val="95A5A6"/>
          <w:sz w:val="20"/>
        </w:rPr>
        <w:t>Versiune: 1.0  |  Data: 05.03.2026  |  Valabil pentru: BT Pay + GDPR + ANPC</w:t>
      </w:r>
    </w:p>
    <w:p>
      <w:pPr>
        <w:pBdr>
          <w:bottom w:val="single" w:sz="4" w:space="1" w:color="2E86C1"/>
        </w:pBdr>
        <w:spacing w:after="120"/>
      </w:pPr>
    </w:p>
    <w:p>
      <w:pPr>
        <w:jc w:val="center"/>
      </w:pPr>
      <w:r>
        <w:rPr>
          <w:i/>
          <w:color w:val="A93226"/>
          <w:sz w:val="19"/>
        </w:rPr>
        <w:t>⚠  Completează Nr. Reg. Comerțului (J39/195/2022) înainte de publicare.</w:t>
      </w:r>
    </w:p>
    <w:p>
      <w:pPr>
        <w:spacing w:after="120"/>
      </w:pPr>
      <w:r>
        <w:rPr>
          <w:sz w:val="21"/>
        </w:rPr>
        <w:t>Acest document conține 3 texte legale complete, gata de publicat pe site:</w:t>
        <w:br/>
        <w:t>1. Termeni și Condiții</w:t>
        <w:br/>
        <w:t>2. Politică de Confidențialitate (GDPR)</w:t>
        <w:br/>
        <w:t>3. Politică de Anulare</w:t>
      </w:r>
    </w:p>
    <w:p>
      <w:r>
        <w:br w:type="page"/>
      </w:r>
    </w:p>
    <w:p>
      <w:pPr>
        <w:pStyle w:val="Heading1"/>
      </w:pPr>
      <w:r>
        <w:rPr>
          <w:b/>
          <w:color w:val="1A5276"/>
        </w:rPr>
        <w:t>TERMENI ȘI CONDIȚII</w:t>
      </w:r>
    </w:p>
    <w:p>
      <w:pPr>
        <w:pBdr>
          <w:bottom w:val="single" w:sz="4" w:space="1" w:color="2E86C1"/>
        </w:pBdr>
        <w:spacing w:after="120"/>
      </w:pPr>
    </w:p>
    <w:p>
      <w:pPr>
        <w:spacing w:after="120"/>
      </w:pPr>
      <w:r>
        <w:rPr>
          <w:sz w:val="21"/>
        </w:rPr>
        <w:t>Ultima actualizare: 05.03.2026</w:t>
      </w:r>
    </w:p>
    <w:p>
      <w:pPr>
        <w:spacing w:after="120"/>
      </w:pPr>
      <w:r>
        <w:rPr>
          <w:sz w:val="21"/>
        </w:rPr>
        <w:t>Vă rugăm să citiți cu atenție prezentele Termeni și Condiții înainte de a utiliza site-ul greenpheonixconcept.com sau de a contracta serviciile oferite de GREEN PHEONIX CONCEPT SRL. Prin accesarea site-ului sau plasarea unei comenzi, acceptați în mod implicit acești termeni.</w:t>
      </w:r>
    </w:p>
    <w:p>
      <w:pPr>
        <w:pStyle w:val="Heading2"/>
      </w:pPr>
      <w:r>
        <w:rPr>
          <w:b/>
          <w:color w:val="27AE60"/>
        </w:rPr>
        <w:t>1. Date de identificare</w:t>
      </w:r>
    </w:p>
    <w:p>
      <w:pPr>
        <w:spacing w:after="120"/>
      </w:pPr>
      <w:r>
        <w:rPr>
          <w:sz w:val="21"/>
        </w:rPr>
        <w:t>Denumire: GREEN PHEONIX CONCEPT SRL</w:t>
        <w:br/>
        <w:t>CUI: RO45667331</w:t>
        <w:br/>
        <w:t>Nr. Reg. Comerțului: J39/195/2022</w:t>
        <w:br/>
        <w:t>Sediul social: Strada Principală Nr. 174, Gura Calitei, Județul Vrancea, România</w:t>
        <w:br/>
        <w:t>Email: contact@greenpheonixconcept.com</w:t>
        <w:br/>
        <w:t>Telefon: +40 793 650 902</w:t>
        <w:br/>
        <w:t>Website: https://greenpheonixconcept.com</w:t>
      </w:r>
    </w:p>
    <w:p>
      <w:pPr>
        <w:pStyle w:val="Heading2"/>
      </w:pPr>
      <w:r>
        <w:rPr>
          <w:b/>
          <w:color w:val="27AE60"/>
        </w:rPr>
        <w:t>2. Obiectul serviciilor</w:t>
      </w:r>
    </w:p>
    <w:p>
      <w:pPr>
        <w:spacing w:after="120"/>
      </w:pPr>
      <w:r>
        <w:rPr>
          <w:sz w:val="21"/>
        </w:rPr>
        <w:t>GREEN PHEONIX CONCEPT SRL oferă servicii de marketing digital și web development, incluzând dar fără a se limita la: administrarea campaniilor publicitare pe platformele Meta (Facebook, Instagram), Google Ads și TikTok Ads; crearea și optimizarea site-urilor web și a landing pages; audit de campanii; consultanță în marketing digital; configurarea sistemelor de tracking (Meta Pixel, Google Analytics 4, Google Tag Manager).</w:t>
      </w:r>
    </w:p>
    <w:p>
      <w:pPr>
        <w:pStyle w:val="Heading2"/>
      </w:pPr>
      <w:r>
        <w:rPr>
          <w:b/>
          <w:color w:val="27AE60"/>
        </w:rPr>
        <w:t>3. Cum se contractează un serviciu</w:t>
      </w:r>
    </w:p>
    <w:p>
      <w:pPr>
        <w:spacing w:after="120"/>
      </w:pPr>
      <w:r>
        <w:rPr>
          <w:sz w:val="21"/>
        </w:rPr>
        <w:t>3.1 Clientul poate solicita un serviciu prin completarea formularului de contact de pe site, prin email la contact@greenpheonixconcept.com sau prin mesaj WhatsApp la +40 793 650 902.</w:t>
        <w:br/>
        <w:br/>
        <w:t>3.2 În urma solicitării, vom transmite o ofertă personalizată în termen de maximum 24 ore lucrătoare.</w:t>
        <w:br/>
        <w:br/>
        <w:t>3.3 Contractul se consideră încheiat în momentul confirmării scrise (email) a ofertei de către client și al achitării facturii proforma, acolo unde este cazul.</w:t>
        <w:br/>
        <w:br/>
        <w:t>3.4 Fiecare colaborare este formalizată printr-un contract de prestări servicii semnat de ambele părți.</w:t>
      </w:r>
    </w:p>
    <w:p>
      <w:pPr>
        <w:pStyle w:val="Heading2"/>
      </w:pPr>
      <w:r>
        <w:rPr>
          <w:b/>
          <w:color w:val="27AE60"/>
        </w:rPr>
        <w:t>4. Prețuri și modalități de plată</w:t>
      </w:r>
    </w:p>
    <w:p>
      <w:pPr>
        <w:spacing w:after="120"/>
      </w:pPr>
      <w:r>
        <w:rPr>
          <w:sz w:val="21"/>
        </w:rPr>
        <w:t>4.1 Prețurile serviciilor sunt exprimate în lei (RON) și includ TVA acolo unde este aplicabil, conform legislației române în vigoare.</w:t>
        <w:br/>
        <w:br/>
        <w:t>4.2 Prețurile afișate pe site sunt orientative. Prețul final este cel stabilit în oferta personalizată și confirmat prin contract.</w:t>
        <w:br/>
        <w:br/>
        <w:t>4.3 Modalități de plată acceptate:</w:t>
        <w:br/>
        <w:t>— Transfer bancar (OP) în contul GREEN PHEONIX CONCEPT SRL</w:t>
        <w:br/>
        <w:t>— Plată online cu cardul prin procesatorul de plăți autorizat (BT Pay)</w:t>
        <w:br/>
        <w:br/>
        <w:t>4.4 Important: Bugetele de publicitate (sumele plătite direct către Meta, Google, TikTok) nu sunt incluse în tarifele de administrare și sunt gestionate direct de client către platformele respective. Nu intermediem și nu procesăm aceste plăți.</w:t>
        <w:br/>
        <w:br/>
        <w:t>4.5 Facturile se emit la începutul perioadei de colaborare (pentru servicii lunare) sau la livrarea serviciului (pentru servicii one-time). Termenul de plată este de 5 zile lucrătoare.</w:t>
      </w:r>
    </w:p>
    <w:p>
      <w:pPr>
        <w:pStyle w:val="Heading2"/>
      </w:pPr>
      <w:r>
        <w:rPr>
          <w:b/>
          <w:color w:val="27AE60"/>
        </w:rPr>
        <w:t>5. Termene de executare</w:t>
      </w:r>
    </w:p>
    <w:p>
      <w:pPr>
        <w:spacing w:after="120"/>
      </w:pPr>
      <w:r>
        <w:rPr>
          <w:sz w:val="21"/>
        </w:rPr>
        <w:t>5.1 Servicii de setup și configurare campanii (one-time): maximum 3 zile lucrătoare.</w:t>
        <w:br/>
        <w:br/>
        <w:t>5.2 Creare landing page: 5–10 zile lucrătoare de la furnizarea materialelor de către client.</w:t>
        <w:br/>
        <w:br/>
        <w:t>5.3 Creare site de prezentare: 10–20 zile lucrătoare în funcție de complexitate.</w:t>
        <w:br/>
        <w:br/>
        <w:t>5.4 Servicii lunare (retainer): încep în termen de maximum 5 zile lucrătoare de la semnarea contractului.</w:t>
        <w:br/>
        <w:br/>
        <w:t>5.5 Termenele pot fi prelungite dacă clientul nu furnizează în timp util materialele necesare.</w:t>
      </w:r>
    </w:p>
    <w:p>
      <w:pPr>
        <w:pStyle w:val="Heading2"/>
      </w:pPr>
      <w:r>
        <w:rPr>
          <w:b/>
          <w:color w:val="27AE60"/>
        </w:rPr>
        <w:t>6. Obligațiile clientului</w:t>
      </w:r>
    </w:p>
    <w:p>
      <w:pPr>
        <w:spacing w:after="120"/>
      </w:pPr>
      <w:r>
        <w:rPr>
          <w:sz w:val="21"/>
        </w:rPr>
        <w:t>Clientul se obligă să:</w:t>
      </w:r>
    </w:p>
    <w:p>
      <w:pPr>
        <w:pStyle w:val="ListBullet"/>
      </w:pPr>
      <w:r>
        <w:rPr>
          <w:sz w:val="21"/>
        </w:rPr>
        <w:t>furnizeze informații corecte și complete despre afacerea sa</w:t>
      </w:r>
    </w:p>
    <w:p>
      <w:pPr>
        <w:pStyle w:val="ListBullet"/>
      </w:pPr>
      <w:r>
        <w:rPr>
          <w:sz w:val="21"/>
        </w:rPr>
        <w:t>acorde accesul necesar la conturile de publicitate, website și platformele relevante</w:t>
      </w:r>
    </w:p>
    <w:p>
      <w:pPr>
        <w:pStyle w:val="ListBullet"/>
      </w:pPr>
      <w:r>
        <w:rPr>
          <w:sz w:val="21"/>
        </w:rPr>
        <w:t>achite facturile în termenul stabilit</w:t>
      </w:r>
    </w:p>
    <w:p>
      <w:pPr>
        <w:pStyle w:val="ListBullet"/>
      </w:pPr>
      <w:r>
        <w:rPr>
          <w:sz w:val="21"/>
        </w:rPr>
        <w:t>respecte recomandările tehnice și de conținut ale prestatorului</w:t>
      </w:r>
    </w:p>
    <w:p>
      <w:pPr>
        <w:pStyle w:val="ListBullet"/>
      </w:pPr>
      <w:r>
        <w:rPr>
          <w:sz w:val="21"/>
        </w:rPr>
        <w:t>notifice orice modificare relevantă care ar putea influența campaniile active</w:t>
      </w:r>
    </w:p>
    <w:p>
      <w:pPr>
        <w:pStyle w:val="Heading2"/>
      </w:pPr>
      <w:r>
        <w:rPr>
          <w:b/>
          <w:color w:val="27AE60"/>
        </w:rPr>
        <w:t>7. Obligațiile prestatorului</w:t>
      </w:r>
    </w:p>
    <w:p>
      <w:pPr>
        <w:spacing w:after="120"/>
      </w:pPr>
      <w:r>
        <w:rPr>
          <w:sz w:val="21"/>
        </w:rPr>
        <w:t>GREEN PHEONIX CONCEPT SRL se obligă să:</w:t>
      </w:r>
    </w:p>
    <w:p>
      <w:pPr>
        <w:pStyle w:val="ListBullet"/>
      </w:pPr>
      <w:r>
        <w:rPr>
          <w:sz w:val="21"/>
        </w:rPr>
        <w:t>presteze serviciile contractate cu profesionalism și la standardele agreate</w:t>
      </w:r>
    </w:p>
    <w:p>
      <w:pPr>
        <w:pStyle w:val="ListBullet"/>
      </w:pPr>
      <w:r>
        <w:rPr>
          <w:sz w:val="21"/>
        </w:rPr>
        <w:t>raporteze periodic rezultatele campaniilor (săptămânal sau lunar, conform contractului)</w:t>
      </w:r>
    </w:p>
    <w:p>
      <w:pPr>
        <w:pStyle w:val="ListBullet"/>
      </w:pPr>
      <w:r>
        <w:rPr>
          <w:sz w:val="21"/>
        </w:rPr>
        <w:t>păstreze confidențialitatea datelor și informațiilor primite de la client</w:t>
      </w:r>
    </w:p>
    <w:p>
      <w:pPr>
        <w:pStyle w:val="ListBullet"/>
      </w:pPr>
      <w:r>
        <w:rPr>
          <w:sz w:val="21"/>
        </w:rPr>
        <w:t>notifice clientul în avans despre orice modificare care ar putea influența campaniile</w:t>
      </w:r>
    </w:p>
    <w:p>
      <w:pPr>
        <w:pStyle w:val="ListBullet"/>
      </w:pPr>
      <w:r>
        <w:rPr>
          <w:sz w:val="21"/>
        </w:rPr>
        <w:t>respecte termenele de livrare agreate, cu excepția situațiilor de forță majoră</w:t>
      </w:r>
    </w:p>
    <w:p>
      <w:pPr>
        <w:pStyle w:val="Heading2"/>
      </w:pPr>
      <w:r>
        <w:rPr>
          <w:b/>
          <w:color w:val="27AE60"/>
        </w:rPr>
        <w:t>8. Politica de anulare și rambursare</w:t>
      </w:r>
    </w:p>
    <w:p>
      <w:pPr>
        <w:spacing w:after="120"/>
      </w:pPr>
      <w:r>
        <w:rPr>
          <w:sz w:val="21"/>
        </w:rPr>
        <w:t>A se vedea documentul separat «Politică de Anulare» disponibil pe site la https://greenpheonixconcept.com/politica-de-anulare/.</w:t>
      </w:r>
    </w:p>
    <w:p>
      <w:pPr>
        <w:pStyle w:val="Heading2"/>
      </w:pPr>
      <w:r>
        <w:rPr>
          <w:b/>
          <w:color w:val="27AE60"/>
        </w:rPr>
        <w:t>9. Limitarea răspunderii</w:t>
      </w:r>
    </w:p>
    <w:p>
      <w:pPr>
        <w:spacing w:after="120"/>
      </w:pPr>
      <w:r>
        <w:rPr>
          <w:sz w:val="21"/>
        </w:rPr>
        <w:t>9.1 GREEN PHEONIX CONCEPT SRL nu garantează rezultate specifice (număr de vânzări, lead-uri, ROAS exact) deoarece performanța campaniilor depinde de factori externi: algoritmii platformelor, sezonalitate, calitatea ofertei clientului, concurență.</w:t>
        <w:br/>
        <w:br/>
        <w:t>9.2 Răspunderea noastră este limitată la valoarea serviciilor contractate și prestate.</w:t>
        <w:br/>
        <w:br/>
        <w:t>9.3 Nu suntem răspunzători pentru pierderile indirecte cauzate de modificări ale algoritmilor Meta, Google sau altor platforme terțe.</w:t>
      </w:r>
    </w:p>
    <w:p>
      <w:pPr>
        <w:pStyle w:val="Heading2"/>
      </w:pPr>
      <w:r>
        <w:rPr>
          <w:b/>
          <w:color w:val="27AE60"/>
        </w:rPr>
        <w:t>10. Proprietatea intelectuală</w:t>
      </w:r>
    </w:p>
    <w:p>
      <w:pPr>
        <w:spacing w:after="120"/>
      </w:pPr>
      <w:r>
        <w:rPr>
          <w:sz w:val="21"/>
        </w:rPr>
        <w:t>10.1 Conținutul creat în cadrul colaborării (texte publicitare, structuri de campanii, design-uri) devine proprietatea clientului după achitarea integrală a facturilor.</w:t>
        <w:br/>
        <w:br/>
        <w:t>10.2 GREEN PHEONIX CONCEPT SRL își rezervă dreptul de a folosi proiectele finalizate ca studii de caz în portofoliu, cu acordul prealabil al clientului.</w:t>
      </w:r>
    </w:p>
    <w:p>
      <w:pPr>
        <w:pStyle w:val="Heading2"/>
      </w:pPr>
      <w:r>
        <w:rPr>
          <w:b/>
          <w:color w:val="27AE60"/>
        </w:rPr>
        <w:t>11. Protecția datelor personale (GDPR)</w:t>
      </w:r>
    </w:p>
    <w:p>
      <w:pPr>
        <w:spacing w:after="120"/>
      </w:pPr>
      <w:r>
        <w:rPr>
          <w:sz w:val="21"/>
        </w:rPr>
        <w:t>Prelucrarea datelor cu caracter personal se face conform Politicii de Confidențialitate disponibile la https://greenpheonixconcept.com/politica-de-confidentialitate/, în conformitate cu Regulamentul (UE) 2016/679 (GDPR).</w:t>
      </w:r>
    </w:p>
    <w:p>
      <w:pPr>
        <w:pStyle w:val="Heading2"/>
      </w:pPr>
      <w:r>
        <w:rPr>
          <w:b/>
          <w:color w:val="27AE60"/>
        </w:rPr>
        <w:t>12. Soluționarea litigiilor</w:t>
      </w:r>
    </w:p>
    <w:p>
      <w:pPr>
        <w:spacing w:after="120"/>
      </w:pPr>
      <w:r>
        <w:rPr>
          <w:sz w:val="21"/>
        </w:rPr>
        <w:t>12.1 Orice litigiu va fi soluționat pe cale amiabilă în termen de 30 de zile de la notificare.</w:t>
        <w:br/>
        <w:br/>
        <w:t>12.2 În cazul în care soluționarea amiabilă nu este posibilă, litigiul va fi supus instanțelor judecătorești competente din România.</w:t>
        <w:br/>
        <w:br/>
        <w:t>12.3 Consumatorii pot apela la procedurile SAL prin ANPC (www.anpc.ro) sau platforma europeană SOL (https://ec.europa.eu/consumers/odr/).</w:t>
      </w:r>
    </w:p>
    <w:p>
      <w:pPr>
        <w:pStyle w:val="Heading2"/>
      </w:pPr>
      <w:r>
        <w:rPr>
          <w:b/>
          <w:color w:val="27AE60"/>
        </w:rPr>
        <w:t>13. Legea aplicabilă</w:t>
      </w:r>
    </w:p>
    <w:p>
      <w:pPr>
        <w:spacing w:after="120"/>
      </w:pPr>
      <w:r>
        <w:rPr>
          <w:sz w:val="21"/>
        </w:rPr>
        <w:t>Prezentele Termeni și Condiții sunt guvernate de legislația română în vigoare, inclusiv Legea nr. 365/2002 privind comerțul electronic și OUG nr. 34/2014 privind drepturile consumatorilor în contractele încheiate cu profesioniștii.</w:t>
      </w:r>
    </w:p>
    <w:p>
      <w:pPr>
        <w:pStyle w:val="Heading2"/>
      </w:pPr>
      <w:r>
        <w:rPr>
          <w:b/>
          <w:color w:val="27AE60"/>
        </w:rPr>
        <w:t>14. Modificarea termenilor</w:t>
      </w:r>
    </w:p>
    <w:p>
      <w:pPr>
        <w:spacing w:after="120"/>
      </w:pPr>
      <w:r>
        <w:rPr>
          <w:sz w:val="21"/>
        </w:rPr>
        <w:t>Ne rezervăm dreptul de a modifica acești Termeni și Condiții. Versiunea actualizată va fi publicată pe site cu menționarea datei ultimei modificări. Continuarea utilizării site-ului sau a serviciilor după publicarea modificărilor constituie acceptarea noilor termeni.</w:t>
      </w:r>
    </w:p>
    <w:p>
      <w:pPr>
        <w:pStyle w:val="Heading2"/>
      </w:pPr>
      <w:r>
        <w:rPr>
          <w:b/>
          <w:color w:val="27AE60"/>
        </w:rPr>
        <w:t>15. Contact</w:t>
      </w:r>
    </w:p>
    <w:p>
      <w:pPr>
        <w:spacing w:after="120"/>
      </w:pPr>
      <w:r>
        <w:rPr>
          <w:sz w:val="21"/>
        </w:rPr>
        <w:t>Email: contact@greenpheonixconcept.com</w:t>
        <w:br/>
        <w:t>Telefon/WhatsApp: +40 793 650 902</w:t>
        <w:br/>
        <w:t>Program: Luni–Vineri, 09:00–18:00</w:t>
      </w:r>
    </w:p>
    <w:p>
      <w:r>
        <w:br w:type="page"/>
      </w:r>
    </w:p>
    <w:p>
      <w:pPr>
        <w:pStyle w:val="Heading1"/>
      </w:pPr>
      <w:r>
        <w:rPr>
          <w:b/>
          <w:color w:val="1A5276"/>
        </w:rPr>
        <w:t>POLITICĂ DE CONFIDENȚIALITATE</w:t>
      </w:r>
    </w:p>
    <w:p>
      <w:pPr>
        <w:pBdr>
          <w:bottom w:val="single" w:sz="4" w:space="1" w:color="2E86C1"/>
        </w:pBdr>
        <w:spacing w:after="120"/>
      </w:pPr>
    </w:p>
    <w:p>
      <w:pPr>
        <w:spacing w:after="120"/>
      </w:pPr>
      <w:r>
        <w:rPr>
          <w:sz w:val="21"/>
        </w:rPr>
        <w:t>Ultima actualizare: 05.03.2026</w:t>
      </w:r>
    </w:p>
    <w:p>
      <w:pPr>
        <w:spacing w:after="120"/>
      </w:pPr>
      <w:r>
        <w:rPr>
          <w:sz w:val="21"/>
        </w:rPr>
        <w:t>GREEN PHEONIX CONCEPT SRL respectă confidențialitatea datelor tale. Această politică explică ce date colectăm, cum le folosim și care sunt drepturile tale conform Regulamentului (UE) 2016/679 (GDPR).</w:t>
      </w:r>
    </w:p>
    <w:p>
      <w:pPr>
        <w:pStyle w:val="Heading2"/>
      </w:pPr>
      <w:r>
        <w:rPr>
          <w:b/>
          <w:color w:val="27AE60"/>
        </w:rPr>
        <w:t>1. Operatorul de date</w:t>
      </w:r>
    </w:p>
    <w:p>
      <w:pPr>
        <w:spacing w:after="120"/>
      </w:pPr>
      <w:r>
        <w:rPr>
          <w:sz w:val="21"/>
        </w:rPr>
        <w:t>Denumire: GREEN PHEONIX CONCEPT SRL</w:t>
        <w:br/>
        <w:t>CUI: RO45667331</w:t>
        <w:br/>
        <w:t>Sediul: Strada Principală Nr. 174, Gura Calitei, Județul Vrancea, România</w:t>
        <w:br/>
        <w:t>Email contact GDPR: contact@greenpheonixconcept.com</w:t>
        <w:br/>
        <w:t>Telefon: +40 793 650 902</w:t>
      </w:r>
    </w:p>
    <w:p>
      <w:pPr>
        <w:pStyle w:val="Heading2"/>
      </w:pPr>
      <w:r>
        <w:rPr>
          <w:b/>
          <w:color w:val="27AE60"/>
        </w:rPr>
        <w:t>2. Ce date colectăm și de ce</w:t>
      </w:r>
    </w:p>
    <w:p>
      <w:pPr>
        <w:spacing w:after="120"/>
      </w:pPr>
      <w:r>
        <w:rPr>
          <w:sz w:val="21"/>
        </w:rPr>
        <w:t>2.1 Date furnizate direct de tine prin formularul de contact:</w:t>
      </w:r>
    </w:p>
    <w:p>
      <w:pPr>
        <w:pStyle w:val="ListBullet"/>
      </w:pPr>
      <w:r>
        <w:rPr>
          <w:sz w:val="21"/>
        </w:rPr>
        <w:t>Nume și prenume — pentru a te putea adresa personalizat</w:t>
      </w:r>
    </w:p>
    <w:p>
      <w:pPr>
        <w:pStyle w:val="ListBullet"/>
      </w:pPr>
      <w:r>
        <w:rPr>
          <w:sz w:val="21"/>
        </w:rPr>
        <w:t>Adresă de email — pentru a-ți răspunde la solicitare</w:t>
      </w:r>
    </w:p>
    <w:p>
      <w:pPr>
        <w:pStyle w:val="ListBullet"/>
      </w:pPr>
      <w:r>
        <w:rPr>
          <w:sz w:val="21"/>
        </w:rPr>
        <w:t>Număr de telefon (opțional) — pentru contact rapid</w:t>
      </w:r>
    </w:p>
    <w:p>
      <w:pPr>
        <w:pStyle w:val="ListBullet"/>
      </w:pPr>
      <w:r>
        <w:rPr>
          <w:sz w:val="21"/>
        </w:rPr>
        <w:t>Mesajul tău — pentru a înțelege ce servicii îți trebuie</w:t>
      </w:r>
    </w:p>
    <w:p>
      <w:pPr>
        <w:spacing w:after="120"/>
      </w:pPr>
      <w:r>
        <w:rPr>
          <w:sz w:val="21"/>
        </w:rPr>
        <w:t>Temeiul legal: consimțământul tău (art. 6 alin. 1 lit. a GDPR) și interesul nostru legitim de a răspunde solicitărilor (art. 6 alin. 1 lit. f GDPR).</w:t>
      </w:r>
    </w:p>
    <w:p>
      <w:pPr>
        <w:spacing w:after="120"/>
      </w:pPr>
      <w:r>
        <w:rPr>
          <w:sz w:val="21"/>
        </w:rPr>
        <w:t>2.2 Date colectate automat prin cookie-uri:</w:t>
      </w:r>
    </w:p>
    <w:p>
      <w:pPr>
        <w:pStyle w:val="ListBullet"/>
      </w:pPr>
      <w:r>
        <w:rPr>
          <w:sz w:val="21"/>
        </w:rPr>
        <w:t>Adresa IP</w:t>
      </w:r>
    </w:p>
    <w:p>
      <w:pPr>
        <w:pStyle w:val="ListBullet"/>
      </w:pPr>
      <w:r>
        <w:rPr>
          <w:sz w:val="21"/>
        </w:rPr>
        <w:t>Tipul de browser și dispozitiv</w:t>
      </w:r>
    </w:p>
    <w:p>
      <w:pPr>
        <w:pStyle w:val="ListBullet"/>
      </w:pPr>
      <w:r>
        <w:rPr>
          <w:sz w:val="21"/>
        </w:rPr>
        <w:t>Paginile vizitate și durata sesiunii</w:t>
      </w:r>
    </w:p>
    <w:p>
      <w:pPr>
        <w:pStyle w:val="ListBullet"/>
      </w:pPr>
      <w:r>
        <w:rPr>
          <w:sz w:val="21"/>
        </w:rPr>
        <w:t>Sursa de trafic</w:t>
      </w:r>
    </w:p>
    <w:p>
      <w:pPr>
        <w:spacing w:after="120"/>
      </w:pPr>
      <w:r>
        <w:rPr>
          <w:sz w:val="21"/>
        </w:rPr>
        <w:t>Temeiul legal: consimțământul tău exprimat prin banner-ul de cookie-uri.</w:t>
      </w:r>
    </w:p>
    <w:p>
      <w:pPr>
        <w:spacing w:after="120"/>
      </w:pPr>
      <w:r>
        <w:rPr>
          <w:sz w:val="21"/>
        </w:rPr>
        <w:t>2.3 Date colectate prin Google Analytics 4 și Meta Pixel:</w:t>
      </w:r>
    </w:p>
    <w:p>
      <w:pPr>
        <w:spacing w:after="120"/>
      </w:pPr>
      <w:r>
        <w:rPr>
          <w:sz w:val="21"/>
        </w:rPr>
        <w:t>Folosim Google Analytics 4 pentru a înțelege utilizarea site-ului și Meta Pixel pentru a măsura eficiența campaniilor publicitare. Aceste servicii funcționează conform propriilor politici de confidențialitate Google și Meta.</w:t>
      </w:r>
    </w:p>
    <w:p>
      <w:pPr>
        <w:pStyle w:val="Heading2"/>
      </w:pPr>
      <w:r>
        <w:rPr>
          <w:b/>
          <w:color w:val="27AE60"/>
        </w:rPr>
        <w:t>3. Cum folosim datele tale</w:t>
      </w:r>
    </w:p>
    <w:p>
      <w:pPr>
        <w:pStyle w:val="ListBullet"/>
      </w:pPr>
      <w:r>
        <w:rPr>
          <w:sz w:val="21"/>
        </w:rPr>
        <w:t>Răspundem la solicitările și întrebările tale</w:t>
      </w:r>
    </w:p>
    <w:p>
      <w:pPr>
        <w:pStyle w:val="ListBullet"/>
      </w:pPr>
      <w:r>
        <w:rPr>
          <w:sz w:val="21"/>
        </w:rPr>
        <w:t>Pregătim și transmitem oferte personalizate</w:t>
      </w:r>
    </w:p>
    <w:p>
      <w:pPr>
        <w:pStyle w:val="ListBullet"/>
      </w:pPr>
      <w:r>
        <w:rPr>
          <w:sz w:val="21"/>
        </w:rPr>
        <w:t>Executăm contractele de prestări servicii</w:t>
      </w:r>
    </w:p>
    <w:p>
      <w:pPr>
        <w:pStyle w:val="ListBullet"/>
      </w:pPr>
      <w:r>
        <w:rPr>
          <w:sz w:val="21"/>
        </w:rPr>
        <w:t>Îmbunătățim serviciile și site-ul nostru</w:t>
      </w:r>
    </w:p>
    <w:p>
      <w:pPr>
        <w:pStyle w:val="ListBullet"/>
      </w:pPr>
      <w:r>
        <w:rPr>
          <w:sz w:val="21"/>
        </w:rPr>
        <w:t>Respectăm obligațiile legale (contabilitate, facturare)</w:t>
      </w:r>
    </w:p>
    <w:p>
      <w:pPr>
        <w:spacing w:after="120"/>
      </w:pPr>
      <w:r>
        <w:rPr>
          <w:sz w:val="21"/>
        </w:rPr>
        <w:t>Nu vindem, nu închiriem și nu transmitem datele tale unor terți în scopuri comerciale.</w:t>
      </w:r>
    </w:p>
    <w:p>
      <w:pPr>
        <w:pStyle w:val="Heading2"/>
      </w:pPr>
      <w:r>
        <w:rPr>
          <w:b/>
          <w:color w:val="27AE60"/>
        </w:rPr>
        <w:t>4. Cât timp păstrăm datele</w:t>
      </w:r>
    </w:p>
    <w:p>
      <w:pPr>
        <w:pStyle w:val="ListBullet"/>
      </w:pPr>
      <w:r>
        <w:rPr>
          <w:sz w:val="21"/>
        </w:rPr>
        <w:t>Date din formularul de contact: maximum 2 ani de la ultima interacțiune</w:t>
      </w:r>
    </w:p>
    <w:p>
      <w:pPr>
        <w:pStyle w:val="ListBullet"/>
      </w:pPr>
      <w:r>
        <w:rPr>
          <w:sz w:val="21"/>
        </w:rPr>
        <w:t>Date din contracte și facturi: 10 ani (obligație legală contabilă)</w:t>
      </w:r>
    </w:p>
    <w:p>
      <w:pPr>
        <w:pStyle w:val="ListBullet"/>
      </w:pPr>
      <w:r>
        <w:rPr>
          <w:sz w:val="21"/>
        </w:rPr>
        <w:t>Date din cookie-uri analytics: conform setărilor platformelor (GA4: 14 luni implicit)</w:t>
      </w:r>
    </w:p>
    <w:p>
      <w:pPr>
        <w:pStyle w:val="Heading2"/>
      </w:pPr>
      <w:r>
        <w:rPr>
          <w:b/>
          <w:color w:val="27AE60"/>
        </w:rPr>
        <w:t>5. Drepturile tale (GDPR)</w:t>
      </w:r>
    </w:p>
    <w:p>
      <w:pPr>
        <w:spacing w:after="120"/>
      </w:pPr>
      <w:r>
        <w:rPr>
          <w:sz w:val="21"/>
        </w:rPr>
        <w:t>Conform GDPR, ai următoarele drepturi:</w:t>
      </w:r>
    </w:p>
    <w:p>
      <w:pPr>
        <w:pStyle w:val="ListBullet"/>
      </w:pPr>
      <w:r>
        <w:rPr>
          <w:sz w:val="21"/>
        </w:rPr>
        <w:t>Dreptul de acces — poți solicita o copie a datelor pe care le deținem despre tine</w:t>
      </w:r>
    </w:p>
    <w:p>
      <w:pPr>
        <w:pStyle w:val="ListBullet"/>
      </w:pPr>
      <w:r>
        <w:rPr>
          <w:sz w:val="21"/>
        </w:rPr>
        <w:t>Dreptul la rectificare — poți cere corectarea datelor inexacte</w:t>
      </w:r>
    </w:p>
    <w:p>
      <w:pPr>
        <w:pStyle w:val="ListBullet"/>
      </w:pPr>
      <w:r>
        <w:rPr>
          <w:sz w:val="21"/>
        </w:rPr>
        <w:t>Dreptul la ștergere — poți cere ștergerea datelor în anumite condiții</w:t>
      </w:r>
    </w:p>
    <w:p>
      <w:pPr>
        <w:pStyle w:val="ListBullet"/>
      </w:pPr>
      <w:r>
        <w:rPr>
          <w:sz w:val="21"/>
        </w:rPr>
        <w:t>Dreptul la restricționarea prelucrării — poți cere limitarea modului în care folosim datele</w:t>
      </w:r>
    </w:p>
    <w:p>
      <w:pPr>
        <w:pStyle w:val="ListBullet"/>
      </w:pPr>
      <w:r>
        <w:rPr>
          <w:sz w:val="21"/>
        </w:rPr>
        <w:t>Dreptul la portabilitate — poți primi datele tale într-un format structurat, lizibil</w:t>
      </w:r>
    </w:p>
    <w:p>
      <w:pPr>
        <w:pStyle w:val="ListBullet"/>
      </w:pPr>
      <w:r>
        <w:rPr>
          <w:sz w:val="21"/>
        </w:rPr>
        <w:t>Dreptul de opoziție — poți refuza prelucrarea bazată pe interesul nostru legitim</w:t>
      </w:r>
    </w:p>
    <w:p>
      <w:pPr>
        <w:pStyle w:val="ListBullet"/>
      </w:pPr>
      <w:r>
        <w:rPr>
          <w:sz w:val="21"/>
        </w:rPr>
        <w:t>Dreptul de a retrage consimțământul — oricând, fără a afecta legalitatea prelucrării anterioare</w:t>
      </w:r>
    </w:p>
    <w:p>
      <w:pPr>
        <w:spacing w:after="120"/>
      </w:pPr>
      <w:r>
        <w:rPr>
          <w:sz w:val="21"/>
        </w:rPr>
        <w:t>Pentru exercitarea acestor drepturi, contactează-ne la: contact@greenpheonixconcept.com</w:t>
        <w:br/>
        <w:t>Vom răspunde în maximum 30 de zile.</w:t>
      </w:r>
    </w:p>
    <w:p>
      <w:pPr>
        <w:pStyle w:val="Heading2"/>
      </w:pPr>
      <w:r>
        <w:rPr>
          <w:b/>
          <w:color w:val="27AE60"/>
        </w:rPr>
        <w:t>6. Cookie-uri</w:t>
      </w:r>
    </w:p>
    <w:p>
      <w:pPr>
        <w:spacing w:after="120"/>
      </w:pPr>
      <w:r>
        <w:rPr>
          <w:sz w:val="21"/>
        </w:rPr>
        <w:t>Site-ul folosește următoarele categorii de cookie-uri:</w:t>
      </w:r>
    </w:p>
    <w:p>
      <w:pPr>
        <w:pStyle w:val="ListBullet"/>
      </w:pPr>
      <w:r>
        <w:rPr>
          <w:sz w:val="21"/>
        </w:rPr>
        <w:t>Cookie-uri esențiale — necesare pentru funcționarea site-ului. Nu pot fi dezactivate.</w:t>
      </w:r>
    </w:p>
    <w:p>
      <w:pPr>
        <w:pStyle w:val="ListBullet"/>
      </w:pPr>
      <w:r>
        <w:rPr>
          <w:sz w:val="21"/>
        </w:rPr>
        <w:t>Cookie-uri analitice — Google Analytics 4. Necesită consimțământ.</w:t>
      </w:r>
    </w:p>
    <w:p>
      <w:pPr>
        <w:pStyle w:val="ListBullet"/>
      </w:pPr>
      <w:r>
        <w:rPr>
          <w:sz w:val="21"/>
        </w:rPr>
        <w:t>Cookie-uri de marketing — Meta Pixel, Google Ads. Necesită consimțământ.</w:t>
      </w:r>
    </w:p>
    <w:p>
      <w:pPr>
        <w:spacing w:after="120"/>
      </w:pPr>
      <w:r>
        <w:rPr>
          <w:sz w:val="21"/>
        </w:rPr>
        <w:t>Poți gestiona preferințele prin banner-ul afișat la prima vizită sau prin setările browser-ului.</w:t>
      </w:r>
    </w:p>
    <w:p>
      <w:pPr>
        <w:pStyle w:val="Heading2"/>
      </w:pPr>
      <w:r>
        <w:rPr>
          <w:b/>
          <w:color w:val="27AE60"/>
        </w:rPr>
        <w:t>7. Transferuri internaționale</w:t>
      </w:r>
    </w:p>
    <w:p>
      <w:pPr>
        <w:spacing w:after="120"/>
      </w:pPr>
      <w:r>
        <w:rPr>
          <w:sz w:val="21"/>
        </w:rPr>
        <w:t>Unele date pot fi transferate în afara UE prin serviciile Google și Meta, ambele companii oferind garanții adecvate conform deciziilor de adecvare și clauzelor contractuale standard.</w:t>
      </w:r>
    </w:p>
    <w:p>
      <w:pPr>
        <w:pStyle w:val="Heading2"/>
      </w:pPr>
      <w:r>
        <w:rPr>
          <w:b/>
          <w:color w:val="27AE60"/>
        </w:rPr>
        <w:t>8. Autoritatea de supraveghere</w:t>
      </w:r>
    </w:p>
    <w:p>
      <w:pPr>
        <w:spacing w:after="120"/>
      </w:pPr>
      <w:r>
        <w:rPr>
          <w:sz w:val="21"/>
        </w:rPr>
        <w:t>Dacă consideri că drepturile tale au fost încălcate, poți depune o plângere la Autoritatea Națională de Supraveghere a Prelucrării Datelor cu Caracter Personal (ANSPDCP): www.dataprotection.ro</w:t>
      </w:r>
    </w:p>
    <w:p>
      <w:pPr>
        <w:pStyle w:val="Heading2"/>
      </w:pPr>
      <w:r>
        <w:rPr>
          <w:b/>
          <w:color w:val="27AE60"/>
        </w:rPr>
        <w:t>9. Contact</w:t>
      </w:r>
    </w:p>
    <w:p>
      <w:pPr>
        <w:spacing w:after="120"/>
      </w:pPr>
      <w:r>
        <w:rPr>
          <w:sz w:val="21"/>
        </w:rPr>
        <w:t>Email: contact@greenpheonixconcept.com</w:t>
        <w:br/>
        <w:t>Telefon: +40 793 650 902</w:t>
        <w:br/>
        <w:t>Program: Luni–Vineri, 09:00–18:00</w:t>
      </w:r>
    </w:p>
    <w:p>
      <w:r>
        <w:br w:type="page"/>
      </w:r>
    </w:p>
    <w:p>
      <w:pPr>
        <w:pStyle w:val="Heading1"/>
      </w:pPr>
      <w:r>
        <w:rPr>
          <w:b/>
          <w:color w:val="1A5276"/>
        </w:rPr>
        <w:t>POLITICĂ DE ANULARE</w:t>
      </w:r>
    </w:p>
    <w:p>
      <w:pPr>
        <w:pBdr>
          <w:bottom w:val="single" w:sz="4" w:space="1" w:color="2E86C1"/>
        </w:pBdr>
        <w:spacing w:after="120"/>
      </w:pPr>
    </w:p>
    <w:p>
      <w:pPr>
        <w:spacing w:after="120"/>
      </w:pPr>
      <w:r>
        <w:rPr>
          <w:sz w:val="21"/>
        </w:rPr>
        <w:t>Ultima actualizare: 05.03.2026</w:t>
      </w:r>
    </w:p>
    <w:p>
      <w:pPr>
        <w:spacing w:after="120"/>
      </w:pPr>
      <w:r>
        <w:rPr>
          <w:sz w:val="21"/>
        </w:rPr>
        <w:t>Această politică descrie condițiile în care poți anula un serviciu contractat cu GREEN PHEONIX CONCEPT SRL și drepturile tale conform OUG nr. 34/2014 privind drepturile consumatorilor.</w:t>
      </w:r>
    </w:p>
    <w:p>
      <w:pPr>
        <w:pStyle w:val="Heading2"/>
      </w:pPr>
      <w:r>
        <w:rPr>
          <w:b/>
          <w:color w:val="27AE60"/>
        </w:rPr>
        <w:t>1. Dreptul de retragere (14 zile)</w:t>
      </w:r>
    </w:p>
    <w:p>
      <w:pPr>
        <w:spacing w:after="120"/>
      </w:pPr>
      <w:r>
        <w:rPr>
          <w:sz w:val="21"/>
        </w:rPr>
        <w:t>Conform legislației române și europene, consumatorii persoane fizice au dreptul de a se retrage dintr-un contract încheiat la distanță în termen de 14 zile calendaristice de la încheierea contractului, fără a fi necesară o justificare.</w:t>
        <w:br/>
        <w:br/>
        <w:t>EXCEPȚIE: Dreptul de retragere nu se aplică serviciilor complet prestate înainte de expirarea termenului, dacă prestarea a început cu consimțământul expres al consumatorului.</w:t>
      </w:r>
    </w:p>
    <w:p>
      <w:pPr>
        <w:pStyle w:val="Heading2"/>
      </w:pPr>
      <w:r>
        <w:rPr>
          <w:b/>
          <w:color w:val="27AE60"/>
        </w:rPr>
        <w:t>2. Anulare servicii care nu au început</w:t>
      </w:r>
    </w:p>
    <w:p>
      <w:pPr>
        <w:spacing w:after="120"/>
      </w:pPr>
      <w:r>
        <w:rPr>
          <w:sz w:val="21"/>
        </w:rPr>
        <w:t>— În termen de 48 de ore de la confirmare: rambursare integrală, fără penalități.</w:t>
        <w:br/>
        <w:t>— Între 48 de ore și 7 zile: rambursare integrală minus costurile administrative deja angajate.</w:t>
        <w:br/>
        <w:t>— Peste 7 zile: se aplică condițiile din secțiunea 3.</w:t>
      </w:r>
    </w:p>
    <w:p>
      <w:pPr>
        <w:pStyle w:val="Heading2"/>
      </w:pPr>
      <w:r>
        <w:rPr>
          <w:b/>
          <w:color w:val="27AE60"/>
        </w:rPr>
        <w:t>3. Anulare servicii lunare (retainer)</w:t>
      </w:r>
    </w:p>
    <w:p>
      <w:pPr>
        <w:spacing w:after="120"/>
      </w:pPr>
      <w:r>
        <w:rPr>
          <w:sz w:val="21"/>
        </w:rPr>
        <w:t>3.1 Contractele lunare pot fi anulate cu un preaviz scris de 30 de zile calendaristice, transmis pe email la contact@greenpheonixconcept.com.</w:t>
        <w:br/>
        <w:br/>
        <w:t>3.2 Serviciile prestate până la data efectivă a anulării se facturează proporțional.</w:t>
        <w:br/>
        <w:br/>
        <w:t>3.3 Nu există penalități pentru anulare, cu condiția respectării preavizului de 30 de zile.</w:t>
        <w:br/>
        <w:br/>
        <w:t>3.4 Anularea fără preaviz atrage facturarea serviciilor pentru întreaga lună în curs.</w:t>
      </w:r>
    </w:p>
    <w:p>
      <w:pPr>
        <w:pStyle w:val="Heading2"/>
      </w:pPr>
      <w:r>
        <w:rPr>
          <w:b/>
          <w:color w:val="27AE60"/>
        </w:rPr>
        <w:t>4. Anulare servicii one-time (proiecte fixe)</w:t>
      </w:r>
    </w:p>
    <w:p>
      <w:pPr>
        <w:spacing w:after="120"/>
      </w:pPr>
      <w:r>
        <w:rPr>
          <w:sz w:val="21"/>
        </w:rPr>
        <w:t>4.1 Proiecte neîncepute: rambursare integrală a avansului plătit.</w:t>
        <w:br/>
        <w:br/>
        <w:t>4.2 Proiecte în desfășurare: se facturează munca efectuată proporțional din valoarea totală.</w:t>
        <w:br/>
        <w:br/>
        <w:t>4.3 Proiecte finalizate și livrate: nu se acordă rambursări după acceptarea livrabilelor.</w:t>
      </w:r>
    </w:p>
    <w:p>
      <w:pPr>
        <w:pStyle w:val="Heading2"/>
      </w:pPr>
      <w:r>
        <w:rPr>
          <w:b/>
          <w:color w:val="27AE60"/>
        </w:rPr>
        <w:t>5. Bugetele de publicitate</w:t>
      </w:r>
    </w:p>
    <w:p>
      <w:pPr>
        <w:spacing w:after="120"/>
      </w:pPr>
      <w:r>
        <w:rPr>
          <w:sz w:val="21"/>
        </w:rPr>
        <w:t>Bugetele plătite direct de client către Meta, Google sau alte platforme nu fac obiectul acestei politici. Recuperarea lor se face direct de la platformele respective.</w:t>
      </w:r>
    </w:p>
    <w:p>
      <w:pPr>
        <w:pStyle w:val="Heading2"/>
      </w:pPr>
      <w:r>
        <w:rPr>
          <w:b/>
          <w:color w:val="27AE60"/>
        </w:rPr>
        <w:t>6. Cum soliciți anularea</w:t>
      </w:r>
    </w:p>
    <w:p>
      <w:pPr>
        <w:spacing w:after="120"/>
      </w:pPr>
      <w:r>
        <w:rPr>
          <w:sz w:val="21"/>
        </w:rPr>
        <w:t>Anularea se solicită exclusiv în scris:</w:t>
        <w:br/>
        <w:t>— Email la: contact@greenpheonixconcept.com</w:t>
        <w:br/>
        <w:t>— Mesaj WhatsApp la: +40 793 650 902</w:t>
        <w:br/>
        <w:br/>
        <w:t>Data anulării = data primirii confirmării solicitării tale scrise.</w:t>
        <w:br/>
        <w:t>Confirmăm primirea în termen de 24 de ore lucrătoare.</w:t>
      </w:r>
    </w:p>
    <w:p>
      <w:pPr>
        <w:pStyle w:val="Heading2"/>
      </w:pPr>
      <w:r>
        <w:rPr>
          <w:b/>
          <w:color w:val="27AE60"/>
        </w:rPr>
        <w:t>7. Rambursări</w:t>
      </w:r>
    </w:p>
    <w:p>
      <w:pPr>
        <w:spacing w:after="120"/>
      </w:pPr>
      <w:r>
        <w:rPr>
          <w:sz w:val="21"/>
        </w:rPr>
        <w:t>Rambursările aprobate se efectuează în maximum 14 zile calendaristice de la confirmarea anulării, prin același mijloc de plată folosit inițial.</w:t>
      </w:r>
    </w:p>
    <w:p>
      <w:pPr>
        <w:pStyle w:val="Heading2"/>
      </w:pPr>
      <w:r>
        <w:rPr>
          <w:b/>
          <w:color w:val="27AE60"/>
        </w:rPr>
        <w:t>8. Contact și reclamații</w:t>
      </w:r>
    </w:p>
    <w:p>
      <w:pPr>
        <w:spacing w:after="120"/>
      </w:pPr>
      <w:r>
        <w:rPr>
          <w:sz w:val="21"/>
        </w:rPr>
        <w:t>Email: contact@greenpheonixconcept.com</w:t>
        <w:br/>
        <w:t>Telefon: +40 793 650 902</w:t>
        <w:br/>
        <w:t>Program: Luni–Vineri, 09:00–18:00</w:t>
        <w:br/>
        <w:br/>
        <w:t>Dacă nu ești mulțumit de soluția oferită:</w:t>
        <w:br/>
        <w:t>— ANPC: www.anpc.ro</w:t>
        <w:br/>
        <w:t>— Platforma europeană SOL: https://ec.europa.eu/consumers/odr/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