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CD" w:rsidRDefault="001A0A1B">
      <w:pPr>
        <w:rPr>
          <w:b/>
          <w:sz w:val="36"/>
          <w:szCs w:val="36"/>
        </w:rPr>
      </w:pPr>
      <w:r w:rsidRPr="001A0A1B">
        <w:rPr>
          <w:b/>
          <w:sz w:val="36"/>
          <w:szCs w:val="36"/>
        </w:rPr>
        <w:t>Analisi del rischio</w:t>
      </w:r>
    </w:p>
    <w:p w:rsidR="001A0A1B" w:rsidRDefault="001A0A1B">
      <w:r>
        <w:t>Valutazione dei beni</w:t>
      </w:r>
    </w:p>
    <w:tbl>
      <w:tblPr>
        <w:tblStyle w:val="Grigliatabella"/>
        <w:tblW w:w="9685" w:type="dxa"/>
        <w:tblLook w:val="04A0" w:firstRow="1" w:lastRow="0" w:firstColumn="1" w:lastColumn="0" w:noHBand="0" w:noVBand="1"/>
      </w:tblPr>
      <w:tblGrid>
        <w:gridCol w:w="3228"/>
        <w:gridCol w:w="3228"/>
        <w:gridCol w:w="3229"/>
      </w:tblGrid>
      <w:tr w:rsidR="001A0A1B" w:rsidTr="00431562">
        <w:trPr>
          <w:trHeight w:val="255"/>
        </w:trPr>
        <w:tc>
          <w:tcPr>
            <w:tcW w:w="3228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>
              <w:rPr>
                <w:b/>
              </w:rPr>
              <w:t>Bene</w:t>
            </w:r>
          </w:p>
        </w:tc>
        <w:tc>
          <w:tcPr>
            <w:tcW w:w="3228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 w:rsidRPr="001A0A1B">
              <w:rPr>
                <w:b/>
              </w:rPr>
              <w:t>Valore</w:t>
            </w:r>
          </w:p>
        </w:tc>
        <w:tc>
          <w:tcPr>
            <w:tcW w:w="3229" w:type="dxa"/>
          </w:tcPr>
          <w:p w:rsidR="001A0A1B" w:rsidRPr="001A0A1B" w:rsidRDefault="001A0A1B" w:rsidP="001A0A1B">
            <w:pPr>
              <w:jc w:val="center"/>
              <w:rPr>
                <w:b/>
              </w:rPr>
            </w:pPr>
            <w:r>
              <w:rPr>
                <w:b/>
              </w:rPr>
              <w:t>Esposizione</w:t>
            </w:r>
          </w:p>
        </w:tc>
      </w:tr>
      <w:tr w:rsidR="001A0A1B" w:rsidTr="00431562">
        <w:trPr>
          <w:trHeight w:val="1044"/>
        </w:trPr>
        <w:tc>
          <w:tcPr>
            <w:tcW w:w="3228" w:type="dxa"/>
          </w:tcPr>
          <w:p w:rsidR="009B3F99" w:rsidRDefault="009B3F99"/>
          <w:p w:rsidR="001A0A1B" w:rsidRDefault="006840F6">
            <w:r>
              <w:t>Sistema informativo</w:t>
            </w:r>
          </w:p>
        </w:tc>
        <w:tc>
          <w:tcPr>
            <w:tcW w:w="3228" w:type="dxa"/>
          </w:tcPr>
          <w:p w:rsidR="001A0A1B" w:rsidRDefault="006840F6" w:rsidP="006840F6">
            <w:pPr>
              <w:jc w:val="center"/>
            </w:pPr>
            <w:r>
              <w:t>Alto</w:t>
            </w:r>
          </w:p>
          <w:p w:rsidR="006840F6" w:rsidRDefault="006840F6" w:rsidP="006840F6">
            <w:r>
              <w:t>Supporto alla regist</w:t>
            </w:r>
            <w:r w:rsidR="009B3F99">
              <w:t>r</w:t>
            </w:r>
            <w:r>
              <w:t xml:space="preserve">azione dei </w:t>
            </w:r>
            <w:r w:rsidR="009B3F99">
              <w:t>dati.</w:t>
            </w:r>
          </w:p>
          <w:p w:rsidR="009B3F99" w:rsidRDefault="009B3F99" w:rsidP="006840F6"/>
        </w:tc>
        <w:tc>
          <w:tcPr>
            <w:tcW w:w="3229" w:type="dxa"/>
          </w:tcPr>
          <w:p w:rsidR="001A0A1B" w:rsidRDefault="009B3F99" w:rsidP="009B3F99">
            <w:pPr>
              <w:jc w:val="center"/>
            </w:pPr>
            <w:r>
              <w:t>Alta</w:t>
            </w:r>
          </w:p>
          <w:p w:rsidR="009B3F99" w:rsidRDefault="00753868" w:rsidP="009B3F99">
            <w:r>
              <w:t>Costo di ripristino</w:t>
            </w:r>
            <w:r w:rsidR="00347953">
              <w:t xml:space="preserve"> del sistema.</w:t>
            </w:r>
          </w:p>
        </w:tc>
      </w:tr>
      <w:tr w:rsidR="001A0A1B" w:rsidTr="00431562">
        <w:trPr>
          <w:trHeight w:val="1032"/>
        </w:trPr>
        <w:tc>
          <w:tcPr>
            <w:tcW w:w="3228" w:type="dxa"/>
          </w:tcPr>
          <w:p w:rsidR="009B3F99" w:rsidRDefault="009B3F99"/>
          <w:p w:rsidR="001A0A1B" w:rsidRDefault="009B3F99">
            <w:r>
              <w:t>Sito web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>Visualizzazione dello stato del proprio bagaglio.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9B3F99" w:rsidP="009B3F99">
            <w:pPr>
              <w:jc w:val="center"/>
            </w:pPr>
            <w:r>
              <w:t>Alta</w:t>
            </w:r>
          </w:p>
          <w:p w:rsidR="009B3F99" w:rsidRDefault="00753868" w:rsidP="009B3F99">
            <w:r>
              <w:t>Perdita economica.</w:t>
            </w:r>
          </w:p>
        </w:tc>
      </w:tr>
      <w:tr w:rsidR="001A0A1B" w:rsidTr="00431562">
        <w:trPr>
          <w:trHeight w:val="1555"/>
        </w:trPr>
        <w:tc>
          <w:tcPr>
            <w:tcW w:w="3228" w:type="dxa"/>
          </w:tcPr>
          <w:p w:rsidR="009B3F99" w:rsidRDefault="009B3F99"/>
          <w:p w:rsidR="009B3F99" w:rsidRDefault="009B3F99"/>
          <w:p w:rsidR="001A0A1B" w:rsidRDefault="009B3F99">
            <w:r>
              <w:t>Informazioni relative agli utenti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 w:rsidRPr="009B3F99">
              <w:t>Informazioni relative agli utenti del</w:t>
            </w:r>
            <w:r>
              <w:t xml:space="preserve"> </w:t>
            </w:r>
            <w:r w:rsidRPr="009B3F99">
              <w:t>sistema, comprese le loro credenziali</w:t>
            </w:r>
            <w:r>
              <w:t xml:space="preserve"> </w:t>
            </w:r>
            <w:r w:rsidRPr="009B3F99">
              <w:t>che permettono di accedere ai dati</w:t>
            </w:r>
            <w:r>
              <w:t>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Default="00753868" w:rsidP="00753868">
            <w:r>
              <w:t xml:space="preserve">Perdita di immagine </w:t>
            </w:r>
            <w:r w:rsidR="00B03D87">
              <w:t xml:space="preserve">e credibilità </w:t>
            </w:r>
            <w:r>
              <w:t>se i dati degli utenti vengono violati.</w:t>
            </w:r>
          </w:p>
        </w:tc>
      </w:tr>
      <w:tr w:rsidR="001A0A1B" w:rsidTr="00431562">
        <w:trPr>
          <w:trHeight w:val="1555"/>
        </w:trPr>
        <w:tc>
          <w:tcPr>
            <w:tcW w:w="3228" w:type="dxa"/>
          </w:tcPr>
          <w:p w:rsidR="009B3F99" w:rsidRDefault="009B3F99"/>
          <w:p w:rsidR="009B3F99" w:rsidRDefault="009B3F99"/>
          <w:p w:rsidR="001A0A1B" w:rsidRDefault="009B3F99">
            <w:r>
              <w:t>Informazioni relative al bagaglio</w:t>
            </w:r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>Informazioni relative all’oggetto del tracking, nella fattispecie il suo codice relativo che ne permette la tracciabilità.</w:t>
            </w:r>
          </w:p>
          <w:p w:rsidR="009B3F99" w:rsidRDefault="009B3F99" w:rsidP="009B3F99"/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Default="00753868" w:rsidP="00753868">
            <w:r>
              <w:t>Perdita di immagine se i codici relativi agli oggetti del tracking vengono compromessi.</w:t>
            </w:r>
          </w:p>
        </w:tc>
      </w:tr>
      <w:tr w:rsidR="001A0A1B" w:rsidTr="00431562">
        <w:trPr>
          <w:trHeight w:val="1299"/>
        </w:trPr>
        <w:tc>
          <w:tcPr>
            <w:tcW w:w="3228" w:type="dxa"/>
          </w:tcPr>
          <w:p w:rsidR="009B3F99" w:rsidRDefault="009B3F99"/>
          <w:p w:rsidR="001A0A1B" w:rsidRDefault="009B3F99">
            <w:r>
              <w:t xml:space="preserve">Localizzatore </w:t>
            </w:r>
            <w:proofErr w:type="spellStart"/>
            <w:r>
              <w:t>Gps</w:t>
            </w:r>
            <w:proofErr w:type="spellEnd"/>
          </w:p>
        </w:tc>
        <w:tc>
          <w:tcPr>
            <w:tcW w:w="3228" w:type="dxa"/>
          </w:tcPr>
          <w:p w:rsidR="001A0A1B" w:rsidRDefault="009B3F99" w:rsidP="009B3F99">
            <w:pPr>
              <w:jc w:val="center"/>
            </w:pPr>
            <w:r>
              <w:t>Alto</w:t>
            </w:r>
          </w:p>
          <w:p w:rsidR="009B3F99" w:rsidRDefault="009B3F99" w:rsidP="009B3F99">
            <w:r>
              <w:t xml:space="preserve">Sensore di localizzazione </w:t>
            </w:r>
            <w:proofErr w:type="spellStart"/>
            <w:r>
              <w:t>Gps</w:t>
            </w:r>
            <w:proofErr w:type="spellEnd"/>
            <w:r>
              <w:t xml:space="preserve"> che permette di stabilire la posizione dell’oggetto del tracking.</w:t>
            </w:r>
          </w:p>
        </w:tc>
        <w:tc>
          <w:tcPr>
            <w:tcW w:w="3229" w:type="dxa"/>
          </w:tcPr>
          <w:p w:rsidR="001A0A1B" w:rsidRDefault="00753868" w:rsidP="00753868">
            <w:pPr>
              <w:jc w:val="center"/>
            </w:pPr>
            <w:r>
              <w:t>Alta</w:t>
            </w:r>
          </w:p>
          <w:p w:rsidR="00753868" w:rsidRPr="00431562" w:rsidRDefault="00753868" w:rsidP="00753868">
            <w:r>
              <w:t xml:space="preserve">Perdita economica e di immagine </w:t>
            </w:r>
            <w:r w:rsidR="00431562">
              <w:t>per la mancata rilevazione della posizione, ovvero il fine del servizio.</w:t>
            </w:r>
          </w:p>
        </w:tc>
      </w:tr>
    </w:tbl>
    <w:p w:rsidR="001A0A1B" w:rsidRPr="001A0A1B" w:rsidRDefault="001A0A1B"/>
    <w:p w:rsidR="001A0A1B" w:rsidRDefault="00D1000E">
      <w:r w:rsidRPr="00D1000E">
        <w:t>Analisi mi</w:t>
      </w:r>
      <w:r>
        <w:t>nacce e controlli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000E" w:rsidTr="00D1000E"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Minaccia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Probabilità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Controllo</w:t>
            </w:r>
          </w:p>
        </w:tc>
        <w:tc>
          <w:tcPr>
            <w:tcW w:w="2407" w:type="dxa"/>
          </w:tcPr>
          <w:p w:rsidR="00D1000E" w:rsidRPr="00D1000E" w:rsidRDefault="00D1000E" w:rsidP="00D1000E">
            <w:pPr>
              <w:jc w:val="center"/>
              <w:rPr>
                <w:b/>
              </w:rPr>
            </w:pPr>
            <w:r>
              <w:rPr>
                <w:b/>
              </w:rPr>
              <w:t>Fattibilità</w:t>
            </w:r>
          </w:p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Furto di identità(utente)</w:t>
            </w:r>
          </w:p>
        </w:tc>
        <w:tc>
          <w:tcPr>
            <w:tcW w:w="2407" w:type="dxa"/>
          </w:tcPr>
          <w:p w:rsidR="00D1000E" w:rsidRDefault="0098425E" w:rsidP="0098425E">
            <w:pPr>
              <w:jc w:val="center"/>
            </w:pPr>
            <w:r>
              <w:t>Alta</w:t>
            </w:r>
          </w:p>
        </w:tc>
        <w:tc>
          <w:tcPr>
            <w:tcW w:w="2407" w:type="dxa"/>
          </w:tcPr>
          <w:p w:rsidR="00D1000E" w:rsidRDefault="0098425E">
            <w:r>
              <w:t xml:space="preserve">Log delle operazioni con </w:t>
            </w:r>
            <w:r w:rsidR="00E64FE9">
              <w:t>etichetta utente</w:t>
            </w:r>
            <w:r>
              <w:t>.</w:t>
            </w:r>
          </w:p>
        </w:tc>
        <w:tc>
          <w:tcPr>
            <w:tcW w:w="2407" w:type="dxa"/>
          </w:tcPr>
          <w:p w:rsidR="00D1000E" w:rsidRDefault="0098425E">
            <w:r>
              <w:t>Basso costo</w:t>
            </w:r>
            <w:r w:rsidR="00E64FE9">
              <w:t xml:space="preserve"> e trasparente.</w:t>
            </w:r>
          </w:p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Compromissione codice(bagaglio)</w:t>
            </w:r>
          </w:p>
        </w:tc>
        <w:tc>
          <w:tcPr>
            <w:tcW w:w="2407" w:type="dxa"/>
          </w:tcPr>
          <w:p w:rsidR="00D1000E" w:rsidRDefault="00E64FE9" w:rsidP="00E64FE9">
            <w:pPr>
              <w:jc w:val="center"/>
            </w:pPr>
            <w:r>
              <w:t>Media</w:t>
            </w:r>
          </w:p>
        </w:tc>
        <w:tc>
          <w:tcPr>
            <w:tcW w:w="2407" w:type="dxa"/>
          </w:tcPr>
          <w:p w:rsidR="00D1000E" w:rsidRDefault="00E64FE9">
            <w:r>
              <w:t>Assegnazione codice secondo una precisa struttura alfanumerica.</w:t>
            </w:r>
          </w:p>
        </w:tc>
        <w:tc>
          <w:tcPr>
            <w:tcW w:w="2407" w:type="dxa"/>
          </w:tcPr>
          <w:p w:rsidR="00D1000E" w:rsidRDefault="00E64FE9">
            <w:r>
              <w:t>Medio costo, evita la clonazione del codice bagaglio.</w:t>
            </w:r>
          </w:p>
        </w:tc>
      </w:tr>
      <w:tr w:rsidR="00D1000E" w:rsidTr="00D1000E">
        <w:tc>
          <w:tcPr>
            <w:tcW w:w="2407" w:type="dxa"/>
          </w:tcPr>
          <w:p w:rsidR="00D1000E" w:rsidRDefault="00487A58">
            <w:r>
              <w:t>Alterazione posizione(bagaglio)</w:t>
            </w:r>
          </w:p>
        </w:tc>
        <w:tc>
          <w:tcPr>
            <w:tcW w:w="2407" w:type="dxa"/>
          </w:tcPr>
          <w:p w:rsidR="00D1000E" w:rsidRDefault="00E64FE9" w:rsidP="00E64FE9">
            <w:pPr>
              <w:jc w:val="center"/>
            </w:pPr>
            <w:r>
              <w:t>Media</w:t>
            </w:r>
          </w:p>
        </w:tc>
        <w:tc>
          <w:tcPr>
            <w:tcW w:w="2407" w:type="dxa"/>
          </w:tcPr>
          <w:p w:rsidR="00D1000E" w:rsidRDefault="00E64FE9">
            <w:r>
              <w:t>Utilizzo del sensore in condizioni ottimali che non compromettano la corretta recezione del segnale</w:t>
            </w:r>
            <w:r w:rsidR="00FF5B78">
              <w:t>.</w:t>
            </w:r>
          </w:p>
        </w:tc>
        <w:tc>
          <w:tcPr>
            <w:tcW w:w="2407" w:type="dxa"/>
          </w:tcPr>
          <w:p w:rsidR="00D1000E" w:rsidRDefault="00FF5B78">
            <w:r>
              <w:t>Alto costo, vincolare l’utilizzo del sensore in situazioni che escludano l’alta quota.</w:t>
            </w:r>
          </w:p>
        </w:tc>
      </w:tr>
      <w:tr w:rsidR="00D1000E" w:rsidTr="00D1000E">
        <w:tc>
          <w:tcPr>
            <w:tcW w:w="2407" w:type="dxa"/>
          </w:tcPr>
          <w:p w:rsidR="00D1000E" w:rsidRDefault="00E64FE9">
            <w:r>
              <w:t>Crash del sito web</w:t>
            </w:r>
          </w:p>
        </w:tc>
        <w:tc>
          <w:tcPr>
            <w:tcW w:w="2407" w:type="dxa"/>
          </w:tcPr>
          <w:p w:rsidR="00D1000E" w:rsidRDefault="00E64FE9" w:rsidP="00E64FE9">
            <w:pPr>
              <w:jc w:val="center"/>
            </w:pPr>
            <w:r>
              <w:t>Bassa</w:t>
            </w:r>
          </w:p>
        </w:tc>
        <w:tc>
          <w:tcPr>
            <w:tcW w:w="2407" w:type="dxa"/>
          </w:tcPr>
          <w:p w:rsidR="00D1000E" w:rsidRDefault="00FF5B78">
            <w:r>
              <w:t>Creazione di un sito che sia in grado di gestire n richieste contemporaneamente.</w:t>
            </w:r>
          </w:p>
        </w:tc>
        <w:tc>
          <w:tcPr>
            <w:tcW w:w="2407" w:type="dxa"/>
          </w:tcPr>
          <w:p w:rsidR="00D1000E" w:rsidRDefault="00FF5B78">
            <w:r>
              <w:t>Alto costo, ottimizzare database e</w:t>
            </w:r>
            <w:r w:rsidR="00CA499C">
              <w:t>d effettuare backup frequente.</w:t>
            </w:r>
            <w:bookmarkStart w:id="0" w:name="_GoBack"/>
            <w:bookmarkEnd w:id="0"/>
          </w:p>
        </w:tc>
      </w:tr>
    </w:tbl>
    <w:p w:rsidR="00D1000E" w:rsidRPr="00D1000E" w:rsidRDefault="00D1000E"/>
    <w:sectPr w:rsidR="00D1000E" w:rsidRPr="00D100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F8"/>
    <w:rsid w:val="000112E5"/>
    <w:rsid w:val="001A0A1B"/>
    <w:rsid w:val="00347953"/>
    <w:rsid w:val="00413CCD"/>
    <w:rsid w:val="00431562"/>
    <w:rsid w:val="00487A58"/>
    <w:rsid w:val="006840F6"/>
    <w:rsid w:val="00753868"/>
    <w:rsid w:val="0098425E"/>
    <w:rsid w:val="009B3F99"/>
    <w:rsid w:val="00B03D87"/>
    <w:rsid w:val="00CA499C"/>
    <w:rsid w:val="00D1000E"/>
    <w:rsid w:val="00DD1DF8"/>
    <w:rsid w:val="00E64FE9"/>
    <w:rsid w:val="00F50EC0"/>
    <w:rsid w:val="00FD3723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AB98"/>
  <w15:chartTrackingRefBased/>
  <w15:docId w15:val="{DB5ED307-5410-408B-AF5B-934272C0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Pucciarelli - laura.pucciarelli@studio.unibo.it</dc:creator>
  <cp:keywords/>
  <dc:description/>
  <cp:lastModifiedBy>Laura Pucciarelli - laura.pucciarelli@studio.unibo.it</cp:lastModifiedBy>
  <cp:revision>10</cp:revision>
  <dcterms:created xsi:type="dcterms:W3CDTF">2019-05-10T08:33:00Z</dcterms:created>
  <dcterms:modified xsi:type="dcterms:W3CDTF">2019-05-10T15:28:00Z</dcterms:modified>
</cp:coreProperties>
</file>