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9F5CA"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normaltextrun"/>
          <w:sz w:val="28"/>
          <w:szCs w:val="28"/>
        </w:rPr>
        <w:t>Міністерство освіти і науки України</w:t>
      </w:r>
      <w:r w:rsidRPr="00F07C27">
        <w:rPr>
          <w:rStyle w:val="eop"/>
          <w:sz w:val="28"/>
          <w:szCs w:val="28"/>
        </w:rPr>
        <w:t> </w:t>
      </w:r>
    </w:p>
    <w:p w14:paraId="4376F07E"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normaltextrun"/>
          <w:sz w:val="28"/>
          <w:szCs w:val="28"/>
        </w:rPr>
        <w:t>Дніпровський національний університет імені Олеся Гончара</w:t>
      </w:r>
      <w:r w:rsidRPr="00F07C27">
        <w:rPr>
          <w:rStyle w:val="eop"/>
          <w:sz w:val="28"/>
          <w:szCs w:val="28"/>
        </w:rPr>
        <w:t> </w:t>
      </w:r>
    </w:p>
    <w:p w14:paraId="44F4EEC2"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normaltextrun"/>
          <w:sz w:val="28"/>
          <w:szCs w:val="28"/>
        </w:rPr>
        <w:t>Навчально-методичний центр заочної та вечірньої форм навчання</w:t>
      </w:r>
      <w:r w:rsidRPr="00F07C27">
        <w:rPr>
          <w:rStyle w:val="eop"/>
          <w:sz w:val="28"/>
          <w:szCs w:val="28"/>
        </w:rPr>
        <w:t> </w:t>
      </w:r>
    </w:p>
    <w:p w14:paraId="03787248"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3EC4D38D"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1FF4A62F"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07982A60"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739E5B6C"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1D262111"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5ACF5321"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5EB4FD8A"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606F8E31"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32AEDFB1"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79C866BC"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normaltextrun"/>
          <w:sz w:val="28"/>
          <w:szCs w:val="28"/>
        </w:rPr>
        <w:t>КОНТРОЛЬНА РОБОТА</w:t>
      </w:r>
      <w:r w:rsidRPr="00F07C27">
        <w:rPr>
          <w:rStyle w:val="eop"/>
          <w:sz w:val="28"/>
          <w:szCs w:val="28"/>
        </w:rPr>
        <w:t> </w:t>
      </w:r>
    </w:p>
    <w:p w14:paraId="181A278C"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normaltextrun"/>
          <w:sz w:val="28"/>
          <w:szCs w:val="28"/>
        </w:rPr>
        <w:t>З ДИСЦИПЛІНИ «ТОРГІВЕЛЬНА ЛОГІСТИКА»</w:t>
      </w:r>
      <w:r w:rsidRPr="00F07C27">
        <w:rPr>
          <w:rStyle w:val="eop"/>
          <w:sz w:val="28"/>
          <w:szCs w:val="28"/>
        </w:rPr>
        <w:t> </w:t>
      </w:r>
    </w:p>
    <w:p w14:paraId="3E6BD30B"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498C14C7"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1E05F095"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64EB593F"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33CBACEA"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27B55D7C"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73D014AB"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10B5CDEC"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29A99C7F"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463358B4" w14:textId="1E818C2E" w:rsidR="00AB6702" w:rsidRPr="00AB6702" w:rsidRDefault="00F07C27" w:rsidP="00AB6702">
      <w:pPr>
        <w:pStyle w:val="paragraph"/>
        <w:spacing w:before="0" w:beforeAutospacing="0" w:after="0" w:afterAutospacing="0"/>
        <w:ind w:firstLine="3255"/>
        <w:textAlignment w:val="baseline"/>
        <w:rPr>
          <w:sz w:val="28"/>
          <w:szCs w:val="28"/>
        </w:rPr>
      </w:pPr>
      <w:r w:rsidRPr="00F07C27">
        <w:rPr>
          <w:rStyle w:val="normaltextrun"/>
          <w:sz w:val="28"/>
          <w:szCs w:val="28"/>
        </w:rPr>
        <w:t>Виконав студентка групи</w:t>
      </w:r>
      <w:r w:rsidR="00AB6702" w:rsidRPr="00AB6702">
        <w:rPr>
          <w:rStyle w:val="normaltextrun"/>
          <w:sz w:val="28"/>
          <w:szCs w:val="28"/>
          <w:lang w:val="ru-RU"/>
        </w:rPr>
        <w:t xml:space="preserve"> </w:t>
      </w:r>
      <w:r w:rsidR="00AB6702">
        <w:rPr>
          <w:rStyle w:val="normaltextrun"/>
          <w:sz w:val="28"/>
          <w:szCs w:val="28"/>
        </w:rPr>
        <w:t>ПА</w:t>
      </w:r>
      <w:r w:rsidR="00AB6702" w:rsidRPr="00AB6702">
        <w:rPr>
          <w:rStyle w:val="normaltextrun"/>
          <w:sz w:val="28"/>
          <w:szCs w:val="28"/>
          <w:lang w:val="ru-RU"/>
        </w:rPr>
        <w:t>-20-1</w:t>
      </w:r>
      <w:r w:rsidR="00AB6702">
        <w:rPr>
          <w:rStyle w:val="normaltextrun"/>
          <w:sz w:val="28"/>
          <w:szCs w:val="28"/>
        </w:rPr>
        <w:t>з</w:t>
      </w:r>
    </w:p>
    <w:p w14:paraId="31B59035" w14:textId="7C09C96E" w:rsidR="00F07C27" w:rsidRPr="00F07C27" w:rsidRDefault="00AB6702" w:rsidP="00F07C27">
      <w:pPr>
        <w:pStyle w:val="paragraph"/>
        <w:spacing w:before="0" w:beforeAutospacing="0" w:after="0" w:afterAutospacing="0"/>
        <w:ind w:firstLine="3255"/>
        <w:textAlignment w:val="baseline"/>
        <w:rPr>
          <w:rFonts w:ascii="Segoe UI" w:hAnsi="Segoe UI" w:cs="Segoe UI"/>
          <w:sz w:val="18"/>
          <w:szCs w:val="18"/>
        </w:rPr>
      </w:pPr>
      <w:r>
        <w:rPr>
          <w:rStyle w:val="eop"/>
          <w:sz w:val="28"/>
          <w:szCs w:val="28"/>
        </w:rPr>
        <w:t>Мовсісян Лаура Ростомівна</w:t>
      </w:r>
      <w:r w:rsidR="00F07C27" w:rsidRPr="00F07C27">
        <w:rPr>
          <w:rStyle w:val="eop"/>
          <w:sz w:val="28"/>
          <w:szCs w:val="28"/>
        </w:rPr>
        <w:t> </w:t>
      </w:r>
    </w:p>
    <w:p w14:paraId="1D6A04C4" w14:textId="77777777" w:rsidR="00F07C27" w:rsidRPr="00F07C27" w:rsidRDefault="00F07C27" w:rsidP="00F07C27">
      <w:pPr>
        <w:pStyle w:val="paragraph"/>
        <w:spacing w:before="0" w:beforeAutospacing="0" w:after="0" w:afterAutospacing="0"/>
        <w:ind w:firstLine="3255"/>
        <w:textAlignment w:val="baseline"/>
        <w:rPr>
          <w:rFonts w:ascii="Segoe UI" w:hAnsi="Segoe UI" w:cs="Segoe UI"/>
          <w:sz w:val="18"/>
          <w:szCs w:val="18"/>
        </w:rPr>
      </w:pPr>
      <w:r w:rsidRPr="00F07C27">
        <w:rPr>
          <w:rStyle w:val="normaltextrun"/>
          <w:sz w:val="28"/>
          <w:szCs w:val="28"/>
        </w:rPr>
        <w:t>Перевірила: ст.викл. Гордєєва-Герасимова Л.Ю.</w:t>
      </w:r>
      <w:r w:rsidRPr="00F07C27">
        <w:rPr>
          <w:rStyle w:val="eop"/>
          <w:sz w:val="28"/>
          <w:szCs w:val="28"/>
        </w:rPr>
        <w:t> </w:t>
      </w:r>
    </w:p>
    <w:p w14:paraId="07459FEF"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1515474E"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6C5D26A4"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4CA06155" w14:textId="77777777" w:rsidR="00F07C27" w:rsidRPr="00F07C27" w:rsidRDefault="00F07C27" w:rsidP="00F07C27">
      <w:pPr>
        <w:pStyle w:val="paragraph"/>
        <w:spacing w:before="0" w:beforeAutospacing="0" w:after="0" w:afterAutospacing="0"/>
        <w:textAlignment w:val="baseline"/>
        <w:rPr>
          <w:rFonts w:ascii="Segoe UI" w:hAnsi="Segoe UI" w:cs="Segoe UI"/>
          <w:sz w:val="18"/>
          <w:szCs w:val="18"/>
        </w:rPr>
      </w:pPr>
      <w:r w:rsidRPr="00F07C27">
        <w:rPr>
          <w:rStyle w:val="eop"/>
          <w:sz w:val="28"/>
          <w:szCs w:val="28"/>
        </w:rPr>
        <w:t> </w:t>
      </w:r>
    </w:p>
    <w:p w14:paraId="3FC2C82E"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2E865F6F"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7407ED2D"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6F22DEF7"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eop"/>
          <w:sz w:val="28"/>
          <w:szCs w:val="28"/>
        </w:rPr>
        <w:t> </w:t>
      </w:r>
    </w:p>
    <w:p w14:paraId="27D0A13E" w14:textId="77777777" w:rsidR="00F07C27" w:rsidRPr="00F07C27" w:rsidRDefault="00F07C27" w:rsidP="00F07C27">
      <w:pPr>
        <w:pStyle w:val="paragraph"/>
        <w:spacing w:before="0" w:beforeAutospacing="0" w:after="0" w:afterAutospacing="0"/>
        <w:jc w:val="center"/>
        <w:textAlignment w:val="baseline"/>
        <w:rPr>
          <w:rFonts w:ascii="Segoe UI" w:hAnsi="Segoe UI" w:cs="Segoe UI"/>
          <w:sz w:val="18"/>
          <w:szCs w:val="18"/>
        </w:rPr>
      </w:pPr>
      <w:r w:rsidRPr="00F07C27">
        <w:rPr>
          <w:rStyle w:val="normaltextrun"/>
          <w:sz w:val="28"/>
          <w:szCs w:val="28"/>
        </w:rPr>
        <w:t>Дніпро, 2023</w:t>
      </w:r>
      <w:r w:rsidRPr="00F07C27">
        <w:rPr>
          <w:rStyle w:val="eop"/>
          <w:sz w:val="28"/>
          <w:szCs w:val="28"/>
        </w:rPr>
        <w:t> </w:t>
      </w:r>
    </w:p>
    <w:p w14:paraId="52DC52FA" w14:textId="77777777" w:rsidR="00AB6702" w:rsidRDefault="00AB6702" w:rsidP="00AB6702">
      <w:pPr>
        <w:spacing w:line="276" w:lineRule="auto"/>
        <w:jc w:val="both"/>
        <w:rPr>
          <w:sz w:val="32"/>
          <w:szCs w:val="32"/>
        </w:rPr>
      </w:pPr>
    </w:p>
    <w:p w14:paraId="5B912305" w14:textId="77777777" w:rsidR="00AB6702" w:rsidRDefault="00AB6702" w:rsidP="00AB6702">
      <w:pPr>
        <w:spacing w:line="276" w:lineRule="auto"/>
        <w:jc w:val="both"/>
        <w:rPr>
          <w:sz w:val="32"/>
          <w:szCs w:val="32"/>
        </w:rPr>
      </w:pPr>
    </w:p>
    <w:p w14:paraId="1E895855" w14:textId="77777777" w:rsidR="00AB6702" w:rsidRDefault="00AB6702" w:rsidP="00AB6702">
      <w:pPr>
        <w:spacing w:line="276" w:lineRule="auto"/>
        <w:jc w:val="both"/>
        <w:rPr>
          <w:sz w:val="32"/>
          <w:szCs w:val="32"/>
        </w:rPr>
      </w:pPr>
    </w:p>
    <w:p w14:paraId="441941F6" w14:textId="77777777" w:rsidR="00AB6702" w:rsidRDefault="00AB6702" w:rsidP="00AB6702">
      <w:pPr>
        <w:spacing w:line="276" w:lineRule="auto"/>
        <w:jc w:val="both"/>
        <w:rPr>
          <w:sz w:val="32"/>
          <w:szCs w:val="32"/>
        </w:rPr>
      </w:pPr>
    </w:p>
    <w:p w14:paraId="77B23759" w14:textId="77777777" w:rsidR="00AB6702" w:rsidRDefault="00AB6702" w:rsidP="00AB6702">
      <w:pPr>
        <w:spacing w:line="276" w:lineRule="auto"/>
        <w:jc w:val="both"/>
        <w:rPr>
          <w:sz w:val="32"/>
          <w:szCs w:val="32"/>
        </w:rPr>
      </w:pPr>
    </w:p>
    <w:p w14:paraId="0BDF9989" w14:textId="18044AB1" w:rsidR="00AB6702" w:rsidRPr="00E730D6" w:rsidRDefault="00AB6702" w:rsidP="00AB6702">
      <w:pPr>
        <w:spacing w:line="276" w:lineRule="auto"/>
        <w:jc w:val="both"/>
        <w:rPr>
          <w:sz w:val="32"/>
          <w:szCs w:val="32"/>
        </w:rPr>
      </w:pPr>
      <w:r w:rsidRPr="00E730D6">
        <w:rPr>
          <w:sz w:val="32"/>
          <w:szCs w:val="32"/>
        </w:rPr>
        <w:lastRenderedPageBreak/>
        <w:t xml:space="preserve">КОНТРОЛЬНА РОБОТА З ДИСЦИПЛІНИ «ТОРГІВЕЛЬНА ЛОГІСТИКА». </w:t>
      </w:r>
    </w:p>
    <w:p w14:paraId="1C11C323" w14:textId="77777777" w:rsidR="00AB6702" w:rsidRPr="00E730D6" w:rsidRDefault="00AB6702" w:rsidP="00AB6702">
      <w:pPr>
        <w:spacing w:line="276" w:lineRule="auto"/>
        <w:jc w:val="both"/>
        <w:rPr>
          <w:sz w:val="32"/>
          <w:szCs w:val="32"/>
        </w:rPr>
      </w:pPr>
    </w:p>
    <w:p w14:paraId="7077C930" w14:textId="77777777" w:rsidR="00AB6702" w:rsidRPr="00E730D6" w:rsidRDefault="00AB6702" w:rsidP="00AB6702">
      <w:pPr>
        <w:spacing w:line="276" w:lineRule="auto"/>
        <w:jc w:val="both"/>
        <w:rPr>
          <w:sz w:val="32"/>
          <w:szCs w:val="32"/>
        </w:rPr>
      </w:pPr>
      <w:r w:rsidRPr="00E730D6">
        <w:rPr>
          <w:sz w:val="32"/>
          <w:szCs w:val="32"/>
        </w:rPr>
        <w:t xml:space="preserve">Дати відповіді на наступні питання. </w:t>
      </w:r>
    </w:p>
    <w:p w14:paraId="3E6E2E79" w14:textId="77777777" w:rsidR="00AB6702" w:rsidRPr="00E730D6" w:rsidRDefault="00AB6702" w:rsidP="00AB6702">
      <w:pPr>
        <w:spacing w:line="276" w:lineRule="auto"/>
        <w:jc w:val="both"/>
        <w:rPr>
          <w:sz w:val="32"/>
          <w:szCs w:val="32"/>
        </w:rPr>
      </w:pPr>
    </w:p>
    <w:p w14:paraId="23F9B180" w14:textId="77777777" w:rsidR="00AB6702" w:rsidRDefault="00AB6702" w:rsidP="00AB6702">
      <w:pPr>
        <w:spacing w:line="276" w:lineRule="auto"/>
        <w:jc w:val="both"/>
        <w:rPr>
          <w:sz w:val="32"/>
          <w:szCs w:val="32"/>
        </w:rPr>
      </w:pPr>
      <w:r w:rsidRPr="00E730D6">
        <w:rPr>
          <w:sz w:val="32"/>
          <w:szCs w:val="32"/>
        </w:rPr>
        <w:t xml:space="preserve">1.Інтегральна логістики </w:t>
      </w:r>
    </w:p>
    <w:p w14:paraId="3D1B314D" w14:textId="77777777" w:rsidR="00AB6702" w:rsidRPr="00E730D6" w:rsidRDefault="00AB6702" w:rsidP="00AB6702">
      <w:pPr>
        <w:spacing w:line="276" w:lineRule="auto"/>
        <w:jc w:val="both"/>
        <w:rPr>
          <w:sz w:val="32"/>
          <w:szCs w:val="32"/>
        </w:rPr>
      </w:pPr>
      <w:r w:rsidRPr="00E730D6">
        <w:rPr>
          <w:sz w:val="32"/>
          <w:szCs w:val="32"/>
        </w:rPr>
        <w:t>Інтегральна логістика - це стратегічний підхід до управління логістикою в організації, який передбачає повну інтеграцію всіх ланок ланцюга постачання та логістичних процесів для досягнення максимальної ефективності та задоволення потреб клієнтів. Інтегральна логістика орієнтована на оптимізацію руху товарів, інформації та фінансів через усі стадії логістичних процесів, починаючи від постачальників сировини і закінчуючи кінцевими споживачами.</w:t>
      </w:r>
    </w:p>
    <w:p w14:paraId="573F1A7B" w14:textId="77777777" w:rsidR="00AB6702" w:rsidRPr="00E730D6" w:rsidRDefault="00AB6702" w:rsidP="00AB6702">
      <w:pPr>
        <w:spacing w:line="276" w:lineRule="auto"/>
        <w:jc w:val="both"/>
        <w:rPr>
          <w:sz w:val="32"/>
          <w:szCs w:val="32"/>
        </w:rPr>
      </w:pPr>
      <w:r w:rsidRPr="00E730D6">
        <w:rPr>
          <w:sz w:val="32"/>
          <w:szCs w:val="32"/>
        </w:rPr>
        <w:t>Основні принципи інтегральної логістики включають у себе:</w:t>
      </w:r>
    </w:p>
    <w:p w14:paraId="2AE7D3C6" w14:textId="77777777" w:rsidR="00AB6702" w:rsidRPr="00E730D6" w:rsidRDefault="00AB6702" w:rsidP="00AB6702">
      <w:pPr>
        <w:spacing w:line="276" w:lineRule="auto"/>
        <w:jc w:val="both"/>
        <w:rPr>
          <w:sz w:val="32"/>
          <w:szCs w:val="32"/>
        </w:rPr>
      </w:pPr>
      <w:r w:rsidRPr="00E730D6">
        <w:rPr>
          <w:sz w:val="32"/>
          <w:szCs w:val="32"/>
        </w:rPr>
        <w:t>Інтеграція: Усі функції та процеси в організації повинні бути взаємозалежними і добре згодженими між собою.</w:t>
      </w:r>
    </w:p>
    <w:p w14:paraId="1AB42CC5" w14:textId="77777777" w:rsidR="00AB6702" w:rsidRPr="00E730D6" w:rsidRDefault="00AB6702" w:rsidP="00AB6702">
      <w:pPr>
        <w:spacing w:line="276" w:lineRule="auto"/>
        <w:jc w:val="both"/>
        <w:rPr>
          <w:sz w:val="32"/>
          <w:szCs w:val="32"/>
        </w:rPr>
      </w:pPr>
      <w:r w:rsidRPr="00E730D6">
        <w:rPr>
          <w:sz w:val="32"/>
          <w:szCs w:val="32"/>
        </w:rPr>
        <w:t>Оптимізація: Метою є досягнення максимальної ефективності та ефективності в управлінні логістичними процесами.</w:t>
      </w:r>
    </w:p>
    <w:p w14:paraId="0D26533E" w14:textId="77777777" w:rsidR="00AB6702" w:rsidRPr="00E730D6" w:rsidRDefault="00AB6702" w:rsidP="00AB6702">
      <w:pPr>
        <w:spacing w:line="276" w:lineRule="auto"/>
        <w:jc w:val="both"/>
        <w:rPr>
          <w:sz w:val="32"/>
          <w:szCs w:val="32"/>
        </w:rPr>
      </w:pPr>
      <w:r w:rsidRPr="00E730D6">
        <w:rPr>
          <w:sz w:val="32"/>
          <w:szCs w:val="32"/>
        </w:rPr>
        <w:t>Спрощення: Спрощення ланцюга постачання та зменшення надмірності операцій.</w:t>
      </w:r>
    </w:p>
    <w:p w14:paraId="1254248D" w14:textId="77777777" w:rsidR="00AB6702" w:rsidRPr="00E730D6" w:rsidRDefault="00AB6702" w:rsidP="00AB6702">
      <w:pPr>
        <w:spacing w:line="276" w:lineRule="auto"/>
        <w:jc w:val="both"/>
        <w:rPr>
          <w:sz w:val="32"/>
          <w:szCs w:val="32"/>
        </w:rPr>
      </w:pPr>
      <w:r w:rsidRPr="00E730D6">
        <w:rPr>
          <w:sz w:val="32"/>
          <w:szCs w:val="32"/>
        </w:rPr>
        <w:t>Фокус на клієнта: Задоволення потреб клієнтів вважається найважливішим завданням.</w:t>
      </w:r>
    </w:p>
    <w:p w14:paraId="410B0373" w14:textId="77777777" w:rsidR="00AB6702" w:rsidRPr="00E730D6" w:rsidRDefault="00AB6702" w:rsidP="00AB6702">
      <w:pPr>
        <w:spacing w:line="276" w:lineRule="auto"/>
        <w:jc w:val="both"/>
        <w:rPr>
          <w:sz w:val="32"/>
          <w:szCs w:val="32"/>
        </w:rPr>
      </w:pPr>
      <w:r w:rsidRPr="00E730D6">
        <w:rPr>
          <w:sz w:val="32"/>
          <w:szCs w:val="32"/>
        </w:rPr>
        <w:t>Використання інформаційних технологій: Використання сучасних інформаційних систем для ефективного моніторингу та управління процесами.</w:t>
      </w:r>
    </w:p>
    <w:p w14:paraId="5E901E87" w14:textId="77777777" w:rsidR="00AB6702" w:rsidRPr="00E730D6" w:rsidRDefault="00AB6702" w:rsidP="00AB6702">
      <w:pPr>
        <w:spacing w:line="276" w:lineRule="auto"/>
        <w:jc w:val="both"/>
        <w:rPr>
          <w:sz w:val="32"/>
          <w:szCs w:val="32"/>
        </w:rPr>
      </w:pPr>
    </w:p>
    <w:p w14:paraId="59F01362" w14:textId="77777777" w:rsidR="00AB6702" w:rsidRPr="00E730D6" w:rsidRDefault="00AB6702" w:rsidP="00AB6702">
      <w:pPr>
        <w:spacing w:line="276" w:lineRule="auto"/>
        <w:jc w:val="both"/>
        <w:rPr>
          <w:sz w:val="32"/>
          <w:szCs w:val="32"/>
        </w:rPr>
      </w:pPr>
      <w:r w:rsidRPr="00E730D6">
        <w:rPr>
          <w:sz w:val="32"/>
          <w:szCs w:val="32"/>
        </w:rPr>
        <w:lastRenderedPageBreak/>
        <w:t>Співпраця з постачальниками та клієнтами: Розробка партнерських стосунків з усіма учасниками ланцюга постачання для спільного досягнення цілей.</w:t>
      </w:r>
    </w:p>
    <w:p w14:paraId="6A24777B" w14:textId="77777777" w:rsidR="00AB6702" w:rsidRPr="00E730D6" w:rsidRDefault="00AB6702" w:rsidP="00AB6702">
      <w:pPr>
        <w:spacing w:line="276" w:lineRule="auto"/>
        <w:jc w:val="both"/>
        <w:rPr>
          <w:sz w:val="32"/>
          <w:szCs w:val="32"/>
        </w:rPr>
      </w:pPr>
      <w:r w:rsidRPr="00E730D6">
        <w:rPr>
          <w:sz w:val="32"/>
          <w:szCs w:val="32"/>
        </w:rPr>
        <w:t>Інтегральна логістика допомагає підприємствам зменшити витрати, підвищити якість обслуговування клієнтів та стати більш конкурентоспроможними на ринку.</w:t>
      </w:r>
    </w:p>
    <w:p w14:paraId="1408A492" w14:textId="77777777" w:rsidR="00AB6702" w:rsidRPr="00E730D6" w:rsidRDefault="00AB6702" w:rsidP="00AB6702">
      <w:pPr>
        <w:spacing w:line="276" w:lineRule="auto"/>
        <w:jc w:val="both"/>
        <w:rPr>
          <w:sz w:val="32"/>
          <w:szCs w:val="32"/>
        </w:rPr>
      </w:pPr>
      <w:r w:rsidRPr="00E730D6">
        <w:rPr>
          <w:sz w:val="32"/>
          <w:szCs w:val="32"/>
        </w:rPr>
        <w:t xml:space="preserve">2.Класифікація логістичних витрат в торгівлі </w:t>
      </w:r>
    </w:p>
    <w:p w14:paraId="2A9E2452" w14:textId="77777777" w:rsidR="00AB6702" w:rsidRPr="00E730D6" w:rsidRDefault="00AB6702" w:rsidP="00AB6702">
      <w:pPr>
        <w:spacing w:line="276" w:lineRule="auto"/>
        <w:jc w:val="both"/>
        <w:rPr>
          <w:sz w:val="32"/>
          <w:szCs w:val="32"/>
        </w:rPr>
      </w:pPr>
      <w:r w:rsidRPr="00E730D6">
        <w:rPr>
          <w:sz w:val="32"/>
          <w:szCs w:val="32"/>
        </w:rPr>
        <w:t>Логістичні витрати в торгівлі можуть бути класифіковані на декілька основних категорій, враховуючи їхню природу та область застосування. Основні класифікації логістичних витрат включають:</w:t>
      </w:r>
    </w:p>
    <w:p w14:paraId="0FE428DF" w14:textId="77777777" w:rsidR="00AB6702" w:rsidRPr="00E730D6" w:rsidRDefault="00AB6702" w:rsidP="00AB6702">
      <w:pPr>
        <w:spacing w:line="276" w:lineRule="auto"/>
        <w:jc w:val="both"/>
        <w:rPr>
          <w:sz w:val="32"/>
          <w:szCs w:val="32"/>
        </w:rPr>
      </w:pPr>
      <w:r w:rsidRPr="00E730D6">
        <w:rPr>
          <w:sz w:val="32"/>
          <w:szCs w:val="32"/>
        </w:rPr>
        <w:t>Транспортні витрати: Це витрати, пов'язані з переміщенням товарів від постачальників до торгових точок і, в кінцевому підсумку, до споживачів. Вони включають в себе витрати на транспортні послуги, паливо, амортизацію автотранспорту, обслуговування та ремонт транспортних засобів тощо.</w:t>
      </w:r>
    </w:p>
    <w:p w14:paraId="3F00A6A3" w14:textId="77777777" w:rsidR="00AB6702" w:rsidRPr="00E730D6" w:rsidRDefault="00AB6702" w:rsidP="00AB6702">
      <w:pPr>
        <w:spacing w:line="276" w:lineRule="auto"/>
        <w:jc w:val="both"/>
        <w:rPr>
          <w:sz w:val="32"/>
          <w:szCs w:val="32"/>
        </w:rPr>
      </w:pPr>
      <w:r w:rsidRPr="00E730D6">
        <w:rPr>
          <w:sz w:val="32"/>
          <w:szCs w:val="32"/>
        </w:rPr>
        <w:t>Запаси: Витрати на зберігання запасів, включаючи оренду складського простору, страхування, обслуговування складів та зберігання товарів. Вони також включають в себе витрати на управління запасами, такі як інформаційні системи і програми планування запасів.</w:t>
      </w:r>
    </w:p>
    <w:p w14:paraId="17059AD3" w14:textId="77777777" w:rsidR="00AB6702" w:rsidRPr="00E730D6" w:rsidRDefault="00AB6702" w:rsidP="00AB6702">
      <w:pPr>
        <w:spacing w:line="276" w:lineRule="auto"/>
        <w:jc w:val="both"/>
        <w:rPr>
          <w:sz w:val="32"/>
          <w:szCs w:val="32"/>
        </w:rPr>
      </w:pPr>
      <w:r w:rsidRPr="00E730D6">
        <w:rPr>
          <w:sz w:val="32"/>
          <w:szCs w:val="32"/>
        </w:rPr>
        <w:t>Управління інформацією: Це витрати, пов'язані з збором, обробкою і передачею інформації в логістичних процесах. Вони включають в себе витрати на інформаційні технології, програмне забезпечення, обслуговування інформаційних систем, комунікації і т. д.</w:t>
      </w:r>
    </w:p>
    <w:p w14:paraId="4D1161CD" w14:textId="77777777" w:rsidR="00AB6702" w:rsidRPr="00E730D6" w:rsidRDefault="00AB6702" w:rsidP="00AB6702">
      <w:pPr>
        <w:spacing w:line="276" w:lineRule="auto"/>
        <w:jc w:val="both"/>
        <w:rPr>
          <w:sz w:val="32"/>
          <w:szCs w:val="32"/>
        </w:rPr>
      </w:pPr>
      <w:r w:rsidRPr="00E730D6">
        <w:rPr>
          <w:sz w:val="32"/>
          <w:szCs w:val="32"/>
        </w:rPr>
        <w:t>Управління ланцюгом постачання: Ці витрати пов'язані з управлінням та координацією всіх елементів ланцюга постачання, включаючи взаємодію з постачальниками, розподільниками і іншими учасниками. Вони включають в себе витрати на планування постачання, управління запасами та відносинами з постачальниками.</w:t>
      </w:r>
    </w:p>
    <w:p w14:paraId="2EE1C473" w14:textId="77777777" w:rsidR="00AB6702" w:rsidRPr="00E730D6" w:rsidRDefault="00AB6702" w:rsidP="00AB6702">
      <w:pPr>
        <w:spacing w:line="276" w:lineRule="auto"/>
        <w:jc w:val="both"/>
        <w:rPr>
          <w:sz w:val="32"/>
          <w:szCs w:val="32"/>
        </w:rPr>
      </w:pPr>
    </w:p>
    <w:p w14:paraId="263A347D" w14:textId="77777777" w:rsidR="00AB6702" w:rsidRPr="00E730D6" w:rsidRDefault="00AB6702" w:rsidP="00AB6702">
      <w:pPr>
        <w:spacing w:line="276" w:lineRule="auto"/>
        <w:jc w:val="both"/>
        <w:rPr>
          <w:sz w:val="32"/>
          <w:szCs w:val="32"/>
        </w:rPr>
      </w:pPr>
      <w:r w:rsidRPr="00E730D6">
        <w:rPr>
          <w:sz w:val="32"/>
          <w:szCs w:val="32"/>
        </w:rPr>
        <w:t>Перевезення та обробка: Це витрати, пов'язані з перевезенням та обробкою товарів на складах та в точках продажу, включаючи розфасування, маркування, приймання та видачу товарів.</w:t>
      </w:r>
    </w:p>
    <w:p w14:paraId="21FC688B" w14:textId="77777777" w:rsidR="00AB6702" w:rsidRPr="00E730D6" w:rsidRDefault="00AB6702" w:rsidP="00AB6702">
      <w:pPr>
        <w:spacing w:line="276" w:lineRule="auto"/>
        <w:jc w:val="both"/>
        <w:rPr>
          <w:sz w:val="32"/>
          <w:szCs w:val="32"/>
        </w:rPr>
      </w:pPr>
      <w:r w:rsidRPr="00E730D6">
        <w:rPr>
          <w:sz w:val="32"/>
          <w:szCs w:val="32"/>
        </w:rPr>
        <w:t>Управління витратами: Це витрати на управління логістичними процесами, включаючи витрати на адміністрування, планування, контроль і організацію логістики.</w:t>
      </w:r>
    </w:p>
    <w:p w14:paraId="6B435AC2" w14:textId="77777777" w:rsidR="00AB6702" w:rsidRPr="00E730D6" w:rsidRDefault="00AB6702" w:rsidP="00AB6702">
      <w:pPr>
        <w:spacing w:line="276" w:lineRule="auto"/>
        <w:jc w:val="both"/>
        <w:rPr>
          <w:sz w:val="32"/>
          <w:szCs w:val="32"/>
        </w:rPr>
      </w:pPr>
      <w:r w:rsidRPr="00E730D6">
        <w:rPr>
          <w:sz w:val="32"/>
          <w:szCs w:val="32"/>
        </w:rPr>
        <w:t>Інші витрати: Ця категорія включає в себе різноманітні інші витрати, які можуть виникати в процесі логістики в торгівлі, такі як витрати на обслуговування обладнання, упаковку, страхування та інші.</w:t>
      </w:r>
    </w:p>
    <w:p w14:paraId="11FDC282" w14:textId="77777777" w:rsidR="00AB6702" w:rsidRPr="00E730D6" w:rsidRDefault="00AB6702" w:rsidP="00AB6702">
      <w:pPr>
        <w:spacing w:line="276" w:lineRule="auto"/>
        <w:jc w:val="both"/>
        <w:rPr>
          <w:sz w:val="32"/>
          <w:szCs w:val="32"/>
        </w:rPr>
      </w:pPr>
      <w:r w:rsidRPr="00E730D6">
        <w:rPr>
          <w:sz w:val="32"/>
          <w:szCs w:val="32"/>
        </w:rPr>
        <w:t>Ця класифікація допомагає компаніям краще розуміти структуру і обсяг логістичних витрат і раціонально управляти ними для досягнення більшої ефективності та економії.</w:t>
      </w:r>
    </w:p>
    <w:p w14:paraId="4F1BBCC8" w14:textId="77777777" w:rsidR="00AB6702" w:rsidRDefault="00AB6702" w:rsidP="00AB6702">
      <w:pPr>
        <w:spacing w:line="276" w:lineRule="auto"/>
        <w:jc w:val="both"/>
        <w:rPr>
          <w:sz w:val="32"/>
          <w:szCs w:val="32"/>
        </w:rPr>
      </w:pPr>
      <w:r w:rsidRPr="00E730D6">
        <w:rPr>
          <w:sz w:val="32"/>
          <w:szCs w:val="32"/>
        </w:rPr>
        <w:t>3.Логістична політика</w:t>
      </w:r>
    </w:p>
    <w:p w14:paraId="76263066" w14:textId="77777777" w:rsidR="00AB6702" w:rsidRPr="00E730D6" w:rsidRDefault="00AB6702" w:rsidP="00AB6702">
      <w:pPr>
        <w:spacing w:line="276" w:lineRule="auto"/>
        <w:jc w:val="both"/>
        <w:rPr>
          <w:sz w:val="32"/>
          <w:szCs w:val="32"/>
        </w:rPr>
      </w:pPr>
      <w:r w:rsidRPr="00E730D6">
        <w:rPr>
          <w:sz w:val="32"/>
          <w:szCs w:val="32"/>
        </w:rPr>
        <w:t>Логістична політика - це набір стратегій, підходів, правил і рішень, що визначають, яким чином будуть організовані та управлятимуться логістичні процеси в певній організації або підприємстві. Ця політика допомагає встановити специфічні цілі, пріоритети та стандарти для вирішення логістичних завдань і досягнення бізнес-цілей.</w:t>
      </w:r>
    </w:p>
    <w:p w14:paraId="321BC0E7" w14:textId="77777777" w:rsidR="00AB6702" w:rsidRPr="00E730D6" w:rsidRDefault="00AB6702" w:rsidP="00AB6702">
      <w:pPr>
        <w:spacing w:line="276" w:lineRule="auto"/>
        <w:jc w:val="both"/>
        <w:rPr>
          <w:sz w:val="32"/>
          <w:szCs w:val="32"/>
        </w:rPr>
      </w:pPr>
      <w:r w:rsidRPr="00E730D6">
        <w:rPr>
          <w:sz w:val="32"/>
          <w:szCs w:val="32"/>
        </w:rPr>
        <w:t>Основні аспекти логістичної політики включають наступні питання:</w:t>
      </w:r>
    </w:p>
    <w:p w14:paraId="6DC41D88" w14:textId="77777777" w:rsidR="00AB6702" w:rsidRPr="00E730D6" w:rsidRDefault="00AB6702" w:rsidP="00AB6702">
      <w:pPr>
        <w:spacing w:line="276" w:lineRule="auto"/>
        <w:jc w:val="both"/>
        <w:rPr>
          <w:sz w:val="32"/>
          <w:szCs w:val="32"/>
        </w:rPr>
      </w:pPr>
      <w:r w:rsidRPr="00E730D6">
        <w:rPr>
          <w:sz w:val="32"/>
          <w:szCs w:val="32"/>
        </w:rPr>
        <w:t>Склад і управління запасами: Визначення рівнів запасів, періодів поповнення, політики управління запасами, вибір оптимальних методів управління запасами (наприклад, JIT - "Just-in-Time" або ABC-аналіз).</w:t>
      </w:r>
    </w:p>
    <w:p w14:paraId="17ADCC6A" w14:textId="77777777" w:rsidR="00AB6702" w:rsidRPr="00E730D6" w:rsidRDefault="00AB6702" w:rsidP="00AB6702">
      <w:pPr>
        <w:spacing w:line="276" w:lineRule="auto"/>
        <w:jc w:val="both"/>
        <w:rPr>
          <w:sz w:val="32"/>
          <w:szCs w:val="32"/>
        </w:rPr>
      </w:pPr>
      <w:r w:rsidRPr="00E730D6">
        <w:rPr>
          <w:sz w:val="32"/>
          <w:szCs w:val="32"/>
        </w:rPr>
        <w:t>Транспортна політика: Вибір оптимальних методів перевезення, маршрутизація, вибір транспортних партнерів та оптимізація витрат на транспортування.</w:t>
      </w:r>
    </w:p>
    <w:p w14:paraId="0187C877" w14:textId="77777777" w:rsidR="00AB6702" w:rsidRPr="00E730D6" w:rsidRDefault="00AB6702" w:rsidP="00AB6702">
      <w:pPr>
        <w:spacing w:line="276" w:lineRule="auto"/>
        <w:jc w:val="both"/>
        <w:rPr>
          <w:sz w:val="32"/>
          <w:szCs w:val="32"/>
        </w:rPr>
      </w:pPr>
    </w:p>
    <w:p w14:paraId="51223B6C" w14:textId="77777777" w:rsidR="00AB6702" w:rsidRPr="00E730D6" w:rsidRDefault="00AB6702" w:rsidP="00AB6702">
      <w:pPr>
        <w:spacing w:line="276" w:lineRule="auto"/>
        <w:jc w:val="both"/>
        <w:rPr>
          <w:sz w:val="32"/>
          <w:szCs w:val="32"/>
        </w:rPr>
      </w:pPr>
      <w:r w:rsidRPr="00E730D6">
        <w:rPr>
          <w:sz w:val="32"/>
          <w:szCs w:val="32"/>
        </w:rPr>
        <w:lastRenderedPageBreak/>
        <w:t>Управління складами: Визначення локацій складів, їх розміщення, розмірів та функцій, а також впровадження сучасних технологій управління складами.</w:t>
      </w:r>
    </w:p>
    <w:p w14:paraId="294E6EEF" w14:textId="77777777" w:rsidR="00AB6702" w:rsidRPr="00E730D6" w:rsidRDefault="00AB6702" w:rsidP="00AB6702">
      <w:pPr>
        <w:spacing w:line="276" w:lineRule="auto"/>
        <w:jc w:val="both"/>
        <w:rPr>
          <w:sz w:val="32"/>
          <w:szCs w:val="32"/>
        </w:rPr>
      </w:pPr>
      <w:r w:rsidRPr="00E730D6">
        <w:rPr>
          <w:sz w:val="32"/>
          <w:szCs w:val="32"/>
        </w:rPr>
        <w:t>Інформаційні системи: Вибір, впровадження та підтримка інформаційних систем для моніторингу та управління логістичними процесами, включаючи системи управління запасами, системи планування попиту та інші.</w:t>
      </w:r>
    </w:p>
    <w:p w14:paraId="41029DD1" w14:textId="77777777" w:rsidR="00AB6702" w:rsidRPr="00E730D6" w:rsidRDefault="00AB6702" w:rsidP="00AB6702">
      <w:pPr>
        <w:spacing w:line="276" w:lineRule="auto"/>
        <w:jc w:val="both"/>
        <w:rPr>
          <w:sz w:val="32"/>
          <w:szCs w:val="32"/>
        </w:rPr>
      </w:pPr>
      <w:r w:rsidRPr="00E730D6">
        <w:rPr>
          <w:sz w:val="32"/>
          <w:szCs w:val="32"/>
        </w:rPr>
        <w:t>Управління ланцюгом постачання: Визначення стратегії співпраці з постачальниками та розподільниками, оптимізація взаємодії в усьому ланцюзі постачання та розробка системи управління взаємодією.</w:t>
      </w:r>
    </w:p>
    <w:p w14:paraId="1C6D3059" w14:textId="77777777" w:rsidR="00AB6702" w:rsidRPr="00E730D6" w:rsidRDefault="00AB6702" w:rsidP="00AB6702">
      <w:pPr>
        <w:spacing w:line="276" w:lineRule="auto"/>
        <w:jc w:val="both"/>
        <w:rPr>
          <w:sz w:val="32"/>
          <w:szCs w:val="32"/>
        </w:rPr>
      </w:pPr>
      <w:r w:rsidRPr="00E730D6">
        <w:rPr>
          <w:sz w:val="32"/>
          <w:szCs w:val="32"/>
        </w:rPr>
        <w:t>Зворотні логістичні процеси: Розробка політики управління поверненням товарів, обслуговуванням гарантійних вимог і вирішення питань щодо відходів і переробки.</w:t>
      </w:r>
    </w:p>
    <w:p w14:paraId="23E47C82" w14:textId="77777777" w:rsidR="00AB6702" w:rsidRPr="00E730D6" w:rsidRDefault="00AB6702" w:rsidP="00AB6702">
      <w:pPr>
        <w:spacing w:line="276" w:lineRule="auto"/>
        <w:jc w:val="both"/>
        <w:rPr>
          <w:sz w:val="32"/>
          <w:szCs w:val="32"/>
        </w:rPr>
      </w:pPr>
      <w:r w:rsidRPr="00E730D6">
        <w:rPr>
          <w:sz w:val="32"/>
          <w:szCs w:val="32"/>
        </w:rPr>
        <w:t>Безпека і страхування: Визначення заходів для забезпечення безпеки логістичних процесів і застосування страхових полісів для захисту від можливих ризиків.</w:t>
      </w:r>
    </w:p>
    <w:p w14:paraId="0F894738" w14:textId="77777777" w:rsidR="00AB6702" w:rsidRPr="00E730D6" w:rsidRDefault="00AB6702" w:rsidP="00AB6702">
      <w:pPr>
        <w:spacing w:line="276" w:lineRule="auto"/>
        <w:jc w:val="both"/>
        <w:rPr>
          <w:sz w:val="32"/>
          <w:szCs w:val="32"/>
        </w:rPr>
      </w:pPr>
      <w:r w:rsidRPr="00E730D6">
        <w:rPr>
          <w:sz w:val="32"/>
          <w:szCs w:val="32"/>
        </w:rPr>
        <w:t>Логістична політика повинна бути відповідною до стратегії підприємства і враховувати його особливості та потреби. Вона допомагає підприємствам забезпечувати ефективність та конкурентоспроможність у логістичних операціях, а також досягати бажаних результатів в області постачання і розподілу товарів.</w:t>
      </w:r>
    </w:p>
    <w:p w14:paraId="207DE778" w14:textId="77777777" w:rsidR="00AB6702" w:rsidRPr="00E730D6" w:rsidRDefault="00AB6702" w:rsidP="00AB6702">
      <w:pPr>
        <w:spacing w:line="276" w:lineRule="auto"/>
        <w:jc w:val="both"/>
        <w:rPr>
          <w:sz w:val="32"/>
          <w:szCs w:val="32"/>
        </w:rPr>
      </w:pPr>
    </w:p>
    <w:p w14:paraId="0CA6704F" w14:textId="11D5C1E1" w:rsidR="00C37619" w:rsidRPr="00F07C27" w:rsidRDefault="00C37619"/>
    <w:sectPr w:rsidR="00C37619" w:rsidRPr="00F07C27" w:rsidSect="000D68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27"/>
    <w:rsid w:val="000D6888"/>
    <w:rsid w:val="005269D3"/>
    <w:rsid w:val="00AB6702"/>
    <w:rsid w:val="00C37619"/>
    <w:rsid w:val="00EE65F3"/>
    <w:rsid w:val="00F07C27"/>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CA6C"/>
  <w15:chartTrackingRefBased/>
  <w15:docId w15:val="{6BCC05AB-489D-4357-BC76-8302A43B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F07C2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normaltextrun">
    <w:name w:val="normaltextrun"/>
    <w:basedOn w:val="a0"/>
    <w:rsid w:val="00F07C27"/>
  </w:style>
  <w:style w:type="character" w:customStyle="1" w:styleId="eop">
    <w:name w:val="eop"/>
    <w:basedOn w:val="a0"/>
    <w:rsid w:val="00F07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7094">
      <w:bodyDiv w:val="1"/>
      <w:marLeft w:val="0"/>
      <w:marRight w:val="0"/>
      <w:marTop w:val="0"/>
      <w:marBottom w:val="0"/>
      <w:divBdr>
        <w:top w:val="none" w:sz="0" w:space="0" w:color="auto"/>
        <w:left w:val="none" w:sz="0" w:space="0" w:color="auto"/>
        <w:bottom w:val="none" w:sz="0" w:space="0" w:color="auto"/>
        <w:right w:val="none" w:sz="0" w:space="0" w:color="auto"/>
      </w:divBdr>
      <w:divsChild>
        <w:div w:id="281496680">
          <w:marLeft w:val="0"/>
          <w:marRight w:val="0"/>
          <w:marTop w:val="0"/>
          <w:marBottom w:val="0"/>
          <w:divBdr>
            <w:top w:val="none" w:sz="0" w:space="0" w:color="auto"/>
            <w:left w:val="none" w:sz="0" w:space="0" w:color="auto"/>
            <w:bottom w:val="none" w:sz="0" w:space="0" w:color="auto"/>
            <w:right w:val="none" w:sz="0" w:space="0" w:color="auto"/>
          </w:divBdr>
        </w:div>
        <w:div w:id="1571497821">
          <w:marLeft w:val="0"/>
          <w:marRight w:val="0"/>
          <w:marTop w:val="0"/>
          <w:marBottom w:val="0"/>
          <w:divBdr>
            <w:top w:val="none" w:sz="0" w:space="0" w:color="auto"/>
            <w:left w:val="none" w:sz="0" w:space="0" w:color="auto"/>
            <w:bottom w:val="none" w:sz="0" w:space="0" w:color="auto"/>
            <w:right w:val="none" w:sz="0" w:space="0" w:color="auto"/>
          </w:divBdr>
        </w:div>
        <w:div w:id="977033177">
          <w:marLeft w:val="0"/>
          <w:marRight w:val="0"/>
          <w:marTop w:val="0"/>
          <w:marBottom w:val="0"/>
          <w:divBdr>
            <w:top w:val="none" w:sz="0" w:space="0" w:color="auto"/>
            <w:left w:val="none" w:sz="0" w:space="0" w:color="auto"/>
            <w:bottom w:val="none" w:sz="0" w:space="0" w:color="auto"/>
            <w:right w:val="none" w:sz="0" w:space="0" w:color="auto"/>
          </w:divBdr>
        </w:div>
        <w:div w:id="983048386">
          <w:marLeft w:val="0"/>
          <w:marRight w:val="0"/>
          <w:marTop w:val="0"/>
          <w:marBottom w:val="0"/>
          <w:divBdr>
            <w:top w:val="none" w:sz="0" w:space="0" w:color="auto"/>
            <w:left w:val="none" w:sz="0" w:space="0" w:color="auto"/>
            <w:bottom w:val="none" w:sz="0" w:space="0" w:color="auto"/>
            <w:right w:val="none" w:sz="0" w:space="0" w:color="auto"/>
          </w:divBdr>
        </w:div>
        <w:div w:id="1274899727">
          <w:marLeft w:val="0"/>
          <w:marRight w:val="0"/>
          <w:marTop w:val="0"/>
          <w:marBottom w:val="0"/>
          <w:divBdr>
            <w:top w:val="none" w:sz="0" w:space="0" w:color="auto"/>
            <w:left w:val="none" w:sz="0" w:space="0" w:color="auto"/>
            <w:bottom w:val="none" w:sz="0" w:space="0" w:color="auto"/>
            <w:right w:val="none" w:sz="0" w:space="0" w:color="auto"/>
          </w:divBdr>
        </w:div>
        <w:div w:id="2054189891">
          <w:marLeft w:val="0"/>
          <w:marRight w:val="0"/>
          <w:marTop w:val="0"/>
          <w:marBottom w:val="0"/>
          <w:divBdr>
            <w:top w:val="none" w:sz="0" w:space="0" w:color="auto"/>
            <w:left w:val="none" w:sz="0" w:space="0" w:color="auto"/>
            <w:bottom w:val="none" w:sz="0" w:space="0" w:color="auto"/>
            <w:right w:val="none" w:sz="0" w:space="0" w:color="auto"/>
          </w:divBdr>
        </w:div>
        <w:div w:id="58939716">
          <w:marLeft w:val="0"/>
          <w:marRight w:val="0"/>
          <w:marTop w:val="0"/>
          <w:marBottom w:val="0"/>
          <w:divBdr>
            <w:top w:val="none" w:sz="0" w:space="0" w:color="auto"/>
            <w:left w:val="none" w:sz="0" w:space="0" w:color="auto"/>
            <w:bottom w:val="none" w:sz="0" w:space="0" w:color="auto"/>
            <w:right w:val="none" w:sz="0" w:space="0" w:color="auto"/>
          </w:divBdr>
        </w:div>
        <w:div w:id="995958661">
          <w:marLeft w:val="0"/>
          <w:marRight w:val="0"/>
          <w:marTop w:val="0"/>
          <w:marBottom w:val="0"/>
          <w:divBdr>
            <w:top w:val="none" w:sz="0" w:space="0" w:color="auto"/>
            <w:left w:val="none" w:sz="0" w:space="0" w:color="auto"/>
            <w:bottom w:val="none" w:sz="0" w:space="0" w:color="auto"/>
            <w:right w:val="none" w:sz="0" w:space="0" w:color="auto"/>
          </w:divBdr>
        </w:div>
        <w:div w:id="1321277880">
          <w:marLeft w:val="0"/>
          <w:marRight w:val="0"/>
          <w:marTop w:val="0"/>
          <w:marBottom w:val="0"/>
          <w:divBdr>
            <w:top w:val="none" w:sz="0" w:space="0" w:color="auto"/>
            <w:left w:val="none" w:sz="0" w:space="0" w:color="auto"/>
            <w:bottom w:val="none" w:sz="0" w:space="0" w:color="auto"/>
            <w:right w:val="none" w:sz="0" w:space="0" w:color="auto"/>
          </w:divBdr>
        </w:div>
        <w:div w:id="916523736">
          <w:marLeft w:val="0"/>
          <w:marRight w:val="0"/>
          <w:marTop w:val="0"/>
          <w:marBottom w:val="0"/>
          <w:divBdr>
            <w:top w:val="none" w:sz="0" w:space="0" w:color="auto"/>
            <w:left w:val="none" w:sz="0" w:space="0" w:color="auto"/>
            <w:bottom w:val="none" w:sz="0" w:space="0" w:color="auto"/>
            <w:right w:val="none" w:sz="0" w:space="0" w:color="auto"/>
          </w:divBdr>
        </w:div>
        <w:div w:id="2058821521">
          <w:marLeft w:val="0"/>
          <w:marRight w:val="0"/>
          <w:marTop w:val="0"/>
          <w:marBottom w:val="0"/>
          <w:divBdr>
            <w:top w:val="none" w:sz="0" w:space="0" w:color="auto"/>
            <w:left w:val="none" w:sz="0" w:space="0" w:color="auto"/>
            <w:bottom w:val="none" w:sz="0" w:space="0" w:color="auto"/>
            <w:right w:val="none" w:sz="0" w:space="0" w:color="auto"/>
          </w:divBdr>
        </w:div>
        <w:div w:id="572858349">
          <w:marLeft w:val="0"/>
          <w:marRight w:val="0"/>
          <w:marTop w:val="0"/>
          <w:marBottom w:val="0"/>
          <w:divBdr>
            <w:top w:val="none" w:sz="0" w:space="0" w:color="auto"/>
            <w:left w:val="none" w:sz="0" w:space="0" w:color="auto"/>
            <w:bottom w:val="none" w:sz="0" w:space="0" w:color="auto"/>
            <w:right w:val="none" w:sz="0" w:space="0" w:color="auto"/>
          </w:divBdr>
        </w:div>
        <w:div w:id="1211572352">
          <w:marLeft w:val="0"/>
          <w:marRight w:val="0"/>
          <w:marTop w:val="0"/>
          <w:marBottom w:val="0"/>
          <w:divBdr>
            <w:top w:val="none" w:sz="0" w:space="0" w:color="auto"/>
            <w:left w:val="none" w:sz="0" w:space="0" w:color="auto"/>
            <w:bottom w:val="none" w:sz="0" w:space="0" w:color="auto"/>
            <w:right w:val="none" w:sz="0" w:space="0" w:color="auto"/>
          </w:divBdr>
        </w:div>
        <w:div w:id="1339652668">
          <w:marLeft w:val="0"/>
          <w:marRight w:val="0"/>
          <w:marTop w:val="0"/>
          <w:marBottom w:val="0"/>
          <w:divBdr>
            <w:top w:val="none" w:sz="0" w:space="0" w:color="auto"/>
            <w:left w:val="none" w:sz="0" w:space="0" w:color="auto"/>
            <w:bottom w:val="none" w:sz="0" w:space="0" w:color="auto"/>
            <w:right w:val="none" w:sz="0" w:space="0" w:color="auto"/>
          </w:divBdr>
        </w:div>
        <w:div w:id="218833221">
          <w:marLeft w:val="0"/>
          <w:marRight w:val="0"/>
          <w:marTop w:val="0"/>
          <w:marBottom w:val="0"/>
          <w:divBdr>
            <w:top w:val="none" w:sz="0" w:space="0" w:color="auto"/>
            <w:left w:val="none" w:sz="0" w:space="0" w:color="auto"/>
            <w:bottom w:val="none" w:sz="0" w:space="0" w:color="auto"/>
            <w:right w:val="none" w:sz="0" w:space="0" w:color="auto"/>
          </w:divBdr>
        </w:div>
        <w:div w:id="2015691046">
          <w:marLeft w:val="0"/>
          <w:marRight w:val="0"/>
          <w:marTop w:val="0"/>
          <w:marBottom w:val="0"/>
          <w:divBdr>
            <w:top w:val="none" w:sz="0" w:space="0" w:color="auto"/>
            <w:left w:val="none" w:sz="0" w:space="0" w:color="auto"/>
            <w:bottom w:val="none" w:sz="0" w:space="0" w:color="auto"/>
            <w:right w:val="none" w:sz="0" w:space="0" w:color="auto"/>
          </w:divBdr>
        </w:div>
        <w:div w:id="518008362">
          <w:marLeft w:val="0"/>
          <w:marRight w:val="0"/>
          <w:marTop w:val="0"/>
          <w:marBottom w:val="0"/>
          <w:divBdr>
            <w:top w:val="none" w:sz="0" w:space="0" w:color="auto"/>
            <w:left w:val="none" w:sz="0" w:space="0" w:color="auto"/>
            <w:bottom w:val="none" w:sz="0" w:space="0" w:color="auto"/>
            <w:right w:val="none" w:sz="0" w:space="0" w:color="auto"/>
          </w:divBdr>
        </w:div>
        <w:div w:id="241833979">
          <w:marLeft w:val="0"/>
          <w:marRight w:val="0"/>
          <w:marTop w:val="0"/>
          <w:marBottom w:val="0"/>
          <w:divBdr>
            <w:top w:val="none" w:sz="0" w:space="0" w:color="auto"/>
            <w:left w:val="none" w:sz="0" w:space="0" w:color="auto"/>
            <w:bottom w:val="none" w:sz="0" w:space="0" w:color="auto"/>
            <w:right w:val="none" w:sz="0" w:space="0" w:color="auto"/>
          </w:divBdr>
        </w:div>
        <w:div w:id="2046522514">
          <w:marLeft w:val="0"/>
          <w:marRight w:val="0"/>
          <w:marTop w:val="0"/>
          <w:marBottom w:val="0"/>
          <w:divBdr>
            <w:top w:val="none" w:sz="0" w:space="0" w:color="auto"/>
            <w:left w:val="none" w:sz="0" w:space="0" w:color="auto"/>
            <w:bottom w:val="none" w:sz="0" w:space="0" w:color="auto"/>
            <w:right w:val="none" w:sz="0" w:space="0" w:color="auto"/>
          </w:divBdr>
        </w:div>
        <w:div w:id="1037437192">
          <w:marLeft w:val="0"/>
          <w:marRight w:val="0"/>
          <w:marTop w:val="0"/>
          <w:marBottom w:val="0"/>
          <w:divBdr>
            <w:top w:val="none" w:sz="0" w:space="0" w:color="auto"/>
            <w:left w:val="none" w:sz="0" w:space="0" w:color="auto"/>
            <w:bottom w:val="none" w:sz="0" w:space="0" w:color="auto"/>
            <w:right w:val="none" w:sz="0" w:space="0" w:color="auto"/>
          </w:divBdr>
        </w:div>
        <w:div w:id="2049454712">
          <w:marLeft w:val="0"/>
          <w:marRight w:val="0"/>
          <w:marTop w:val="0"/>
          <w:marBottom w:val="0"/>
          <w:divBdr>
            <w:top w:val="none" w:sz="0" w:space="0" w:color="auto"/>
            <w:left w:val="none" w:sz="0" w:space="0" w:color="auto"/>
            <w:bottom w:val="none" w:sz="0" w:space="0" w:color="auto"/>
            <w:right w:val="none" w:sz="0" w:space="0" w:color="auto"/>
          </w:divBdr>
        </w:div>
        <w:div w:id="1337343073">
          <w:marLeft w:val="0"/>
          <w:marRight w:val="0"/>
          <w:marTop w:val="0"/>
          <w:marBottom w:val="0"/>
          <w:divBdr>
            <w:top w:val="none" w:sz="0" w:space="0" w:color="auto"/>
            <w:left w:val="none" w:sz="0" w:space="0" w:color="auto"/>
            <w:bottom w:val="none" w:sz="0" w:space="0" w:color="auto"/>
            <w:right w:val="none" w:sz="0" w:space="0" w:color="auto"/>
          </w:divBdr>
        </w:div>
        <w:div w:id="1812940721">
          <w:marLeft w:val="0"/>
          <w:marRight w:val="0"/>
          <w:marTop w:val="0"/>
          <w:marBottom w:val="0"/>
          <w:divBdr>
            <w:top w:val="none" w:sz="0" w:space="0" w:color="auto"/>
            <w:left w:val="none" w:sz="0" w:space="0" w:color="auto"/>
            <w:bottom w:val="none" w:sz="0" w:space="0" w:color="auto"/>
            <w:right w:val="none" w:sz="0" w:space="0" w:color="auto"/>
          </w:divBdr>
        </w:div>
        <w:div w:id="1594243361">
          <w:marLeft w:val="0"/>
          <w:marRight w:val="0"/>
          <w:marTop w:val="0"/>
          <w:marBottom w:val="0"/>
          <w:divBdr>
            <w:top w:val="none" w:sz="0" w:space="0" w:color="auto"/>
            <w:left w:val="none" w:sz="0" w:space="0" w:color="auto"/>
            <w:bottom w:val="none" w:sz="0" w:space="0" w:color="auto"/>
            <w:right w:val="none" w:sz="0" w:space="0" w:color="auto"/>
          </w:divBdr>
        </w:div>
        <w:div w:id="997878159">
          <w:marLeft w:val="0"/>
          <w:marRight w:val="0"/>
          <w:marTop w:val="0"/>
          <w:marBottom w:val="0"/>
          <w:divBdr>
            <w:top w:val="none" w:sz="0" w:space="0" w:color="auto"/>
            <w:left w:val="none" w:sz="0" w:space="0" w:color="auto"/>
            <w:bottom w:val="none" w:sz="0" w:space="0" w:color="auto"/>
            <w:right w:val="none" w:sz="0" w:space="0" w:color="auto"/>
          </w:divBdr>
        </w:div>
        <w:div w:id="1088192092">
          <w:marLeft w:val="0"/>
          <w:marRight w:val="0"/>
          <w:marTop w:val="0"/>
          <w:marBottom w:val="0"/>
          <w:divBdr>
            <w:top w:val="none" w:sz="0" w:space="0" w:color="auto"/>
            <w:left w:val="none" w:sz="0" w:space="0" w:color="auto"/>
            <w:bottom w:val="none" w:sz="0" w:space="0" w:color="auto"/>
            <w:right w:val="none" w:sz="0" w:space="0" w:color="auto"/>
          </w:divBdr>
        </w:div>
        <w:div w:id="1070033216">
          <w:marLeft w:val="0"/>
          <w:marRight w:val="0"/>
          <w:marTop w:val="0"/>
          <w:marBottom w:val="0"/>
          <w:divBdr>
            <w:top w:val="none" w:sz="0" w:space="0" w:color="auto"/>
            <w:left w:val="none" w:sz="0" w:space="0" w:color="auto"/>
            <w:bottom w:val="none" w:sz="0" w:space="0" w:color="auto"/>
            <w:right w:val="none" w:sz="0" w:space="0" w:color="auto"/>
          </w:divBdr>
        </w:div>
        <w:div w:id="1891964043">
          <w:marLeft w:val="0"/>
          <w:marRight w:val="0"/>
          <w:marTop w:val="0"/>
          <w:marBottom w:val="0"/>
          <w:divBdr>
            <w:top w:val="none" w:sz="0" w:space="0" w:color="auto"/>
            <w:left w:val="none" w:sz="0" w:space="0" w:color="auto"/>
            <w:bottom w:val="none" w:sz="0" w:space="0" w:color="auto"/>
            <w:right w:val="none" w:sz="0" w:space="0" w:color="auto"/>
          </w:divBdr>
        </w:div>
        <w:div w:id="827677151">
          <w:marLeft w:val="0"/>
          <w:marRight w:val="0"/>
          <w:marTop w:val="0"/>
          <w:marBottom w:val="0"/>
          <w:divBdr>
            <w:top w:val="none" w:sz="0" w:space="0" w:color="auto"/>
            <w:left w:val="none" w:sz="0" w:space="0" w:color="auto"/>
            <w:bottom w:val="none" w:sz="0" w:space="0" w:color="auto"/>
            <w:right w:val="none" w:sz="0" w:space="0" w:color="auto"/>
          </w:divBdr>
        </w:div>
        <w:div w:id="1766001409">
          <w:marLeft w:val="0"/>
          <w:marRight w:val="0"/>
          <w:marTop w:val="0"/>
          <w:marBottom w:val="0"/>
          <w:divBdr>
            <w:top w:val="none" w:sz="0" w:space="0" w:color="auto"/>
            <w:left w:val="none" w:sz="0" w:space="0" w:color="auto"/>
            <w:bottom w:val="none" w:sz="0" w:space="0" w:color="auto"/>
            <w:right w:val="none" w:sz="0" w:space="0" w:color="auto"/>
          </w:divBdr>
        </w:div>
        <w:div w:id="1056779285">
          <w:marLeft w:val="0"/>
          <w:marRight w:val="0"/>
          <w:marTop w:val="0"/>
          <w:marBottom w:val="0"/>
          <w:divBdr>
            <w:top w:val="none" w:sz="0" w:space="0" w:color="auto"/>
            <w:left w:val="none" w:sz="0" w:space="0" w:color="auto"/>
            <w:bottom w:val="none" w:sz="0" w:space="0" w:color="auto"/>
            <w:right w:val="none" w:sz="0" w:space="0" w:color="auto"/>
          </w:divBdr>
        </w:div>
        <w:div w:id="1089429241">
          <w:marLeft w:val="0"/>
          <w:marRight w:val="0"/>
          <w:marTop w:val="0"/>
          <w:marBottom w:val="0"/>
          <w:divBdr>
            <w:top w:val="none" w:sz="0" w:space="0" w:color="auto"/>
            <w:left w:val="none" w:sz="0" w:space="0" w:color="auto"/>
            <w:bottom w:val="none" w:sz="0" w:space="0" w:color="auto"/>
            <w:right w:val="none" w:sz="0" w:space="0" w:color="auto"/>
          </w:divBdr>
        </w:div>
        <w:div w:id="586572795">
          <w:marLeft w:val="0"/>
          <w:marRight w:val="0"/>
          <w:marTop w:val="0"/>
          <w:marBottom w:val="0"/>
          <w:divBdr>
            <w:top w:val="none" w:sz="0" w:space="0" w:color="auto"/>
            <w:left w:val="none" w:sz="0" w:space="0" w:color="auto"/>
            <w:bottom w:val="none" w:sz="0" w:space="0" w:color="auto"/>
            <w:right w:val="none" w:sz="0" w:space="0" w:color="auto"/>
          </w:divBdr>
        </w:div>
        <w:div w:id="1162887884">
          <w:marLeft w:val="0"/>
          <w:marRight w:val="0"/>
          <w:marTop w:val="0"/>
          <w:marBottom w:val="0"/>
          <w:divBdr>
            <w:top w:val="none" w:sz="0" w:space="0" w:color="auto"/>
            <w:left w:val="none" w:sz="0" w:space="0" w:color="auto"/>
            <w:bottom w:val="none" w:sz="0" w:space="0" w:color="auto"/>
            <w:right w:val="none" w:sz="0" w:space="0" w:color="auto"/>
          </w:divBdr>
        </w:div>
        <w:div w:id="902646427">
          <w:marLeft w:val="0"/>
          <w:marRight w:val="0"/>
          <w:marTop w:val="0"/>
          <w:marBottom w:val="0"/>
          <w:divBdr>
            <w:top w:val="none" w:sz="0" w:space="0" w:color="auto"/>
            <w:left w:val="none" w:sz="0" w:space="0" w:color="auto"/>
            <w:bottom w:val="none" w:sz="0" w:space="0" w:color="auto"/>
            <w:right w:val="none" w:sz="0" w:space="0" w:color="auto"/>
          </w:divBdr>
        </w:div>
        <w:div w:id="1024819134">
          <w:marLeft w:val="0"/>
          <w:marRight w:val="0"/>
          <w:marTop w:val="0"/>
          <w:marBottom w:val="0"/>
          <w:divBdr>
            <w:top w:val="none" w:sz="0" w:space="0" w:color="auto"/>
            <w:left w:val="none" w:sz="0" w:space="0" w:color="auto"/>
            <w:bottom w:val="none" w:sz="0" w:space="0" w:color="auto"/>
            <w:right w:val="none" w:sz="0" w:space="0" w:color="auto"/>
          </w:divBdr>
        </w:div>
        <w:div w:id="1430467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25D85BBA82754284F541278D75D778" ma:contentTypeVersion="11" ma:contentTypeDescription="Create a new document." ma:contentTypeScope="" ma:versionID="c796ee7dae987931df47253dede4aab7">
  <xsd:schema xmlns:xsd="http://www.w3.org/2001/XMLSchema" xmlns:xs="http://www.w3.org/2001/XMLSchema" xmlns:p="http://schemas.microsoft.com/office/2006/metadata/properties" xmlns:ns2="c6d1c8fd-f588-40f1-a99f-77e571917c05" xmlns:ns3="0853bd84-78e4-4527-8f2e-52d446247c5b" targetNamespace="http://schemas.microsoft.com/office/2006/metadata/properties" ma:root="true" ma:fieldsID="4186805c350ea7fad92219b168955297" ns2:_="" ns3:_="">
    <xsd:import namespace="c6d1c8fd-f588-40f1-a99f-77e571917c05"/>
    <xsd:import namespace="0853bd84-78e4-4527-8f2e-52d446247c5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d1c8fd-f588-40f1-a99f-77e571917c0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b198efe-8d1a-417b-a397-7ad653d2179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53bd84-78e4-4527-8f2e-52d446247c5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bc8734f9-3e9a-4cb0-aeda-6dcba2413361}" ma:internalName="TaxCatchAll" ma:showField="CatchAllData" ma:web="0853bd84-78e4-4527-8f2e-52d446247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6d1c8fd-f588-40f1-a99f-77e571917c05">
      <Terms xmlns="http://schemas.microsoft.com/office/infopath/2007/PartnerControls"/>
    </lcf76f155ced4ddcb4097134ff3c332f>
    <ReferenceId xmlns="c6d1c8fd-f588-40f1-a99f-77e571917c05" xsi:nil="true"/>
    <TaxCatchAll xmlns="0853bd84-78e4-4527-8f2e-52d446247c5b" xsi:nil="true"/>
  </documentManagement>
</p:properties>
</file>

<file path=customXml/itemProps1.xml><?xml version="1.0" encoding="utf-8"?>
<ds:datastoreItem xmlns:ds="http://schemas.openxmlformats.org/officeDocument/2006/customXml" ds:itemID="{24A82E8F-DB9E-46DC-800E-C2910F15CF74}">
  <ds:schemaRefs>
    <ds:schemaRef ds:uri="http://schemas.microsoft.com/sharepoint/v3/contenttype/forms"/>
  </ds:schemaRefs>
</ds:datastoreItem>
</file>

<file path=customXml/itemProps2.xml><?xml version="1.0" encoding="utf-8"?>
<ds:datastoreItem xmlns:ds="http://schemas.openxmlformats.org/officeDocument/2006/customXml" ds:itemID="{CABFEB03-83FC-4EEE-8FCA-ED530066F279}"/>
</file>

<file path=customXml/itemProps3.xml><?xml version="1.0" encoding="utf-8"?>
<ds:datastoreItem xmlns:ds="http://schemas.openxmlformats.org/officeDocument/2006/customXml" ds:itemID="{68394EEB-0978-4445-96FF-68190C42DF0D}"/>
</file>

<file path=docProps/app.xml><?xml version="1.0" encoding="utf-8"?>
<Properties xmlns="http://schemas.openxmlformats.org/officeDocument/2006/extended-properties" xmlns:vt="http://schemas.openxmlformats.org/officeDocument/2006/docPropsVTypes">
  <Template>Normal</Template>
  <TotalTime>56</TotalTime>
  <Pages>5</Pages>
  <Words>863</Words>
  <Characters>4921</Characters>
  <Application>Microsoft Office Word</Application>
  <DocSecurity>0</DocSecurity>
  <Lines>41</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Гордєєва-Герасимова Людмила Юріївна</dc:creator>
  <cp:keywords/>
  <dc:description/>
  <cp:lastModifiedBy>Мовсісян Лаура</cp:lastModifiedBy>
  <cp:revision>2</cp:revision>
  <dcterms:created xsi:type="dcterms:W3CDTF">2023-11-13T07:30:00Z</dcterms:created>
  <dcterms:modified xsi:type="dcterms:W3CDTF">2023-11-13T08:29:00Z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0x0101009225D85BBA82754284F541278D75D778</vt:lpwstr>
  </property>
</Properties>
</file>