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2A44" w14:textId="77777777" w:rsidR="005916BD" w:rsidRDefault="00EA7674" w:rsidP="00EA7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ТЕСТИ</w:t>
      </w:r>
    </w:p>
    <w:p w14:paraId="48C85994" w14:textId="77777777" w:rsidR="00EA7674" w:rsidRPr="00EA7674" w:rsidRDefault="00EA7674" w:rsidP="00EA76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9216BAA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1. Група з розробки фінансових заходів боротьби з відмиванням коштів це: </w:t>
      </w:r>
    </w:p>
    <w:p w14:paraId="222C3DFD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Спеціальна комісія ООН </w:t>
      </w:r>
    </w:p>
    <w:p w14:paraId="1652D599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110D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Міжурядовий орган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2D91B63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Департамент Ради Європи </w:t>
      </w:r>
    </w:p>
    <w:p w14:paraId="5DFC5F68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Один з органів Євросоюзу</w:t>
      </w:r>
    </w:p>
    <w:p w14:paraId="35E50CB3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F24F96F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Визначте термін «легалізація (відмивання) доходів» </w:t>
      </w:r>
    </w:p>
    <w:p w14:paraId="3881D8F6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Перерахування коштів через банківську установу </w:t>
      </w:r>
    </w:p>
    <w:p w14:paraId="686D33B3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110D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Вчинення дій, спрямованих на приховування незаконного по' ходження грошей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0654E2B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Внесення грошей на банківський депозит </w:t>
      </w:r>
    </w:p>
    <w:p w14:paraId="09748FEE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Отримання готівки з каси банку </w:t>
      </w:r>
    </w:p>
    <w:p w14:paraId="57C25BCD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648A61B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До основних принципів організації системи протидії легалізації зло? чинних доходів не відноситься: </w:t>
      </w:r>
    </w:p>
    <w:p w14:paraId="3C194375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Визначення мінімальної неконтрольованої суми здійснення операції </w:t>
      </w:r>
    </w:p>
    <w:p w14:paraId="303DBDB1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Розробка переліку специфічних ознак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BA2EF24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Призначення окремого працівника, відповідального за здійснення системи заходів </w:t>
      </w:r>
    </w:p>
    <w:p w14:paraId="44BD08A0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Покладення відповідальності за інформування про підозрілі операції на працівників фінансової установи </w:t>
      </w:r>
    </w:p>
    <w:p w14:paraId="2300C615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BBD2F1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До міжнародних організацій у сфері боротьби з відмиванням брудних грошей відносяться: </w:t>
      </w:r>
    </w:p>
    <w:p w14:paraId="1398540D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А. Група </w:t>
      </w:r>
      <w:proofErr w:type="spellStart"/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Егмонт</w:t>
      </w:r>
      <w:proofErr w:type="spellEnd"/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5DD2ACC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Міжнародний валютний фонд </w:t>
      </w:r>
    </w:p>
    <w:p w14:paraId="20BFB72B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Банк міжнародних розрахунків </w:t>
      </w:r>
    </w:p>
    <w:p w14:paraId="75E2A50A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Група представників банківського нагляду офшорних країн </w:t>
      </w:r>
    </w:p>
    <w:p w14:paraId="12E26839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2C5024A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«Чорний перелік» FATF — це: </w:t>
      </w:r>
    </w:p>
    <w:p w14:paraId="2AF59179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Перелік країн з фінансовими ринками, що розвиваються </w:t>
      </w:r>
    </w:p>
    <w:p w14:paraId="29DA9877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lang w:val="uk-UA"/>
        </w:rPr>
        <w:t>Б. Перелік країн, де немає загального закону щодо боротьби з відмиванням брудних грошей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217C7F9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В. Перелік країн, що не співпрацюють у сфері боротьби з </w:t>
      </w:r>
      <w:proofErr w:type="spellStart"/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легалі</w:t>
      </w:r>
      <w:proofErr w:type="spellEnd"/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' </w:t>
      </w:r>
      <w:proofErr w:type="spellStart"/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зацією</w:t>
      </w:r>
      <w:proofErr w:type="spellEnd"/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злочинних доходів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55F84E2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Перелік методів відмивання злочинних доходів</w:t>
      </w:r>
    </w:p>
    <w:p w14:paraId="5C799B61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4ACACE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Система фінансового моніторингу в Україні складається з двох рівнів: </w:t>
      </w:r>
    </w:p>
    <w:p w14:paraId="10531043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Первинного та державного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DA3A27F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Банківського та небанківського </w:t>
      </w:r>
    </w:p>
    <w:p w14:paraId="699DB8E7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Державного та регіонального </w:t>
      </w:r>
    </w:p>
    <w:p w14:paraId="62CB5CCB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Державного та відомчого </w:t>
      </w:r>
    </w:p>
    <w:p w14:paraId="2EB3C0A6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F25F2B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Національна комісія, що здійснює державне регулювання у сфері ринків фінансових послуг є суб’єктом: </w:t>
      </w:r>
    </w:p>
    <w:p w14:paraId="2D39DDAC" w14:textId="77777777" w:rsidR="00EA7674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Первинного фінансового моніторингу </w:t>
      </w:r>
    </w:p>
    <w:p w14:paraId="1FF9DC4A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</w:t>
      </w:r>
      <w:r w:rsidR="007A07FE"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. Відомчого фінансового моніторингу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F84BD54" w14:textId="77777777" w:rsidR="00EA7674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Державного фінансового моніторингу </w:t>
      </w:r>
    </w:p>
    <w:p w14:paraId="32600D11" w14:textId="77777777" w:rsidR="007A07FE" w:rsidRPr="007A07FE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Обов’язкового фінансового моніторингу </w:t>
      </w:r>
    </w:p>
    <w:p w14:paraId="29E21EF1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2C9CE41" w14:textId="77777777" w:rsidR="00641D09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До повноважень Кабінету Міністрів України у сфері фінансового моніторингу не відноситься: </w:t>
      </w:r>
    </w:p>
    <w:p w14:paraId="72FA711F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Визначення порядку реєстрації фінансових операцій суб’єкта' ми первинного фінансового моніторингу, які не є банками </w:t>
      </w:r>
    </w:p>
    <w:p w14:paraId="0CD2A67B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Визначення порядку формування переліку осіб, пов’язаних із здійсненням терористичної діяльності </w:t>
      </w:r>
    </w:p>
    <w:p w14:paraId="084965AC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В. Визначення порядку надання </w:t>
      </w:r>
      <w:proofErr w:type="spellStart"/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Держфінмоніторингу</w:t>
      </w:r>
      <w:proofErr w:type="spellEnd"/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інформації про фінансову операцію, що підлягає обов’язковому фінансовому моніторингу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2CE38AD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Визначення порядку реєстрації суб’єктів підприємницької діяльності </w:t>
      </w:r>
    </w:p>
    <w:p w14:paraId="3C60F95F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4B9803" w14:textId="77777777" w:rsidR="00641D09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Яку назву має в Україні спеціально уповноважений орган виконавчої влади з питань фінансового моніторингу: </w:t>
      </w:r>
    </w:p>
    <w:p w14:paraId="4213AE84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Державний комітет фінансового моніторингу України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81AC883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Державна служба фінансового моніторингу України </w:t>
      </w:r>
    </w:p>
    <w:p w14:paraId="068AF2CE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Державний департамент фінансового моніторингу </w:t>
      </w:r>
    </w:p>
    <w:p w14:paraId="1B917891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Державна комісія фінансового моніторингу </w:t>
      </w:r>
    </w:p>
    <w:p w14:paraId="36CB2134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C58928" w14:textId="77777777" w:rsidR="00641D09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10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Голову </w:t>
      </w:r>
      <w:proofErr w:type="spellStart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>Держфінмоніторингу</w:t>
      </w:r>
      <w:proofErr w:type="spellEnd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України призначає та звільняє з посади: </w:t>
      </w:r>
    </w:p>
    <w:p w14:paraId="1A2B7F07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Президент України </w:t>
      </w:r>
    </w:p>
    <w:p w14:paraId="11B4EB90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Верховна Рада України </w:t>
      </w:r>
    </w:p>
    <w:p w14:paraId="64BDB9BE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Кабінет Міністрів України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D8BA455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2C49D0" w14:textId="77777777" w:rsidR="00641D09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11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Про що повинні бути попереджені працівники суб’єкта первинного фінансового моніторингу: </w:t>
      </w:r>
    </w:p>
    <w:p w14:paraId="2B1890D9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Дотримання трудової дисципліни </w:t>
      </w:r>
    </w:p>
    <w:p w14:paraId="687997F7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Про відповідальність за порушення законодавства з питань здійснення фінансового моніторингу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BC7D558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Не розголошення комерційної таємниці </w:t>
      </w:r>
    </w:p>
    <w:p w14:paraId="5C50590C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751786" w14:textId="77777777" w:rsidR="00641D09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Що не відноситься до поняття «фінансова операція»: </w:t>
      </w:r>
    </w:p>
    <w:p w14:paraId="54143450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Надання або отримання позики або кредиту </w:t>
      </w:r>
    </w:p>
    <w:p w14:paraId="2627C997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Відкриття рахунку </w:t>
      </w:r>
    </w:p>
    <w:p w14:paraId="5F6D683E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Реєстрація суб’єкта підприємницької діяльності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344E9D2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Внесення або зняття депозиту (внеску, вкладу) </w:t>
      </w:r>
    </w:p>
    <w:p w14:paraId="05CAC1DC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7BBA9D" w14:textId="77777777" w:rsidR="00641D09" w:rsidRDefault="00EA7674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13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До суб’єктів державного фінансового моніторингу не відноситься: </w:t>
      </w:r>
    </w:p>
    <w:p w14:paraId="7BB2F183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Національний банк України </w:t>
      </w:r>
    </w:p>
    <w:p w14:paraId="1AE8335E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Українська міжбанківська валютна біржа </w:t>
      </w:r>
    </w:p>
    <w:p w14:paraId="59074B87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Національна комісія з цінних паперів та фондового ринку </w:t>
      </w:r>
    </w:p>
    <w:p w14:paraId="07E96498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3244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Г. Міністерство економічного розвитку і торгівлі України</w:t>
      </w:r>
    </w:p>
    <w:p w14:paraId="1FC4D9F0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E980EF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41D09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Типології відмивання «брудних коштів» це: </w:t>
      </w:r>
    </w:p>
    <w:p w14:paraId="62044C3B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Найбільш поширені схеми легалізації доходів, одержаних зло' чинним шляхом </w:t>
      </w:r>
    </w:p>
    <w:p w14:paraId="59ED537E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Звітні документи FATF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0A8DD5F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Система контролю за рухом грошових коштів </w:t>
      </w:r>
    </w:p>
    <w:p w14:paraId="69413BC2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69E6ECD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15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Яка організація в Україні досліджує та узагальнює інформацію про схеми відмивання грошей: </w:t>
      </w:r>
    </w:p>
    <w:p w14:paraId="070D6DF1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Кабінет Міністрів України </w:t>
      </w:r>
    </w:p>
    <w:p w14:paraId="293F6442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Група з розробки фінансових заходів боротьби з відмиванням коштів </w:t>
      </w:r>
    </w:p>
    <w:p w14:paraId="7FF60A2B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В. </w:t>
      </w:r>
      <w:proofErr w:type="spellStart"/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Держфінмоніторинг</w:t>
      </w:r>
      <w:proofErr w:type="spellEnd"/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 України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CF11DCB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910A61F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16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Етапи процесу відмивання коштів мають назву: </w:t>
      </w:r>
    </w:p>
    <w:p w14:paraId="3EC1E800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Інтеграція </w:t>
      </w:r>
    </w:p>
    <w:p w14:paraId="2FEE21B1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Розрив ланцюга </w:t>
      </w:r>
    </w:p>
    <w:p w14:paraId="5D8F4709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Переміщення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CA505E6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Розміщення </w:t>
      </w:r>
    </w:p>
    <w:p w14:paraId="41E03C65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79C17D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17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Для фінансування тероризму активно використовуються: </w:t>
      </w:r>
    </w:p>
    <w:p w14:paraId="2400A73D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Неформальні системи грошових переказів </w:t>
      </w:r>
    </w:p>
    <w:p w14:paraId="481C85EF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Магазини комісійної торгівлі </w:t>
      </w:r>
    </w:p>
    <w:p w14:paraId="094AF333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Інтернет — аукціони </w:t>
      </w:r>
    </w:p>
    <w:p w14:paraId="1B60A90C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Г. Неприбуткові благодійні організації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641E9B4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9AF8F03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18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>Смарфінг</w:t>
      </w:r>
      <w:proofErr w:type="spellEnd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це: </w:t>
      </w:r>
    </w:p>
    <w:p w14:paraId="2F0E19CB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Розсилка спаму у мережі Інтернет </w:t>
      </w:r>
    </w:p>
    <w:p w14:paraId="4B0040F6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Виконання багатьох фінансових операцій протягом короткого періоду часу </w:t>
      </w:r>
    </w:p>
    <w:p w14:paraId="63C8EA64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Подрібнення платежів для ухилення від контролю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DD4F40B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Неформальна система грошових переказів </w:t>
      </w:r>
    </w:p>
    <w:p w14:paraId="5DA30B2F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F0E4F6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19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Одним з найпопулярніших інструментів відмивання коштів є: </w:t>
      </w:r>
    </w:p>
    <w:p w14:paraId="7E8C97DE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Цінні папери на пред’явника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2AB0C11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Облігації </w:t>
      </w:r>
    </w:p>
    <w:p w14:paraId="26FAE216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Чеки </w:t>
      </w:r>
    </w:p>
    <w:p w14:paraId="01C02DDA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Платіжні картки </w:t>
      </w:r>
    </w:p>
    <w:p w14:paraId="44ABBF17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CEA65C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Офшорними територіями є: </w:t>
      </w:r>
    </w:p>
    <w:p w14:paraId="11D0C91A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Гавайські острови </w:t>
      </w:r>
    </w:p>
    <w:p w14:paraId="11BFAE55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Багамські острови </w:t>
      </w:r>
    </w:p>
    <w:p w14:paraId="018FBC17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Кайманові острови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22F5D3B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о</w:t>
      </w:r>
      <w:r w:rsidR="00641D09">
        <w:rPr>
          <w:rFonts w:ascii="Times New Roman" w:hAnsi="Times New Roman" w:cs="Times New Roman"/>
          <w:sz w:val="24"/>
          <w:szCs w:val="24"/>
          <w:lang w:val="uk-UA"/>
        </w:rPr>
        <w:t>стрів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Мадагаскар </w:t>
      </w:r>
    </w:p>
    <w:p w14:paraId="6E184D9D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6679AE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21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Бланковий індосамент це: </w:t>
      </w:r>
    </w:p>
    <w:p w14:paraId="3756DA42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Дарчий запис </w:t>
      </w:r>
    </w:p>
    <w:p w14:paraId="19FFEBD9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Наказ сплатити </w:t>
      </w:r>
    </w:p>
    <w:p w14:paraId="0A079D75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Передавальний напис без зазначення конкретної особи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13038C4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Обов’язковий елемент оформлення векселя</w:t>
      </w:r>
    </w:p>
    <w:p w14:paraId="11FE97F0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1798C4" w14:textId="77777777" w:rsidR="00641D09" w:rsidRDefault="00641D09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Які загальні вимоги </w:t>
      </w:r>
      <w:proofErr w:type="spellStart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>Держфінмоніторингу</w:t>
      </w:r>
      <w:proofErr w:type="spellEnd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України з організації фінансового моніторингу у фінансових установах: </w:t>
      </w:r>
    </w:p>
    <w:p w14:paraId="774C9B73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Наявність програм навчання та підвищення кваліфікації працівників установи з питань фінансового моніторингу </w:t>
      </w:r>
    </w:p>
    <w:p w14:paraId="50F47B8B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Наявність в установі нормативних документів щодо здійснення фінансового моніторингу </w:t>
      </w:r>
    </w:p>
    <w:p w14:paraId="4E346B92" w14:textId="77777777" w:rsidR="00641D09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Встановлення правил і програм проведення фінансового моніторингу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C0FA557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Наявність в установі окремого відділу фінансового моніторингу </w:t>
      </w:r>
    </w:p>
    <w:p w14:paraId="0F46EAA0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EA3C4CF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E81DD1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Відповідальним за організацію виконання вимог законодавства з питань запобігання легалізації доходів у комерційному банку є: </w:t>
      </w:r>
    </w:p>
    <w:p w14:paraId="5BC1F404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Відповідальний працівник </w:t>
      </w:r>
    </w:p>
    <w:p w14:paraId="3ABB2DD9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Керівник суб’єкта первинного фінансового моніторингу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DAA2FE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Головний бухгалтер </w:t>
      </w:r>
    </w:p>
    <w:p w14:paraId="13ABB6DA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Начальник юридичного управління </w:t>
      </w:r>
    </w:p>
    <w:p w14:paraId="3D929519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B6EB9FF" w14:textId="77777777" w:rsidR="00E81DD1" w:rsidRDefault="00E81D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24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На кого покладено координацію діяльності банку щодо здійснення фінансового моніторингу: </w:t>
      </w:r>
    </w:p>
    <w:p w14:paraId="21E24447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На керівника банку </w:t>
      </w:r>
    </w:p>
    <w:p w14:paraId="00622D11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На першого заступника керівника банку </w:t>
      </w:r>
    </w:p>
    <w:p w14:paraId="51678D69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На начальника служби банківської безпеки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CA8E3BE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На відповідального працівника </w:t>
      </w:r>
    </w:p>
    <w:p w14:paraId="4635B5C8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58B979F" w14:textId="77777777" w:rsidR="00E81DD1" w:rsidRDefault="00E81D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5. Програми фінансового моніторингу можуть не містити: </w:t>
      </w:r>
    </w:p>
    <w:p w14:paraId="274459B3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Питань ідентифікації та вивчення клієнтів </w:t>
      </w:r>
    </w:p>
    <w:p w14:paraId="0431DE94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13791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Програм навчання і підвищення кваліфікації працівників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834903D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Переліку нормативних документів, що стосуються здійснення фінансового моніторингу </w:t>
      </w:r>
    </w:p>
    <w:p w14:paraId="638E17AD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Ознак фінансових операцій, що підлягають фінансовому моніторингу, відповідно до специфіки діяльності фінансової установи </w:t>
      </w:r>
    </w:p>
    <w:p w14:paraId="5D2F256E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4BBE824" w14:textId="77777777" w:rsidR="00E81DD1" w:rsidRDefault="00E81D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6. Суб’єкт первинного фінансового моніторингу зобов’язаний повідомити про призначення або звільнення відповідального працівника: </w:t>
      </w:r>
    </w:p>
    <w:p w14:paraId="67C59E98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Протягом 10 робочих днів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3620E41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Протягом 5 робочих днів </w:t>
      </w:r>
    </w:p>
    <w:p w14:paraId="03C98FB6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Протягом 3 робочих днів </w:t>
      </w:r>
    </w:p>
    <w:p w14:paraId="669AE027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E962A5B" w14:textId="77777777" w:rsidR="00E81DD1" w:rsidRDefault="00E81D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7. Правила здійснення фінансового моніторингу затверджуються: </w:t>
      </w:r>
    </w:p>
    <w:p w14:paraId="41E3DE5E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Регіональним підрозділом </w:t>
      </w:r>
      <w:proofErr w:type="spellStart"/>
      <w:r w:rsidRPr="007A07FE">
        <w:rPr>
          <w:rFonts w:ascii="Times New Roman" w:hAnsi="Times New Roman" w:cs="Times New Roman"/>
          <w:sz w:val="24"/>
          <w:szCs w:val="24"/>
          <w:lang w:val="uk-UA"/>
        </w:rPr>
        <w:t>Держфінмоніторингу</w:t>
      </w:r>
      <w:proofErr w:type="spellEnd"/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України </w:t>
      </w:r>
    </w:p>
    <w:p w14:paraId="5DD698E8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Керівником банківської установи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CB4F78B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Регіональним управління Національного банку України </w:t>
      </w:r>
    </w:p>
    <w:p w14:paraId="15893B42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Відповідальним працівником </w:t>
      </w:r>
    </w:p>
    <w:p w14:paraId="4CB30973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B7E5CA5" w14:textId="77777777" w:rsidR="00E81DD1" w:rsidRDefault="00E81D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8. Правила та програми здійснення фінансового моніторингу є: </w:t>
      </w:r>
    </w:p>
    <w:p w14:paraId="09B4CD95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Конфіденційними документами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83F83F9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Документами з обмеженим доступом </w:t>
      </w:r>
    </w:p>
    <w:p w14:paraId="37B6E629" w14:textId="77777777" w:rsidR="00E81DD1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Секретними документами </w:t>
      </w:r>
    </w:p>
    <w:p w14:paraId="7EA892B9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Документами з вільним доступом</w:t>
      </w:r>
    </w:p>
    <w:p w14:paraId="2411CFA0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A56EFE3" w14:textId="77777777" w:rsidR="00E54AA3" w:rsidRDefault="00E81D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29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Ідентифікація осіб, які здійснюють фінансову операцію, проводиться на підставі: </w:t>
      </w:r>
    </w:p>
    <w:p w14:paraId="543DAB3C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Усної співбесіди </w:t>
      </w:r>
    </w:p>
    <w:p w14:paraId="5CDEF97B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Оригіналів або належним чином завірених копій документів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115D7F8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Інформації, що одержується зі сторонніх джерел </w:t>
      </w:r>
    </w:p>
    <w:p w14:paraId="6E0B41B2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Даних служби банківської безпеки </w:t>
      </w:r>
    </w:p>
    <w:p w14:paraId="40E44C90" w14:textId="77777777" w:rsidR="00E54AA3" w:rsidRDefault="00E54AA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15A16BE" w14:textId="77777777" w:rsidR="00E54AA3" w:rsidRDefault="00E54AA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30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Яким документом банкам забороняється вступати у договірні </w:t>
      </w:r>
      <w:proofErr w:type="spellStart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>відно</w:t>
      </w:r>
      <w:proofErr w:type="spellEnd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? сини з анонімними особами: </w:t>
      </w:r>
    </w:p>
    <w:p w14:paraId="4827361D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Положенням про здійснення банками фінансового моніторингу </w:t>
      </w:r>
    </w:p>
    <w:p w14:paraId="2353CE21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Законом України «Про запобігання та протидію легалізації (відмиванню) доходів, одержаних злочинним шляхом, або </w:t>
      </w:r>
      <w:proofErr w:type="spellStart"/>
      <w:r w:rsidRPr="007A07FE">
        <w:rPr>
          <w:rFonts w:ascii="Times New Roman" w:hAnsi="Times New Roman" w:cs="Times New Roman"/>
          <w:sz w:val="24"/>
          <w:szCs w:val="24"/>
          <w:lang w:val="uk-UA"/>
        </w:rPr>
        <w:t>фінансу</w:t>
      </w:r>
      <w:proofErr w:type="spellEnd"/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' </w:t>
      </w:r>
      <w:proofErr w:type="spellStart"/>
      <w:r w:rsidRPr="007A07FE">
        <w:rPr>
          <w:rFonts w:ascii="Times New Roman" w:hAnsi="Times New Roman" w:cs="Times New Roman"/>
          <w:sz w:val="24"/>
          <w:szCs w:val="24"/>
          <w:lang w:val="uk-UA"/>
        </w:rPr>
        <w:t>ванню</w:t>
      </w:r>
      <w:proofErr w:type="spellEnd"/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тероризму» </w:t>
      </w:r>
    </w:p>
    <w:p w14:paraId="6117886D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Законом України «Про банки і банківську діяльність»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ED99F87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Статутом банку </w:t>
      </w:r>
    </w:p>
    <w:p w14:paraId="5DC9E764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5BED001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54AA3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З метою ідентифікації працівник банку може не з’ясовувати таку інформацію щодо фізичної особи — нерезидента: </w:t>
      </w:r>
    </w:p>
    <w:p w14:paraId="243E86B0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Громадянство </w:t>
      </w:r>
    </w:p>
    <w:p w14:paraId="0DC1DCFE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Серія та номер паспорта </w:t>
      </w:r>
    </w:p>
    <w:p w14:paraId="6147A196" w14:textId="77777777" w:rsidR="00E54AA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Дата народження </w:t>
      </w:r>
    </w:p>
    <w:p w14:paraId="140EE2DE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Г. Мета перебування в Україні</w:t>
      </w:r>
    </w:p>
    <w:p w14:paraId="1A221D4B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9CA7407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32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Якщо особа діє як представник іншої особи або </w:t>
      </w:r>
      <w:proofErr w:type="spellStart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>вигодоодержувачем</w:t>
      </w:r>
      <w:proofErr w:type="spellEnd"/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є інша особа, СПФМ зобов’язаний ідентифікувати: </w:t>
      </w:r>
    </w:p>
    <w:p w14:paraId="56D209B5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lang w:val="uk-UA"/>
        </w:rPr>
        <w:t>А. Особу, від імені або за дорученням якої здійснюється фінансова операція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2CB4470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 xml:space="preserve">Б. Особу, яка є </w:t>
      </w:r>
      <w:proofErr w:type="spellStart"/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вигодоодержувачем</w:t>
      </w:r>
      <w:proofErr w:type="spellEnd"/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B0D54CD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Ідентифікувати лише представника іншої особи </w:t>
      </w:r>
    </w:p>
    <w:p w14:paraId="297B2DB1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Ідентифікувати лише клієнта банку </w:t>
      </w:r>
    </w:p>
    <w:p w14:paraId="7594A462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2732F92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33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Ідентифікація клієнта не є обов’язковою у разі: </w:t>
      </w:r>
    </w:p>
    <w:p w14:paraId="77F4EA7F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Якщо фізична особа є державним службовцем </w:t>
      </w:r>
    </w:p>
    <w:p w14:paraId="09D51103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Якщо підприємство існує вже десять років </w:t>
      </w:r>
    </w:p>
    <w:p w14:paraId="4DFA51C4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Якщо фінансова операція здійснюється особою, яка раніше була ідентифікована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71FB674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Якщо фізична особа є працівником банку </w:t>
      </w:r>
    </w:p>
    <w:p w14:paraId="36A74959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AB5A091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34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В якому випадку банк відмовляє клієнту в його обслуговуванні: </w:t>
      </w:r>
    </w:p>
    <w:p w14:paraId="34DDAE39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Якщо клієнт користується послугами іншої фінансової установи </w:t>
      </w:r>
    </w:p>
    <w:p w14:paraId="3771887D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У разі ненадання клієнтом документів, необхідних для з’ясування його особи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98DFDB4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Якщо місце проживання клієнта не співпадає з місцем його реєстрації </w:t>
      </w:r>
    </w:p>
    <w:p w14:paraId="774A9125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Якщо клієнт</w:t>
      </w:r>
      <w:r w:rsidR="00DE1D2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фізична особа є нерезидентом </w:t>
      </w:r>
    </w:p>
    <w:p w14:paraId="02AF1F79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3570F25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35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З метою ідентифікації працівник банку може не з’ясовувати таку інформацію щодо фізичної особи — резидента: </w:t>
      </w:r>
    </w:p>
    <w:p w14:paraId="0DECBC0A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Дата народження </w:t>
      </w:r>
    </w:p>
    <w:p w14:paraId="4DF67B96" w14:textId="77777777" w:rsidR="007A07FE" w:rsidRP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Б. Місце проживання </w:t>
      </w:r>
    </w:p>
    <w:p w14:paraId="03F00CED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Освіта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B2C9500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Г. Ідентифікаційний номер </w:t>
      </w:r>
    </w:p>
    <w:p w14:paraId="685CDD9D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DAECE37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36</w:t>
      </w:r>
      <w:r w:rsidR="007A07FE"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. Ким при проведенні ідентифікації клієнтів складаються анкети: </w:t>
      </w:r>
    </w:p>
    <w:p w14:paraId="4629E953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А. Відповідальним працівником </w:t>
      </w:r>
    </w:p>
    <w:p w14:paraId="50E8EAB8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Б. Працівниками банку</w:t>
      </w: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2817F52" w14:textId="77777777" w:rsidR="00DE1D23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 xml:space="preserve">В. Керівником банку </w:t>
      </w:r>
    </w:p>
    <w:p w14:paraId="0CFE248A" w14:textId="77777777" w:rsidR="007A07FE" w:rsidRDefault="007A07FE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07FE">
        <w:rPr>
          <w:rFonts w:ascii="Times New Roman" w:hAnsi="Times New Roman" w:cs="Times New Roman"/>
          <w:sz w:val="24"/>
          <w:szCs w:val="24"/>
          <w:lang w:val="uk-UA"/>
        </w:rPr>
        <w:t>Г. Самими клієнтами</w:t>
      </w:r>
    </w:p>
    <w:p w14:paraId="0CCC7B02" w14:textId="77777777" w:rsidR="00DE1D23" w:rsidRDefault="00DE1D23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B97AA09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37. Заборона на здійснення переказу, конвертування, розміщення, руху активів, пов`язаних з тероризмом та його фінансуванням, розповсюдженням зброї масового знищення та його фінансуванням, на основі резолюцій Ради Безпеки ООН, рішень іноземних держав, суду – це: </w:t>
      </w:r>
    </w:p>
    <w:p w14:paraId="2462D87D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Замороження активів.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F17F63E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Зупинення фінансових операцій. </w:t>
      </w:r>
    </w:p>
    <w:p w14:paraId="554EA9A0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Вірна відповідь відсутня. </w:t>
      </w:r>
    </w:p>
    <w:p w14:paraId="45CE37C4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Сукупність заходів, які здійснюються суб`єктами первинного фінансового моніторингу і спрямовуються на виконання вимог цього Закону та іншого законодавства у сфері запобігання та протидії. </w:t>
      </w:r>
    </w:p>
    <w:p w14:paraId="133E2F79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3B0038E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38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Заходи, що вживаються суб`єктом первинного фінансового моніторингу з метою перевірки (підтвердження) належності відповідній особі отриманих суб`єктом первинного фінансового моніторингу ідентифікації даних, та/або з метою підтвердження даних, що дають змогу встановити кінцевих </w:t>
      </w:r>
      <w:proofErr w:type="spellStart"/>
      <w:r w:rsidRPr="009800D1">
        <w:rPr>
          <w:rFonts w:ascii="Times New Roman" w:hAnsi="Times New Roman" w:cs="Times New Roman"/>
          <w:sz w:val="24"/>
          <w:szCs w:val="24"/>
          <w:lang w:val="uk-UA"/>
        </w:rPr>
        <w:t>бенефіціарних</w:t>
      </w:r>
      <w:proofErr w:type="spellEnd"/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 власників чи їх відсутність – це: </w:t>
      </w:r>
    </w:p>
    <w:p w14:paraId="22854D2F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А. Верифікація.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EEEBB72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Отримання додаткової інформації про клієнта. </w:t>
      </w:r>
    </w:p>
    <w:p w14:paraId="5799E72B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Ідентифікація. </w:t>
      </w:r>
    </w:p>
    <w:p w14:paraId="4646460C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Встановлення ділових відносин. </w:t>
      </w:r>
    </w:p>
    <w:p w14:paraId="10FA03A4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26A76C7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39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Заходи, що здійснюються суб`єктом первинного фінансового моніторингу на основі ризик-орієнтованого підходу стосовно клієнтів, ділові відносини з якими (фінансові операції без встановлення ділових відносин яких) становлять низький ризик, є пропорційними виявленим ризикам та можуть передбачити, зокрема, зменшення частоти та обсягу дій з моніторингу ділових відносин та збору додаткової інформації щодо ділових відносин – це: </w:t>
      </w:r>
    </w:p>
    <w:p w14:paraId="295BA615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А Спрощені заходи належної перевірки.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BFF3BC9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Належна перевірка. </w:t>
      </w:r>
    </w:p>
    <w:p w14:paraId="49A564C9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Управління ризиками. </w:t>
      </w:r>
    </w:p>
    <w:p w14:paraId="691859E5" w14:textId="77777777" w:rsidR="00DE1D23" w:rsidRP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>. Посилені заходи належної перевірки.</w:t>
      </w:r>
    </w:p>
    <w:p w14:paraId="663D8F17" w14:textId="77777777" w:rsidR="009800D1" w:rsidRP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2A74A95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40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Таємниця фінансового моніторингу – це: </w:t>
      </w:r>
    </w:p>
    <w:p w14:paraId="46E51F2E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Вірна відповідь відсутня. </w:t>
      </w:r>
    </w:p>
    <w:p w14:paraId="5EE9F483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. Інформація, отримана під час проведення державного фінансового моніторингу спеціально уповноваженим органом. </w:t>
      </w:r>
    </w:p>
    <w:p w14:paraId="50562666" w14:textId="77777777" w:rsid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45642">
        <w:rPr>
          <w:rFonts w:ascii="Times New Roman" w:hAnsi="Times New Roman" w:cs="Times New Roman"/>
          <w:sz w:val="24"/>
          <w:szCs w:val="24"/>
          <w:highlight w:val="green"/>
          <w:lang w:val="uk-UA"/>
        </w:rPr>
        <w:t>В. Нерозголошення інформації, отриманої під час проведення державного фінансового моніторингу спеціально уповноваженим органом.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40BE49C" w14:textId="77777777" w:rsidR="009800D1" w:rsidRPr="009800D1" w:rsidRDefault="009800D1" w:rsidP="00EA7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</w:t>
      </w:r>
      <w:r w:rsidRPr="009800D1">
        <w:rPr>
          <w:rFonts w:ascii="Times New Roman" w:hAnsi="Times New Roman" w:cs="Times New Roman"/>
          <w:sz w:val="24"/>
          <w:szCs w:val="24"/>
          <w:lang w:val="uk-UA"/>
        </w:rPr>
        <w:t>. Інформація, отримана під час проведення фінансового моніторингу суб`єктом первинного фінансового моніторингу.</w:t>
      </w:r>
    </w:p>
    <w:sectPr w:rsidR="009800D1" w:rsidRPr="009800D1" w:rsidSect="007A07FE">
      <w:pgSz w:w="11906" w:h="16838"/>
      <w:pgMar w:top="964" w:right="851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FE"/>
    <w:rsid w:val="00013791"/>
    <w:rsid w:val="00316F4B"/>
    <w:rsid w:val="00473244"/>
    <w:rsid w:val="005916BD"/>
    <w:rsid w:val="00641D09"/>
    <w:rsid w:val="007A07FE"/>
    <w:rsid w:val="0084110D"/>
    <w:rsid w:val="009800D1"/>
    <w:rsid w:val="00DE1D23"/>
    <w:rsid w:val="00E54AA3"/>
    <w:rsid w:val="00E81DD1"/>
    <w:rsid w:val="00EA7674"/>
    <w:rsid w:val="00F4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EB9A"/>
  <w15:chartTrackingRefBased/>
  <w15:docId w15:val="{772D8E5F-19E6-4BFD-B475-464C776A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688AC4DB42E4685419C0CF7F50627" ma:contentTypeVersion="13" ma:contentTypeDescription="Create a new document." ma:contentTypeScope="" ma:versionID="e9f97f87a46e740eb933bddeb1665007">
  <xsd:schema xmlns:xsd="http://www.w3.org/2001/XMLSchema" xmlns:xs="http://www.w3.org/2001/XMLSchema" xmlns:p="http://schemas.microsoft.com/office/2006/metadata/properties" xmlns:ns2="15baeb9b-e9e6-4b58-84bf-92e82c4c85b6" xmlns:ns3="0853bd84-78e4-4527-8f2e-52d446247c5b" targetNamespace="http://schemas.microsoft.com/office/2006/metadata/properties" ma:root="true" ma:fieldsID="65f60194441dc7a80754b4771f5635cb" ns2:_="" ns3:_="">
    <xsd:import namespace="15baeb9b-e9e6-4b58-84bf-92e82c4c85b6"/>
    <xsd:import namespace="0853bd84-78e4-4527-8f2e-52d446247c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aeb9b-e9e6-4b58-84bf-92e82c4c85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bd84-78e4-4527-8f2e-52d446247c5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492525b-468d-4b00-8260-ae098597a8a6}" ma:internalName="TaxCatchAll" ma:showField="CatchAllData" ma:web="0853bd84-78e4-4527-8f2e-52d446247c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baeb9b-e9e6-4b58-84bf-92e82c4c85b6" xsi:nil="true"/>
    <lcf76f155ced4ddcb4097134ff3c332f xmlns="15baeb9b-e9e6-4b58-84bf-92e82c4c85b6">
      <Terms xmlns="http://schemas.microsoft.com/office/infopath/2007/PartnerControls"/>
    </lcf76f155ced4ddcb4097134ff3c332f>
    <TaxCatchAll xmlns="0853bd84-78e4-4527-8f2e-52d446247c5b" xsi:nil="true"/>
  </documentManagement>
</p:properties>
</file>

<file path=customXml/itemProps1.xml><?xml version="1.0" encoding="utf-8"?>
<ds:datastoreItem xmlns:ds="http://schemas.openxmlformats.org/officeDocument/2006/customXml" ds:itemID="{766D38FA-9EDE-43F9-815A-A5339BFCB26F}"/>
</file>

<file path=customXml/itemProps2.xml><?xml version="1.0" encoding="utf-8"?>
<ds:datastoreItem xmlns:ds="http://schemas.openxmlformats.org/officeDocument/2006/customXml" ds:itemID="{91728D79-A105-47D0-B3FF-E983D49AD0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23A698-9545-4023-8417-CCD5454AF2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Лаура Мовсісян</cp:lastModifiedBy>
  <cp:revision>2</cp:revision>
  <dcterms:created xsi:type="dcterms:W3CDTF">2023-11-07T08:56:00Z</dcterms:created>
  <dcterms:modified xsi:type="dcterms:W3CDTF">2023-11-07T08:56:00Z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0x010100269688AC4DB42E4685419C0CF7F50627</vt:lpwstr>
  </property>
</Properties>
</file>