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8D4" w:rsidRDefault="001970B8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b/>
          <w:caps/>
          <w:sz w:val="28"/>
          <w:u w:val="single"/>
        </w:rPr>
      </w:pPr>
      <w:r>
        <w:rPr>
          <w:rFonts w:ascii="Times New Roman CYR" w:eastAsia="Times New Roman CYR" w:hAnsi="Times New Roman CYR" w:cs="Times New Roman CYR"/>
          <w:caps/>
          <w:sz w:val="28"/>
          <w:u w:val="single"/>
          <w:lang w:val="en-US"/>
        </w:rPr>
        <w:t>p</w:t>
      </w:r>
      <w:r w:rsidR="00F32964">
        <w:rPr>
          <w:rFonts w:ascii="Times New Roman CYR" w:eastAsia="Times New Roman CYR" w:hAnsi="Times New Roman CYR" w:cs="Times New Roman CYR"/>
          <w:caps/>
          <w:sz w:val="28"/>
          <w:u w:val="single"/>
        </w:rPr>
        <w:t>МИНИСТЕРСТВО ОБРАЗОВАНИЯ И науки УКРАИНЫ</w:t>
      </w: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b/>
          <w:caps/>
          <w:sz w:val="28"/>
          <w:u w:val="single"/>
        </w:rPr>
      </w:pPr>
      <w:r>
        <w:rPr>
          <w:rFonts w:ascii="Times New Roman CYR" w:eastAsia="Times New Roman CYR" w:hAnsi="Times New Roman CYR" w:cs="Times New Roman CYR"/>
          <w:caps/>
          <w:sz w:val="28"/>
          <w:u w:val="single"/>
        </w:rPr>
        <w:t>ДНЕПРОВСКИЙ НАЦИОНАЛЬНЫЙ УНИВЕРСИТЕТ</w:t>
      </w: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b/>
          <w:caps/>
          <w:sz w:val="28"/>
          <w:u w:val="single"/>
        </w:rPr>
      </w:pPr>
      <w:r>
        <w:rPr>
          <w:rFonts w:ascii="Times New Roman CYR" w:eastAsia="Times New Roman CYR" w:hAnsi="Times New Roman CYR" w:cs="Times New Roman CYR"/>
          <w:caps/>
          <w:sz w:val="28"/>
          <w:u w:val="single"/>
        </w:rPr>
        <w:t>ИМЕНИ ОЛЕСЯ ГОНЧАРА</w:t>
      </w: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caps/>
          <w:sz w:val="16"/>
        </w:rPr>
      </w:pPr>
    </w:p>
    <w:p w:rsidR="000208D4" w:rsidRDefault="00F32964">
      <w:pPr>
        <w:spacing w:before="120" w:after="0" w:line="360" w:lineRule="auto"/>
        <w:ind w:firstLine="709"/>
        <w:jc w:val="center"/>
        <w:rPr>
          <w:rFonts w:ascii="Times New Roman CYR" w:eastAsia="Times New Roman CYR" w:hAnsi="Times New Roman CYR" w:cs="Times New Roman CYR"/>
          <w:b/>
          <w:sz w:val="28"/>
        </w:rPr>
      </w:pPr>
      <w:r>
        <w:rPr>
          <w:rFonts w:ascii="Times New Roman CYR" w:eastAsia="Times New Roman CYR" w:hAnsi="Times New Roman CYR" w:cs="Times New Roman CYR"/>
          <w:b/>
          <w:sz w:val="28"/>
        </w:rPr>
        <w:t>Факультет прикладной математики</w:t>
      </w:r>
    </w:p>
    <w:p w:rsidR="000208D4" w:rsidRDefault="000208D4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16"/>
        </w:rPr>
      </w:pP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sz w:val="16"/>
        </w:rPr>
      </w:pP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sz w:val="16"/>
        </w:rPr>
      </w:pP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sz w:val="16"/>
        </w:rPr>
      </w:pP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sz w:val="96"/>
        </w:rPr>
      </w:pPr>
      <w:r>
        <w:rPr>
          <w:rFonts w:ascii="Times New Roman CYR" w:eastAsia="Times New Roman CYR" w:hAnsi="Times New Roman CYR" w:cs="Times New Roman CYR"/>
          <w:sz w:val="96"/>
        </w:rPr>
        <w:t>Реферат</w:t>
      </w: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16"/>
        </w:rPr>
      </w:pP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b/>
          <w:sz w:val="28"/>
        </w:rPr>
      </w:pPr>
      <w:r>
        <w:rPr>
          <w:rFonts w:ascii="Times New Roman CYR" w:eastAsia="Times New Roman CYR" w:hAnsi="Times New Roman CYR" w:cs="Times New Roman CYR"/>
          <w:sz w:val="36"/>
        </w:rPr>
        <w:t>ПО ДИСЦИПЛИНЕ</w:t>
      </w: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«</w:t>
      </w:r>
      <w:r w:rsidR="001970B8">
        <w:rPr>
          <w:rFonts w:ascii="Times New Roman CYR" w:eastAsia="Times New Roman CYR" w:hAnsi="Times New Roman CYR" w:cs="Times New Roman CYR"/>
          <w:b/>
          <w:sz w:val="36"/>
        </w:rPr>
        <w:t>Философия</w:t>
      </w:r>
      <w:r>
        <w:rPr>
          <w:rFonts w:ascii="Times New Roman" w:eastAsia="Times New Roman" w:hAnsi="Times New Roman" w:cs="Times New Roman"/>
          <w:sz w:val="36"/>
        </w:rPr>
        <w:t>»</w:t>
      </w: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 CYR" w:eastAsia="Times New Roman CYR" w:hAnsi="Times New Roman CYR" w:cs="Times New Roman CYR"/>
          <w:b/>
          <w:sz w:val="36"/>
        </w:rPr>
      </w:pPr>
      <w:r>
        <w:rPr>
          <w:rFonts w:ascii="Times New Roman CYR" w:eastAsia="Times New Roman CYR" w:hAnsi="Times New Roman CYR" w:cs="Times New Roman CYR"/>
          <w:sz w:val="36"/>
        </w:rPr>
        <w:t>по теме</w:t>
      </w:r>
      <w:r>
        <w:rPr>
          <w:rFonts w:ascii="Times New Roman CYR" w:eastAsia="Times New Roman CYR" w:hAnsi="Times New Roman CYR" w:cs="Times New Roman CYR"/>
          <w:b/>
          <w:sz w:val="36"/>
        </w:rPr>
        <w:t>:</w:t>
      </w:r>
    </w:p>
    <w:p w:rsidR="000208D4" w:rsidRDefault="00F3296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«</w:t>
      </w:r>
      <w:r w:rsidR="001970B8">
        <w:rPr>
          <w:rFonts w:ascii="Times New Roman" w:eastAsia="Times New Roman" w:hAnsi="Times New Roman" w:cs="Times New Roman"/>
          <w:b/>
          <w:sz w:val="36"/>
        </w:rPr>
        <w:t>П</w:t>
      </w:r>
      <w:r w:rsidR="001970B8" w:rsidRPr="001970B8">
        <w:rPr>
          <w:rFonts w:ascii="Times New Roman" w:eastAsia="Times New Roman" w:hAnsi="Times New Roman" w:cs="Times New Roman"/>
          <w:b/>
          <w:sz w:val="36"/>
        </w:rPr>
        <w:t>онятие и структура мировоззрения</w:t>
      </w:r>
      <w:r>
        <w:rPr>
          <w:rFonts w:ascii="Times New Roman" w:eastAsia="Times New Roman" w:hAnsi="Times New Roman" w:cs="Times New Roman"/>
          <w:b/>
          <w:sz w:val="36"/>
        </w:rPr>
        <w:t>»</w:t>
      </w:r>
    </w:p>
    <w:p w:rsidR="000208D4" w:rsidRDefault="000208D4">
      <w:pPr>
        <w:spacing w:before="120" w:after="0" w:line="240" w:lineRule="auto"/>
        <w:ind w:firstLine="709"/>
        <w:jc w:val="center"/>
        <w:rPr>
          <w:rFonts w:ascii="Times New Roman" w:eastAsia="Times New Roman" w:hAnsi="Times New Roman" w:cs="Times New Roman"/>
          <w:sz w:val="36"/>
        </w:rPr>
      </w:pPr>
    </w:p>
    <w:p w:rsidR="000208D4" w:rsidRDefault="000208D4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0208D4" w:rsidRDefault="000208D4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0208D4" w:rsidRDefault="000208D4">
      <w:pPr>
        <w:spacing w:before="120" w:after="0" w:line="240" w:lineRule="auto"/>
        <w:ind w:left="4678"/>
        <w:jc w:val="center"/>
        <w:rPr>
          <w:rFonts w:ascii="Times New Roman" w:eastAsia="Times New Roman" w:hAnsi="Times New Roman" w:cs="Times New Roman"/>
          <w:sz w:val="28"/>
        </w:rPr>
      </w:pPr>
    </w:p>
    <w:p w:rsidR="000208D4" w:rsidRDefault="000208D4">
      <w:pPr>
        <w:spacing w:before="120" w:after="0" w:line="240" w:lineRule="auto"/>
        <w:ind w:left="4678"/>
        <w:jc w:val="center"/>
        <w:rPr>
          <w:rFonts w:ascii="Times New Roman" w:eastAsia="Times New Roman" w:hAnsi="Times New Roman" w:cs="Times New Roman"/>
          <w:sz w:val="28"/>
        </w:rPr>
      </w:pPr>
    </w:p>
    <w:p w:rsidR="000208D4" w:rsidRDefault="000208D4">
      <w:pPr>
        <w:spacing w:before="120" w:after="0" w:line="240" w:lineRule="auto"/>
        <w:ind w:left="4678"/>
        <w:jc w:val="center"/>
        <w:rPr>
          <w:rFonts w:ascii="Times New Roman" w:eastAsia="Times New Roman" w:hAnsi="Times New Roman" w:cs="Times New Roman"/>
          <w:sz w:val="28"/>
        </w:rPr>
      </w:pPr>
    </w:p>
    <w:p w:rsidR="000208D4" w:rsidRDefault="00F32964">
      <w:pPr>
        <w:spacing w:before="120" w:after="120" w:line="360" w:lineRule="auto"/>
        <w:ind w:left="4678"/>
        <w:rPr>
          <w:rFonts w:ascii="Times New Roman CYR" w:eastAsia="Times New Roman CYR" w:hAnsi="Times New Roman CYR" w:cs="Times New Roman CYR"/>
          <w:sz w:val="28"/>
        </w:rPr>
      </w:pPr>
      <w:r>
        <w:rPr>
          <w:rFonts w:ascii="Times New Roman CYR" w:eastAsia="Times New Roman CYR" w:hAnsi="Times New Roman CYR" w:cs="Times New Roman CYR"/>
          <w:sz w:val="28"/>
        </w:rPr>
        <w:t xml:space="preserve">Выполнила: </w:t>
      </w:r>
    </w:p>
    <w:p w:rsidR="000208D4" w:rsidRDefault="00F32964">
      <w:pPr>
        <w:spacing w:before="120" w:after="120" w:line="360" w:lineRule="auto"/>
        <w:ind w:left="4678"/>
        <w:rPr>
          <w:rFonts w:ascii="Times New Roman CYR" w:eastAsia="Times New Roman CYR" w:hAnsi="Times New Roman CYR" w:cs="Times New Roman CYR"/>
          <w:sz w:val="28"/>
        </w:rPr>
      </w:pPr>
      <w:r>
        <w:rPr>
          <w:rFonts w:ascii="Times New Roman CYR" w:eastAsia="Times New Roman CYR" w:hAnsi="Times New Roman CYR" w:cs="Times New Roman CYR"/>
          <w:sz w:val="28"/>
        </w:rPr>
        <w:t>Студентка группы ПА-20-1з</w:t>
      </w:r>
    </w:p>
    <w:p w:rsidR="000208D4" w:rsidRDefault="00F32964">
      <w:pPr>
        <w:spacing w:before="120" w:after="120" w:line="360" w:lineRule="auto"/>
        <w:ind w:left="4678"/>
        <w:rPr>
          <w:rFonts w:ascii="Times New Roman CYR" w:eastAsia="Times New Roman CYR" w:hAnsi="Times New Roman CYR" w:cs="Times New Roman CYR"/>
          <w:sz w:val="28"/>
        </w:rPr>
      </w:pPr>
      <w:r>
        <w:rPr>
          <w:rFonts w:ascii="Times New Roman CYR" w:eastAsia="Times New Roman CYR" w:hAnsi="Times New Roman CYR" w:cs="Times New Roman CYR"/>
          <w:sz w:val="28"/>
        </w:rPr>
        <w:t xml:space="preserve">Факультета прикладной математики </w:t>
      </w:r>
    </w:p>
    <w:p w:rsidR="000208D4" w:rsidRDefault="00F32964">
      <w:pPr>
        <w:spacing w:before="120" w:after="120" w:line="360" w:lineRule="auto"/>
        <w:ind w:left="4678"/>
        <w:rPr>
          <w:rFonts w:ascii="Times New Roman CYR" w:eastAsia="Times New Roman CYR" w:hAnsi="Times New Roman CYR" w:cs="Times New Roman CYR"/>
          <w:sz w:val="28"/>
        </w:rPr>
      </w:pPr>
      <w:proofErr w:type="spellStart"/>
      <w:r>
        <w:rPr>
          <w:rFonts w:ascii="Times New Roman CYR" w:eastAsia="Times New Roman CYR" w:hAnsi="Times New Roman CYR" w:cs="Times New Roman CYR"/>
          <w:sz w:val="28"/>
        </w:rPr>
        <w:t>Мовсисян</w:t>
      </w:r>
      <w:proofErr w:type="spellEnd"/>
      <w:r>
        <w:rPr>
          <w:rFonts w:ascii="Times New Roman CYR" w:eastAsia="Times New Roman CYR" w:hAnsi="Times New Roman CYR" w:cs="Times New Roman CYR"/>
          <w:sz w:val="28"/>
        </w:rPr>
        <w:t xml:space="preserve"> </w:t>
      </w:r>
      <w:proofErr w:type="spellStart"/>
      <w:r>
        <w:rPr>
          <w:rFonts w:ascii="Times New Roman CYR" w:eastAsia="Times New Roman CYR" w:hAnsi="Times New Roman CYR" w:cs="Times New Roman CYR"/>
          <w:sz w:val="28"/>
        </w:rPr>
        <w:t>Лаура</w:t>
      </w:r>
      <w:proofErr w:type="spellEnd"/>
      <w:r>
        <w:rPr>
          <w:rFonts w:ascii="Times New Roman CYR" w:eastAsia="Times New Roman CYR" w:hAnsi="Times New Roman CYR" w:cs="Times New Roman CYR"/>
          <w:sz w:val="28"/>
        </w:rPr>
        <w:t xml:space="preserve"> </w:t>
      </w:r>
      <w:proofErr w:type="spellStart"/>
      <w:r>
        <w:rPr>
          <w:rFonts w:ascii="Times New Roman CYR" w:eastAsia="Times New Roman CYR" w:hAnsi="Times New Roman CYR" w:cs="Times New Roman CYR"/>
          <w:sz w:val="28"/>
        </w:rPr>
        <w:t>Ростомовна</w:t>
      </w:r>
      <w:proofErr w:type="spellEnd"/>
      <w:r>
        <w:rPr>
          <w:rFonts w:ascii="Times New Roman CYR" w:eastAsia="Times New Roman CYR" w:hAnsi="Times New Roman CYR" w:cs="Times New Roman CYR"/>
          <w:sz w:val="28"/>
        </w:rPr>
        <w:t xml:space="preserve">                                                        </w:t>
      </w:r>
    </w:p>
    <w:p w:rsidR="000208D4" w:rsidRDefault="000208D4">
      <w:pPr>
        <w:spacing w:before="120"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:rsidR="000208D4" w:rsidRDefault="000208D4">
      <w:pPr>
        <w:spacing w:before="120" w:after="0" w:line="240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:rsidR="000208D4" w:rsidRPr="0033195F" w:rsidRDefault="00F32964" w:rsidP="0033195F">
      <w:pPr>
        <w:keepNext/>
        <w:keepLines/>
        <w:spacing w:before="240" w:after="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г. Днепр – 2021 год</w:t>
      </w:r>
    </w:p>
    <w:p w:rsidR="0033195F" w:rsidRDefault="0033195F" w:rsidP="0033195F">
      <w:pPr>
        <w:pStyle w:val="a4"/>
        <w:jc w:val="center"/>
        <w:rPr>
          <w:rFonts w:ascii="Times New Roman" w:eastAsia="Times New Roman" w:hAnsi="Times New Roman" w:cs="Times New Roman"/>
          <w:b/>
          <w:sz w:val="3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6"/>
          <w:shd w:val="clear" w:color="auto" w:fill="FFFFFF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en-US"/>
        </w:rPr>
        <w:id w:val="5313889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22"/>
          <w:lang w:eastAsia="ru-RU"/>
        </w:rPr>
      </w:sdtEndPr>
      <w:sdtContent>
        <w:p w:rsidR="0033195F" w:rsidRPr="009B61CE" w:rsidRDefault="0033195F" w:rsidP="009B61CE">
          <w:pPr>
            <w:pStyle w:val="a4"/>
            <w:jc w:val="center"/>
            <w:rPr>
              <w:rFonts w:ascii="Times New Roman" w:hAnsi="Times New Roman"/>
              <w:b/>
              <w:color w:val="auto"/>
              <w:sz w:val="36"/>
              <w:lang w:val="uk-UA" w:eastAsia="en-US"/>
            </w:rPr>
          </w:pPr>
          <w:r>
            <w:rPr>
              <w:rStyle w:val="10"/>
              <w:color w:val="auto"/>
            </w:rPr>
            <w:t>Содержание</w:t>
          </w:r>
          <w:r w:rsidR="00816ADE" w:rsidRPr="00816ADE">
            <w:rPr>
              <w:rFonts w:ascii="Times New Roman" w:eastAsia="Calibri" w:hAnsi="Times New Roman" w:cs="Times New Roman"/>
              <w:sz w:val="28"/>
              <w:lang w:eastAsia="en-US"/>
            </w:rPr>
            <w:fldChar w:fldCharType="begin"/>
          </w:r>
          <w:r>
            <w:instrText xml:space="preserve"> TOC \o "1-3" \h \z \u </w:instrText>
          </w:r>
          <w:r w:rsidR="00816ADE" w:rsidRPr="00816ADE">
            <w:rPr>
              <w:rFonts w:ascii="Times New Roman" w:eastAsia="Calibri" w:hAnsi="Times New Roman" w:cs="Times New Roman"/>
              <w:sz w:val="28"/>
              <w:lang w:eastAsia="en-US"/>
            </w:rPr>
            <w:fldChar w:fldCharType="separate"/>
          </w:r>
          <w:hyperlink w:anchor="_Toc61950657" w:history="1"/>
        </w:p>
        <w:p w:rsidR="0033195F" w:rsidRDefault="00816ADE" w:rsidP="0033195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1950658" w:history="1">
            <w:r w:rsidR="0039452B">
              <w:rPr>
                <w:rStyle w:val="a3"/>
                <w:noProof/>
                <w:lang w:val="uk-UA"/>
              </w:rPr>
              <w:t>Раздел 1.Структура мировоззрения,Компоненты</w:t>
            </w:r>
            <w:r w:rsidR="0033195F">
              <w:rPr>
                <w:noProof/>
                <w:webHidden/>
              </w:rPr>
              <w:tab/>
            </w:r>
            <w:r w:rsidR="009B61CE">
              <w:rPr>
                <w:noProof/>
                <w:webHidden/>
              </w:rPr>
              <w:t>3</w:t>
            </w:r>
          </w:hyperlink>
        </w:p>
        <w:p w:rsidR="0033195F" w:rsidRDefault="00816ADE" w:rsidP="0033195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61950659" w:history="1">
            <w:r w:rsidR="0033195F">
              <w:rPr>
                <w:rStyle w:val="a3"/>
                <w:noProof/>
                <w:lang w:val="uk-UA"/>
              </w:rPr>
              <w:t xml:space="preserve">Раздел 2. </w:t>
            </w:r>
            <w:r w:rsidR="0039452B">
              <w:rPr>
                <w:rStyle w:val="a3"/>
                <w:noProof/>
                <w:lang w:val="uk-UA"/>
              </w:rPr>
              <w:t>Характер формирования и способ функционирования</w:t>
            </w:r>
            <w:r w:rsidR="0033195F">
              <w:rPr>
                <w:noProof/>
                <w:webHidden/>
              </w:rPr>
              <w:tab/>
            </w:r>
            <w:r w:rsidR="009B61CE">
              <w:rPr>
                <w:noProof/>
                <w:webHidden/>
              </w:rPr>
              <w:t>7</w:t>
            </w:r>
          </w:hyperlink>
        </w:p>
        <w:p w:rsidR="0033195F" w:rsidRDefault="00816ADE" w:rsidP="0033195F">
          <w:r>
            <w:rPr>
              <w:b/>
              <w:bCs/>
            </w:rPr>
            <w:fldChar w:fldCharType="end"/>
          </w:r>
        </w:p>
      </w:sdtContent>
    </w:sdt>
    <w:p w:rsidR="0033195F" w:rsidRDefault="0033195F">
      <w:pPr>
        <w:rPr>
          <w:rFonts w:ascii="Times New Roman" w:eastAsia="Times New Roman" w:hAnsi="Times New Roman" w:cs="Times New Roman"/>
          <w:b/>
          <w:sz w:val="36"/>
          <w:shd w:val="clear" w:color="auto" w:fill="FFFFFF"/>
        </w:rPr>
      </w:pPr>
    </w:p>
    <w:p w:rsidR="0033195F" w:rsidRDefault="0033195F">
      <w:pPr>
        <w:rPr>
          <w:rFonts w:ascii="Times New Roman" w:eastAsia="Times New Roman" w:hAnsi="Times New Roman" w:cs="Times New Roman"/>
          <w:b/>
          <w:sz w:val="3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6"/>
          <w:shd w:val="clear" w:color="auto" w:fill="FFFFFF"/>
        </w:rPr>
        <w:br w:type="page"/>
      </w:r>
    </w:p>
    <w:p w:rsidR="000208D4" w:rsidRDefault="00F32964">
      <w:pPr>
        <w:keepNext/>
        <w:keepLines/>
        <w:spacing w:before="24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  <w:shd w:val="clear" w:color="auto" w:fill="FFFFFF"/>
        </w:rPr>
        <w:lastRenderedPageBreak/>
        <w:t>Введение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Философия - одна из древнейших и увлекательнейших областей человеческого знания, духовной культуры. Зародившись в VI в. до н.э. в Древней Индии, Древнем Китае, Древней Греции, она стала устойчивой формой общественного сознания на все последующие времена.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Каждый человек, осваивая и познавая мир, вольно или невольно, постоянно сталкивается с проблемами, которые обсуждаются в философии. Человек задумывается о тайнах мироздания, о судьбах человечества, о жизни и смерти, о смысле жизни, о добре и зле, справедливости и т.д. Эти и другие «вечные» вопросы, каждый раз заново решаемые новыми поколениями, составляют 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круг-вопросов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>, необходимых человеку для общей ориентации в мире, для понимания своего места и роли в нем. Ответы на эти «вечные» вопросы формируют у человека общий взгляд на мир, составляют его мировоззрение.</w:t>
      </w:r>
    </w:p>
    <w:p w:rsid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Понятие мировоззрения включает в себя сложную структуру. В качестве его основных элементов выступают знания, ценности, воля, убеждения, принципы, нормы, идеалы, чувства и эмоции, программы действия.</w:t>
      </w:r>
    </w:p>
    <w:p w:rsidR="0039452B" w:rsidRDefault="0039452B" w:rsidP="0039452B">
      <w:pPr>
        <w:pStyle w:val="1"/>
        <w:rPr>
          <w:rFonts w:eastAsia="Times New Roman"/>
        </w:rPr>
      </w:pPr>
      <w:r w:rsidRPr="0039452B">
        <w:rPr>
          <w:rFonts w:eastAsia="Times New Roman"/>
        </w:rPr>
        <w:t xml:space="preserve"> </w:t>
      </w:r>
      <w:r>
        <w:rPr>
          <w:rFonts w:eastAsia="Times New Roman"/>
        </w:rPr>
        <w:t xml:space="preserve">Структура </w:t>
      </w:r>
      <w:proofErr w:type="spellStart"/>
      <w:r>
        <w:rPr>
          <w:rFonts w:eastAsia="Times New Roman"/>
        </w:rPr>
        <w:t>мировоззрения.</w:t>
      </w:r>
      <w:r w:rsidRPr="0039452B">
        <w:rPr>
          <w:rFonts w:eastAsia="Times New Roman"/>
        </w:rPr>
        <w:t>Компоненты</w:t>
      </w:r>
      <w:proofErr w:type="spellEnd"/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В структуре мировоззрения можно выделить четыре основных компонента: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br/>
        <w:t>1. 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Познавательный компонент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. Он базируется на обобщенных 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знаниях-повседневных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, профессиональных, научных и т.д. Это знания и 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представления о природе в целом, об универсуме, космосе. Здесь мы находим ответы на вопросы: как возник мир, что собой представляет жизнь, как она возникла, в каких формах существует во Вселенной, в каком отношении она находится к неживому. Кроме знаний о природе, в познавательный компонент мировоззрения включаются антропологические, социологические, общественно-политические, этические и эстетические взгляды и представления людей. Это обобщенные знания о самом человеке и об обществе, о его устройстве, функционировании, о направленности исторического процесса, о смысле истории, представления о свободе человека в выборе поступков и направлений деятельности.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Познавательную сторону мировоззрения составляют не только взгляды и представления о природе, космосе, обществе, человеческой истории, но и вопросы, связанные с выяснением познавательного отношения человека к внешнему миру: как соотносится мысль о предмете с самим предметом, возможно ли адекватное отражение предмета, что такое истина, заблуждение, ложь, и т.п.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2. 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Ценностно-нормативный компонент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. Он включает в себя ценности, идеалы, нормы и т.д. Понятие «ценность» используется для указания на человеческое, социальное и культурное значение определенных явлений действительности. Ценность -это способность какого-либо предмета, явления удовлетворять потребности, желания людей. В систему ценностей человека входят представления о добре и зле, счастье и несчастье, о цели и смысле жизни и т.д. Ценностное отношение человека к миру и к самому себе формирует определенную иерархию 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ценностей, на вершине которой располагаются своего рода абсолютные ценности, зафиксированные в тех или иных общественных идеалах. Идеал является образцом (эталоном) для деятельности человека в конкретной обстановке и желаемой нормой его поведения в будущем.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Оценка есть способ определения ценности конкретным человеком, социальной группой, обществом. Оценка устанавливает меру соответствия свойств и черт объекта или явления потребностям и интересам того или иного человека, социальной группы, класса, страты и т.д. Поэтому интерпретация одного и того же явления может быть различной у разных людей, социальных групп и т.д.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Следствием устойчивой, повторяющейся оценки человеком своих отношений с другими людьми являются социальные нормы: моральные, религиозные, правовые и т.д., регулирующие повседневную жизнь как отдельного человека, так и всего общества. В нормах в большей степени, чем в ценностях, присутствует приказной, императивный момент, требование поступать определенным образом, в этом заключается ее регулятивная функция.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3. 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Эмоционально-волевой компонент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. Для того чтобы знания, ценности и нормы реализовывались в практических поступках и действиях, необходимо их эмоционально-волевое освоение, превращение в личные взгляды, убеждения, верования, а также выработка определенной психологической установки на готовность действовать.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Убеждение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 - это форма углубления, укоренения знаний и ценностей в систему мировоззрения, это 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 xml:space="preserve">вера человека в правоту усвоенных идей. Знания могут и не переходить в убеждения. В свою очередь, убеждения не всегда основываются исключительно на рациональных знаниях. Убеждение - это не только интеллектуальная позиция, но и эмоциональное состояние, устойчивая психологическая установка, непоколебимая уверенность человека в правоте идей, которые овладевают нашей мыслью, подчиняют нашу деятельность. В механизмах формирования убеждений наряду со знаниями, верой в их правоту, системой ценностей, важнейшую роль играет и волевой компонент. Воля - способность человека ставить цели и 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мобилизировать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 себя на их достижения.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4. 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Практический компонент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. Мировоззрение - это не только совокупность знаний, убеждений, ценностей, идеалов и т.д., но и реальная готовность человека к определенному типу поведения в конкретных обстоятельствах. Без практической составляющей мировоззрение носило бы крайне абстрактный, отвлеченный характер.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Исходя из вышеизложенного, можно предложить следующее определение мировоззрения.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Мировоззрение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- это предельно обобщенная, упорядоченная система взглядов человека на окружающий мир, явления природы, общество и самого себя; это система наиболее общих представлений о мире в целом и месте человека в нем, а также совокупность убеждений, взглядов, оценок, идеалов, норм, определяющих отношение человека к миру и выступающих в качестве ориентиров и регуляторов его поведения.</w:t>
      </w:r>
    </w:p>
    <w:p w:rsid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212121"/>
          <w:sz w:val="37"/>
          <w:szCs w:val="37"/>
          <w:u w:val="single"/>
          <w:bdr w:val="none" w:sz="0" w:space="0" w:color="auto" w:frame="1"/>
        </w:rPr>
      </w:pPr>
    </w:p>
    <w:p w:rsidR="0039452B" w:rsidRDefault="0039452B" w:rsidP="0039452B">
      <w:pPr>
        <w:pStyle w:val="1"/>
        <w:rPr>
          <w:rFonts w:eastAsia="Times New Roman"/>
          <w:bdr w:val="none" w:sz="0" w:space="0" w:color="auto" w:frame="1"/>
        </w:rPr>
      </w:pPr>
      <w:r>
        <w:rPr>
          <w:rFonts w:ascii="inherit" w:eastAsia="Times New Roman" w:hAnsi="inherit" w:cs="Arial"/>
          <w:color w:val="212121"/>
          <w:sz w:val="37"/>
          <w:szCs w:val="37"/>
          <w:u w:val="single"/>
          <w:bdr w:val="none" w:sz="0" w:space="0" w:color="auto" w:frame="1"/>
        </w:rPr>
        <w:lastRenderedPageBreak/>
        <w:t>Характер  формирования и способ</w:t>
      </w:r>
      <w:r w:rsidRPr="0039452B">
        <w:rPr>
          <w:rFonts w:ascii="inherit" w:eastAsia="Times New Roman" w:hAnsi="inherit" w:cs="Arial"/>
          <w:color w:val="212121"/>
          <w:sz w:val="37"/>
          <w:szCs w:val="37"/>
          <w:u w:val="single"/>
          <w:bdr w:val="none" w:sz="0" w:space="0" w:color="auto" w:frame="1"/>
        </w:rPr>
        <w:t xml:space="preserve"> функционирования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>
        <w:rPr>
          <w:rFonts w:ascii="inherit" w:eastAsia="Times New Roman" w:hAnsi="inherit" w:cs="Arial"/>
          <w:color w:val="212121"/>
          <w:sz w:val="37"/>
          <w:szCs w:val="37"/>
          <w:u w:val="single"/>
          <w:bdr w:val="none" w:sz="0" w:space="0" w:color="auto" w:frame="1"/>
        </w:rPr>
        <w:t xml:space="preserve">По характеру </w:t>
      </w:r>
      <w:r w:rsidRPr="0039452B">
        <w:rPr>
          <w:rFonts w:ascii="inherit" w:eastAsia="Times New Roman" w:hAnsi="inherit" w:cs="Arial"/>
          <w:color w:val="212121"/>
          <w:sz w:val="37"/>
          <w:szCs w:val="37"/>
          <w:u w:val="single"/>
          <w:bdr w:val="none" w:sz="0" w:space="0" w:color="auto" w:frame="1"/>
        </w:rPr>
        <w:t>формирования и способу функционирования можно выделить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</w:t>
      </w: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жизненно-практический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и </w:t>
      </w: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теоретический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уровни мировоззрения.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Жизненно-практический уровень или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обыденное мировоззрение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- это стихийно складывающийся тип мировоззрения у каждого человека в процессе его жизнедеятельности, включающий в себя не систематизированное обобщенное представление о мире и месте человека в этом мире. На этом уровне мировоззрение базируется на здравом смысле и на многообразном повседневном опыте.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Обыденное мировоззрение включает в себя навыки, обычаи, традиции, передаваемые из поколения в поколения, и познанный опыт каждого конкретного человека. В нем нередки внутренние противоречия, предрассудки. Обыденно-житейское мировоззрение в целом не способно критически разобраться во внутренней сущности сложных, разнообразных и противоречивых отношений «человек - окружающий мир».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Эти недостатки преодолеваются на другом, более высоком уровне мировоззрения -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теоретическом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. Значение этого уровня заключается в том, что именно на нем происходит критическое осмысление принципиальных основ мировоззренческих убеждений, целей, идеалов, картины мира, которые опираются на житейскую мудрость традиций, на здравый смысл. К этому уровню относится философия.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Философия - это мировоззренческая форма сознания, однако, не всякое мировоззрение можно назвать философским. Понятие мировоззрения шире, чем понятие философия. Философия не совпадает с мировоззрением, потому что, во-первых, зарождение мировоззренческого сознания предшествует становлению философии; во-вторых, функции мировоззрения до возникновения философии выполняли мифология, религия, обыденное знание; в-третьих, мировоззрение предшествовало философии не только в историческом процессе развития человечества, но и с точки зрения формирования индивидуального, личностного сознания. Ребенок, не имеющий представления о философии, тем не менее, обладает определенным воззрением на мир, ставит мировоззренческие вопросы и по-своему отвечает на них.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Философия не является первичной формой мировоззрения в истории развития человечества, она возникает на основе предшествующих мировоззренческих форм - мифологии и религии. Таким образом, к основным историческим типам мировоззрения можно отнести мифологию, религию, философию.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Мифологическое мировоззрение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 - исторически первая, 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не-расчлененная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 форма духовной культуры человечества, содержащая в себе зачатки религии, науки, искусства, морали и других форм общественного сознания.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Мифология (от греч. повествование, сказание) - это такой тип мировоззрения, для которого характерно 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фантастическое отражение действительности в виде чувственно-наглядных представлений.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К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отличительным чертам мифологического мировоззрения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можно отнести:</w:t>
      </w:r>
    </w:p>
    <w:p w:rsidR="0039452B" w:rsidRPr="0039452B" w:rsidRDefault="0039452B" w:rsidP="0039452B">
      <w:pPr>
        <w:numPr>
          <w:ilvl w:val="0"/>
          <w:numId w:val="6"/>
        </w:numPr>
        <w:shd w:val="clear" w:color="auto" w:fill="FFFFFF"/>
        <w:spacing w:after="48" w:line="240" w:lineRule="auto"/>
        <w:ind w:left="0" w:right="360"/>
        <w:textAlignment w:val="baseline"/>
        <w:rPr>
          <w:rFonts w:ascii="inherit" w:eastAsia="Times New Roman" w:hAnsi="inherit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color w:val="212121"/>
          <w:sz w:val="37"/>
          <w:szCs w:val="37"/>
        </w:rPr>
        <w:t>синкретизм (нерасчлененное единство реального и воображаемого, знания и веры, естественного и сверхъестественного);</w:t>
      </w:r>
    </w:p>
    <w:p w:rsidR="0039452B" w:rsidRPr="0039452B" w:rsidRDefault="0039452B" w:rsidP="0039452B">
      <w:pPr>
        <w:numPr>
          <w:ilvl w:val="0"/>
          <w:numId w:val="6"/>
        </w:numPr>
        <w:shd w:val="clear" w:color="auto" w:fill="FFFFFF"/>
        <w:spacing w:after="48" w:line="240" w:lineRule="auto"/>
        <w:ind w:left="0" w:right="360"/>
        <w:textAlignment w:val="baseline"/>
        <w:rPr>
          <w:rFonts w:ascii="inherit" w:eastAsia="Times New Roman" w:hAnsi="inherit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color w:val="212121"/>
          <w:sz w:val="37"/>
          <w:szCs w:val="37"/>
        </w:rPr>
        <w:t>антропоморфизм (наделение предметов природы, а затем и общественных явлений человеческим обликом и свойствами);</w:t>
      </w:r>
    </w:p>
    <w:p w:rsidR="0039452B" w:rsidRPr="0039452B" w:rsidRDefault="0039452B" w:rsidP="0039452B">
      <w:pPr>
        <w:numPr>
          <w:ilvl w:val="0"/>
          <w:numId w:val="6"/>
        </w:numPr>
        <w:shd w:val="clear" w:color="auto" w:fill="FFFFFF"/>
        <w:spacing w:after="48" w:line="240" w:lineRule="auto"/>
        <w:ind w:left="0" w:right="360"/>
        <w:textAlignment w:val="baseline"/>
        <w:rPr>
          <w:rFonts w:ascii="inherit" w:eastAsia="Times New Roman" w:hAnsi="inherit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color w:val="212121"/>
          <w:sz w:val="37"/>
          <w:szCs w:val="37"/>
        </w:rPr>
        <w:t xml:space="preserve">гилозоизм (отсутствие границы между живым и неживым), конкретность, эмоциональность, </w:t>
      </w:r>
      <w:proofErr w:type="spellStart"/>
      <w:r w:rsidRPr="0039452B">
        <w:rPr>
          <w:rFonts w:ascii="inherit" w:eastAsia="Times New Roman" w:hAnsi="inherit" w:cs="Arial"/>
          <w:color w:val="212121"/>
          <w:sz w:val="37"/>
          <w:szCs w:val="37"/>
        </w:rPr>
        <w:t>нерефлексивность</w:t>
      </w:r>
      <w:proofErr w:type="spellEnd"/>
      <w:r w:rsidRPr="0039452B">
        <w:rPr>
          <w:rFonts w:ascii="inherit" w:eastAsia="Times New Roman" w:hAnsi="inherit" w:cs="Arial"/>
          <w:color w:val="212121"/>
          <w:sz w:val="37"/>
          <w:szCs w:val="37"/>
        </w:rPr>
        <w:t xml:space="preserve"> и т.д.).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Мифологическое мышление по своей природе является художественным, поэтому оно оперирует образами, но не понятиями (как формой абстрактного мышления).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Мифология оказала значительное влияние на духовную жизнь человечества. Мифологические сюжеты вдохновляли великих художников и поэтов на создание их творений, которые вошли в золотой фонд искусства.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На смену мифологии пришла религия. Религиозное мировоззрение сформировалось на сравнительно высокой стадии развития общества. Религия (от лат - благочестие, святыня, предмет культа) - такая форма мировоззрения, в которой освоение мира осуществляется через его удвоение на земной и сверхъестественный, причем сверхъестественные силы в виде богов играют главенствующую роль в мироздании и в жизни людей.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Религия близка к мифологии, однако отличается от нее. Близость религии и мифологии состоит в том, что религия, как и мифология, апеллирует к фантазиям и чувствам. Отличается религия от мифологии тем, что не смешивает земное и сакральное, а раздваивает мир на земной (реальный, естественный, постигаемый органами чувств) и потусторонний (сверхъестественный, сверхчувственный). Основу религиозного мировоззрения составляет вера в существование сверхъестественных сил. В качестве одной из главных отличительных черт религии можно назвать наличие культовой системы, т.е. системы обрядовых действий, направленных на установление определенных отношений со сверхъестественным миром.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Качественно новым типом мировоззрения является </w:t>
      </w:r>
      <w:r w:rsidRPr="0039452B">
        <w:rPr>
          <w:rFonts w:ascii="inherit" w:eastAsia="Times New Roman" w:hAnsi="inherit" w:cs="Arial"/>
          <w:b/>
          <w:bCs/>
          <w:color w:val="212121"/>
          <w:sz w:val="37"/>
        </w:rPr>
        <w:t>философское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> мировоззрение.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Термин философия (в пер. с 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древнегреч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>. «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phileo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>» - люблю, «</w:t>
      </w:r>
      <w:proofErr w:type="spellStart"/>
      <w:r w:rsidRPr="0039452B">
        <w:rPr>
          <w:rFonts w:ascii="Arial" w:eastAsia="Times New Roman" w:hAnsi="Arial" w:cs="Arial"/>
          <w:color w:val="212121"/>
          <w:sz w:val="37"/>
          <w:szCs w:val="37"/>
        </w:rPr>
        <w:t>sophia</w:t>
      </w:r>
      <w:proofErr w:type="spellEnd"/>
      <w:r w:rsidRPr="0039452B">
        <w:rPr>
          <w:rFonts w:ascii="Arial" w:eastAsia="Times New Roman" w:hAnsi="Arial" w:cs="Arial"/>
          <w:color w:val="212121"/>
          <w:sz w:val="37"/>
          <w:szCs w:val="37"/>
        </w:rPr>
        <w:t>» - мудрость) - означает любовь к мудрости. Слово «философ» впервые употребил греческий математик и мыслитель Пифагор (VI в. до н.э.) по отношению к людям, стремящимся к интеллектуальному знанию и правильному образу жизни. Философия стала новым явлением в VI веке до н.э. в Древнем Китае, Древней Индии и Древней Греции. В этих регионах зародились самые развитые цивилизации с производящей экономикой и товарно-денежными отношениями, с первыми государствами и классовой структурой. Зрелая социальная основа вызвала к жизни древнюю науку и философию.</w:t>
      </w:r>
    </w:p>
    <w:p w:rsidR="0039452B" w:rsidRPr="0039452B" w:rsidRDefault="0039452B" w:rsidP="003945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inherit" w:eastAsia="Times New Roman" w:hAnsi="inherit" w:cs="Arial"/>
          <w:i/>
          <w:iCs/>
          <w:color w:val="212121"/>
          <w:sz w:val="37"/>
        </w:rPr>
        <w:t>Философия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t xml:space="preserve"> - особая форма познания мира, форма общественного сознания, форма духовной </w:t>
      </w:r>
      <w:r w:rsidRPr="0039452B">
        <w:rPr>
          <w:rFonts w:ascii="Arial" w:eastAsia="Times New Roman" w:hAnsi="Arial" w:cs="Arial"/>
          <w:color w:val="212121"/>
          <w:sz w:val="37"/>
          <w:szCs w:val="37"/>
        </w:rPr>
        <w:lastRenderedPageBreak/>
        <w:t>деятельности, вырабатывающая систему теоретических знаний о наиболее общих принципах бытия, познания, о всеобщих законах развития природы, общества и мышления, об отношении человека к миру и его месте в этом мире.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По мере развития человеческого общества, установления человеком определенных закономерностей бытия, совершенствования познавательного аппарата появилась необходимость возникновения новой формы освоения мировоззренческих проблем.</w:t>
      </w:r>
    </w:p>
    <w:p w:rsidR="0039452B" w:rsidRPr="0039452B" w:rsidRDefault="0039452B" w:rsidP="0039452B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Философия зарождается из потребности рационального понимания мира, как первая попытка решить основные мировоззренческие проблемы средствами разума, т.е. мышления, опирающегося на понятия и суждения, связанные между собой определенными логическими законами.</w:t>
      </w:r>
    </w:p>
    <w:p w:rsidR="000208D4" w:rsidRPr="009B61CE" w:rsidRDefault="0039452B" w:rsidP="009B61CE">
      <w:pPr>
        <w:shd w:val="clear" w:color="auto" w:fill="FFFFFF"/>
        <w:spacing w:after="192" w:line="240" w:lineRule="auto"/>
        <w:textAlignment w:val="baseline"/>
        <w:rPr>
          <w:rFonts w:ascii="Arial" w:eastAsia="Times New Roman" w:hAnsi="Arial" w:cs="Arial"/>
          <w:color w:val="212121"/>
          <w:sz w:val="37"/>
          <w:szCs w:val="37"/>
        </w:rPr>
      </w:pPr>
      <w:r w:rsidRPr="0039452B">
        <w:rPr>
          <w:rFonts w:ascii="Arial" w:eastAsia="Times New Roman" w:hAnsi="Arial" w:cs="Arial"/>
          <w:color w:val="212121"/>
          <w:sz w:val="37"/>
          <w:szCs w:val="37"/>
        </w:rPr>
        <w:t>Философия отличается от иных форм мировоззрения не столько предметом, сколько способом его осмысления, степенью интеллектуальной разработанности проблем и методов подхода к их разрешению. Философия унаследовала от мифологии и религии их мировоззренческий характер, т.е. всю совокупность вопросов о происхождении мира и другие, а также весь объем позитивного (положительного, полезного) знания, которое на протяжении тысячелетий накапливало человечество. Однако решение мировоззренческих проблем в зарождающейся философии происходило под иным углом зрения, а именно с позиций рациональной оценки, с позиций разума, а не веры или вымысла.</w:t>
      </w:r>
    </w:p>
    <w:sectPr w:rsidR="000208D4" w:rsidRPr="009B61CE" w:rsidSect="00816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916BF"/>
    <w:multiLevelType w:val="multilevel"/>
    <w:tmpl w:val="B74210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4E5E54"/>
    <w:multiLevelType w:val="multilevel"/>
    <w:tmpl w:val="F82EB8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C3F0139"/>
    <w:multiLevelType w:val="multilevel"/>
    <w:tmpl w:val="29807A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94A4F40"/>
    <w:multiLevelType w:val="multilevel"/>
    <w:tmpl w:val="295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EE2320"/>
    <w:multiLevelType w:val="multilevel"/>
    <w:tmpl w:val="1A822F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5C55D40"/>
    <w:multiLevelType w:val="multilevel"/>
    <w:tmpl w:val="6E4E3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0208D4"/>
    <w:rsid w:val="000208D4"/>
    <w:rsid w:val="001970B8"/>
    <w:rsid w:val="0033195F"/>
    <w:rsid w:val="0039452B"/>
    <w:rsid w:val="00816ADE"/>
    <w:rsid w:val="009B61CE"/>
    <w:rsid w:val="00F32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ADE"/>
  </w:style>
  <w:style w:type="paragraph" w:styleId="1">
    <w:name w:val="heading 1"/>
    <w:basedOn w:val="a"/>
    <w:next w:val="a"/>
    <w:link w:val="10"/>
    <w:uiPriority w:val="9"/>
    <w:qFormat/>
    <w:rsid w:val="0033195F"/>
    <w:pPr>
      <w:keepNext/>
      <w:keepLines/>
      <w:spacing w:before="240"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95F"/>
    <w:rPr>
      <w:rFonts w:ascii="Times New Roman" w:eastAsiaTheme="majorEastAsia" w:hAnsi="Times New Roman" w:cstheme="majorBidi"/>
      <w:b/>
      <w:sz w:val="36"/>
      <w:szCs w:val="32"/>
      <w:lang w:eastAsia="en-US"/>
    </w:rPr>
  </w:style>
  <w:style w:type="character" w:styleId="a3">
    <w:name w:val="Hyperlink"/>
    <w:basedOn w:val="a0"/>
    <w:uiPriority w:val="99"/>
    <w:unhideWhenUsed/>
    <w:rsid w:val="0033195F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33195F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3195F"/>
    <w:pPr>
      <w:spacing w:before="120" w:after="100" w:line="360" w:lineRule="auto"/>
      <w:ind w:firstLine="709"/>
      <w:jc w:val="both"/>
    </w:pPr>
    <w:rPr>
      <w:rFonts w:ascii="Times New Roman" w:eastAsia="Calibri" w:hAnsi="Times New Roman" w:cs="Times New Roman"/>
      <w:sz w:val="28"/>
      <w:lang w:eastAsia="en-US"/>
    </w:rPr>
  </w:style>
  <w:style w:type="paragraph" w:styleId="2">
    <w:name w:val="toc 2"/>
    <w:basedOn w:val="a"/>
    <w:next w:val="a"/>
    <w:autoRedefine/>
    <w:uiPriority w:val="39"/>
    <w:unhideWhenUsed/>
    <w:rsid w:val="0033195F"/>
    <w:pPr>
      <w:spacing w:before="120" w:after="100" w:line="360" w:lineRule="auto"/>
      <w:ind w:left="280" w:firstLine="709"/>
      <w:jc w:val="both"/>
    </w:pPr>
    <w:rPr>
      <w:rFonts w:ascii="Times New Roman" w:eastAsia="Calibri" w:hAnsi="Times New Roman" w:cs="Times New Roman"/>
      <w:sz w:val="28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331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195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394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9452B"/>
    <w:rPr>
      <w:b/>
      <w:bCs/>
    </w:rPr>
  </w:style>
  <w:style w:type="character" w:styleId="a9">
    <w:name w:val="Emphasis"/>
    <w:basedOn w:val="a0"/>
    <w:uiPriority w:val="20"/>
    <w:qFormat/>
    <w:rsid w:val="0039452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5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13868-B693-4170-B5A5-AAEC2EF11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2021-10-11T12:56:00Z</dcterms:created>
  <dcterms:modified xsi:type="dcterms:W3CDTF">2021-10-27T05:43:00Z</dcterms:modified>
</cp:coreProperties>
</file>