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5EA" w:rsidRDefault="00F23EC9" w:rsidP="001E1F4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>APAGA TUDO PRA UPAR</w:t>
      </w:r>
      <w:bookmarkStart w:id="0" w:name="_GoBack"/>
      <w:bookmarkEnd w:id="0"/>
    </w:p>
    <w:sectPr w:rsidR="00C305EA" w:rsidSect="001E1F48">
      <w:pgSz w:w="16838" w:h="11906" w:orient="landscape"/>
      <w:pgMar w:top="1440" w:right="1421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EA"/>
    <w:rsid w:val="001E1F48"/>
    <w:rsid w:val="00C305EA"/>
    <w:rsid w:val="00F2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746F"/>
  <w15:docId w15:val="{82272E7C-8DE3-4C5D-9BAA-A09E2133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 Faria e Castro</dc:creator>
  <cp:keywords/>
  <cp:lastModifiedBy>Laura de Faria e Castro</cp:lastModifiedBy>
  <cp:revision>3</cp:revision>
  <dcterms:created xsi:type="dcterms:W3CDTF">2021-01-13T18:17:00Z</dcterms:created>
  <dcterms:modified xsi:type="dcterms:W3CDTF">2021-02-14T14:09:00Z</dcterms:modified>
</cp:coreProperties>
</file>