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B7D56" w14:textId="61FCF50E" w:rsidR="00CB4956" w:rsidRDefault="00CB4956" w:rsidP="00CB4956">
      <w:pPr>
        <w:jc w:val="center"/>
        <w:rPr>
          <w:b/>
          <w:bCs/>
        </w:rPr>
      </w:pPr>
      <w:r>
        <w:rPr>
          <w:b/>
          <w:bCs/>
        </w:rPr>
        <w:t>Water Limited Regimes PINN vs XGBoost</w:t>
      </w:r>
    </w:p>
    <w:p w14:paraId="2C32A831" w14:textId="77777777" w:rsidR="00CB4956" w:rsidRDefault="00CB4956" w:rsidP="00CB4956">
      <w:pPr>
        <w:rPr>
          <w:b/>
          <w:bCs/>
        </w:rPr>
      </w:pPr>
    </w:p>
    <w:p w14:paraId="7366988A" w14:textId="245A0305" w:rsidR="00CB4956" w:rsidRPr="00CB4956" w:rsidRDefault="00CB4956" w:rsidP="00CB4956">
      <w:pPr>
        <w:rPr>
          <w:b/>
          <w:bCs/>
        </w:rPr>
      </w:pPr>
      <w:r w:rsidRPr="00CB4956">
        <w:rPr>
          <w:b/>
          <w:bCs/>
        </w:rPr>
        <w:t>Executive Summary</w:t>
      </w:r>
    </w:p>
    <w:p w14:paraId="41F6ECC7" w14:textId="5092DC93" w:rsidR="00CB4956" w:rsidRPr="00CB4956" w:rsidRDefault="00CB4956" w:rsidP="00CB4956">
      <w:proofErr w:type="spellStart"/>
      <w:r w:rsidRPr="00CB4956">
        <w:t>Riseholme</w:t>
      </w:r>
      <w:proofErr w:type="spellEnd"/>
      <w:r w:rsidRPr="00CB4956">
        <w:t xml:space="preserve"> 2018 experienced a clear shift from an energy-limited to a water-limited regime in mid</w:t>
      </w:r>
      <w:r w:rsidRPr="00CB4956">
        <w:noBreakHyphen/>
        <w:t>summer; a physics</w:t>
      </w:r>
      <w:r w:rsidRPr="00CB4956">
        <w:noBreakHyphen/>
        <w:t>informed neural network (PINN) constrained by the surface energy balance improved physical consistency during extremes and produced competitive predictive skill across three sites.</w:t>
      </w:r>
    </w:p>
    <w:p w14:paraId="38E677DE" w14:textId="77777777" w:rsidR="00CB4956" w:rsidRPr="00CB4956" w:rsidRDefault="00CB4956" w:rsidP="00CB4956">
      <w:pPr>
        <w:rPr>
          <w:b/>
          <w:bCs/>
        </w:rPr>
      </w:pPr>
      <w:r w:rsidRPr="00CB4956">
        <w:rPr>
          <w:b/>
          <w:bCs/>
        </w:rPr>
        <w:t>Key Scientific Findings</w:t>
      </w:r>
    </w:p>
    <w:p w14:paraId="7C9156DD" w14:textId="77777777" w:rsidR="00CB4956" w:rsidRPr="00CB4956" w:rsidRDefault="00CB4956" w:rsidP="00CB4956">
      <w:pPr>
        <w:numPr>
          <w:ilvl w:val="0"/>
          <w:numId w:val="1"/>
        </w:numPr>
      </w:pPr>
      <w:r w:rsidRPr="00CB4956">
        <w:rPr>
          <w:b/>
          <w:bCs/>
        </w:rPr>
        <w:t>Regime transition dates</w:t>
      </w:r>
      <w:r w:rsidRPr="00CB4956">
        <w:t xml:space="preserve"> — </w:t>
      </w:r>
      <w:r w:rsidRPr="00CB4956">
        <w:rPr>
          <w:b/>
          <w:bCs/>
        </w:rPr>
        <w:t>Onset:</w:t>
      </w:r>
      <w:r w:rsidRPr="00CB4956">
        <w:t xml:space="preserve"> </w:t>
      </w:r>
      <w:r w:rsidRPr="00CB4956">
        <w:rPr>
          <w:i/>
          <w:iCs/>
        </w:rPr>
        <w:t>June 22, 2018</w:t>
      </w:r>
      <w:r w:rsidRPr="00CB4956">
        <w:t xml:space="preserve">; </w:t>
      </w:r>
      <w:r w:rsidRPr="00CB4956">
        <w:rPr>
          <w:b/>
          <w:bCs/>
        </w:rPr>
        <w:t>Recovery:</w:t>
      </w:r>
      <w:r w:rsidRPr="00CB4956">
        <w:t xml:space="preserve"> </w:t>
      </w:r>
      <w:r w:rsidRPr="00CB4956">
        <w:rPr>
          <w:i/>
          <w:iCs/>
        </w:rPr>
        <w:t>November 21, 2018</w:t>
      </w:r>
      <w:r w:rsidRPr="00CB4956">
        <w:t>.</w:t>
      </w:r>
    </w:p>
    <w:p w14:paraId="6EBE469B" w14:textId="77777777" w:rsidR="00CB4956" w:rsidRPr="00CB4956" w:rsidRDefault="00CB4956" w:rsidP="00CB4956">
      <w:r w:rsidRPr="00CB4956">
        <w:rPr>
          <w:i/>
          <w:iCs/>
        </w:rPr>
        <w:t xml:space="preserve">“We pinpointed the exact dates when </w:t>
      </w:r>
      <w:proofErr w:type="spellStart"/>
      <w:r w:rsidRPr="00CB4956">
        <w:rPr>
          <w:i/>
          <w:iCs/>
        </w:rPr>
        <w:t>Riseholme</w:t>
      </w:r>
      <w:proofErr w:type="spellEnd"/>
      <w:r w:rsidRPr="00CB4956">
        <w:rPr>
          <w:i/>
          <w:iCs/>
        </w:rPr>
        <w:t xml:space="preserve"> transitioned from an energy-limited to a water-limited state (June 22) and back again (Nov 21).”</w:t>
      </w:r>
    </w:p>
    <w:p w14:paraId="14A79EEC" w14:textId="77777777" w:rsidR="00CB4956" w:rsidRPr="00CB4956" w:rsidRDefault="00CB4956" w:rsidP="00CB4956">
      <w:pPr>
        <w:numPr>
          <w:ilvl w:val="0"/>
          <w:numId w:val="1"/>
        </w:numPr>
      </w:pPr>
      <w:r w:rsidRPr="00CB4956">
        <w:rPr>
          <w:b/>
          <w:bCs/>
        </w:rPr>
        <w:t>Critical soil moisture threshold</w:t>
      </w:r>
      <w:r w:rsidRPr="00CB4956">
        <w:t xml:space="preserve"> — the transition occurs at </w:t>
      </w:r>
      <w:r w:rsidRPr="00CB4956">
        <w:rPr>
          <w:b/>
          <w:bCs/>
        </w:rPr>
        <w:t>≈ 25–28% volumetric soil moisture</w:t>
      </w:r>
      <w:r w:rsidRPr="00CB4956">
        <w:t xml:space="preserve"> (the “elbow” where evaporative fraction drops).</w:t>
      </w:r>
    </w:p>
    <w:p w14:paraId="7D888BE3" w14:textId="77777777" w:rsidR="00CB4956" w:rsidRPr="00CB4956" w:rsidRDefault="00CB4956" w:rsidP="00CB4956">
      <w:pPr>
        <w:numPr>
          <w:ilvl w:val="0"/>
          <w:numId w:val="1"/>
        </w:numPr>
      </w:pPr>
      <w:r w:rsidRPr="00CB4956">
        <w:rPr>
          <w:b/>
          <w:bCs/>
        </w:rPr>
        <w:t>Atmospheric demand signal</w:t>
      </w:r>
      <w:r w:rsidRPr="00CB4956">
        <w:t xml:space="preserve"> — VPD rises sharply as soil dries; at peak conditions </w:t>
      </w:r>
      <w:proofErr w:type="spellStart"/>
      <w:r w:rsidRPr="00CB4956">
        <w:t>Riseholme</w:t>
      </w:r>
      <w:proofErr w:type="spellEnd"/>
      <w:r w:rsidRPr="00CB4956">
        <w:t xml:space="preserve"> recorded </w:t>
      </w:r>
      <w:r w:rsidRPr="00CB4956">
        <w:rPr>
          <w:b/>
          <w:bCs/>
        </w:rPr>
        <w:t>VPD ≈ 6.13 kPa</w:t>
      </w:r>
      <w:r w:rsidRPr="00CB4956">
        <w:t>, indicating very high atmospheric thirst during the dry window.</w:t>
      </w:r>
    </w:p>
    <w:p w14:paraId="7A6B8098" w14:textId="77777777" w:rsidR="00CB4956" w:rsidRPr="00CB4956" w:rsidRDefault="00CB4956" w:rsidP="00CB4956">
      <w:pPr>
        <w:rPr>
          <w:b/>
          <w:bCs/>
        </w:rPr>
      </w:pPr>
      <w:r w:rsidRPr="00CB4956">
        <w:rPr>
          <w:b/>
          <w:bCs/>
        </w:rPr>
        <w:t>Timeline of Regime Shifts and Drivers</w:t>
      </w:r>
    </w:p>
    <w:p w14:paraId="09312E40" w14:textId="77777777" w:rsidR="00CB4956" w:rsidRPr="00CB4956" w:rsidRDefault="00CB4956" w:rsidP="00CB4956">
      <w:pPr>
        <w:numPr>
          <w:ilvl w:val="0"/>
          <w:numId w:val="2"/>
        </w:numPr>
      </w:pPr>
      <w:r w:rsidRPr="00CB4956">
        <w:rPr>
          <w:b/>
          <w:bCs/>
        </w:rPr>
        <w:t>Spring to Summer 2018</w:t>
      </w:r>
      <w:r w:rsidRPr="00CB4956">
        <w:t xml:space="preserve"> </w:t>
      </w:r>
      <w:r w:rsidRPr="00CB4956">
        <w:rPr>
          <w:rFonts w:ascii="Segoe UI Emoji" w:hAnsi="Segoe UI Emoji" w:cs="Segoe UI Emoji"/>
        </w:rPr>
        <w:t>🌱</w:t>
      </w:r>
      <w:r w:rsidRPr="00CB4956">
        <w:t xml:space="preserve"> → </w:t>
      </w:r>
      <w:r w:rsidRPr="00CB4956">
        <w:rPr>
          <w:rFonts w:ascii="Segoe UI Emoji" w:hAnsi="Segoe UI Emoji" w:cs="Segoe UI Emoji"/>
        </w:rPr>
        <w:t>🌞</w:t>
      </w:r>
      <w:r w:rsidRPr="00CB4956">
        <w:t>: soil moisture declines from spring recharge; net radiation increases.</w:t>
      </w:r>
    </w:p>
    <w:p w14:paraId="3EC7F76F" w14:textId="77777777" w:rsidR="00CB4956" w:rsidRPr="00CB4956" w:rsidRDefault="00CB4956" w:rsidP="00CB4956">
      <w:pPr>
        <w:numPr>
          <w:ilvl w:val="0"/>
          <w:numId w:val="2"/>
        </w:numPr>
      </w:pPr>
      <w:r w:rsidRPr="00CB4956">
        <w:rPr>
          <w:b/>
          <w:bCs/>
        </w:rPr>
        <w:t>June 22</w:t>
      </w:r>
      <w:proofErr w:type="gramStart"/>
      <w:r w:rsidRPr="00CB4956">
        <w:rPr>
          <w:b/>
          <w:bCs/>
        </w:rPr>
        <w:t xml:space="preserve"> 2018</w:t>
      </w:r>
      <w:proofErr w:type="gramEnd"/>
      <w:r w:rsidRPr="00CB4956">
        <w:t xml:space="preserve"> </w:t>
      </w:r>
      <w:r w:rsidRPr="00CB4956">
        <w:rPr>
          <w:rFonts w:ascii="Segoe UI Emoji" w:hAnsi="Segoe UI Emoji" w:cs="Segoe UI Emoji"/>
        </w:rPr>
        <w:t>🚩</w:t>
      </w:r>
      <w:r w:rsidRPr="00CB4956">
        <w:t xml:space="preserve">: first crossing of the onset threshold (soil moisture &lt; ~20–25%), system becomes </w:t>
      </w:r>
      <w:r w:rsidRPr="00CB4956">
        <w:rPr>
          <w:b/>
          <w:bCs/>
        </w:rPr>
        <w:t>water-limited</w:t>
      </w:r>
      <w:r w:rsidRPr="00CB4956">
        <w:t xml:space="preserve"> despite high available energy.</w:t>
      </w:r>
    </w:p>
    <w:p w14:paraId="186C4148" w14:textId="77777777" w:rsidR="00CB4956" w:rsidRPr="00CB4956" w:rsidRDefault="00CB4956" w:rsidP="00CB4956">
      <w:pPr>
        <w:numPr>
          <w:ilvl w:val="0"/>
          <w:numId w:val="2"/>
        </w:numPr>
      </w:pPr>
      <w:r w:rsidRPr="00CB4956">
        <w:rPr>
          <w:b/>
          <w:bCs/>
        </w:rPr>
        <w:t>Summer 2018</w:t>
      </w:r>
      <w:r w:rsidRPr="00CB4956">
        <w:t xml:space="preserve"> </w:t>
      </w:r>
      <w:r w:rsidRPr="00CB4956">
        <w:rPr>
          <w:rFonts w:ascii="Segoe UI Emoji" w:hAnsi="Segoe UI Emoji" w:cs="Segoe UI Emoji"/>
        </w:rPr>
        <w:t>🔥</w:t>
      </w:r>
      <w:r w:rsidRPr="00CB4956">
        <w:t>: sustained low soil moisture + high radiation → elevated VPD and reduced latent heat flux (LE), so more energy goes to sensible heating (H).</w:t>
      </w:r>
    </w:p>
    <w:p w14:paraId="0C112679" w14:textId="77777777" w:rsidR="00CB4956" w:rsidRPr="00CB4956" w:rsidRDefault="00CB4956" w:rsidP="00CB4956">
      <w:pPr>
        <w:numPr>
          <w:ilvl w:val="0"/>
          <w:numId w:val="2"/>
        </w:numPr>
      </w:pPr>
      <w:r w:rsidRPr="00CB4956">
        <w:rPr>
          <w:b/>
          <w:bCs/>
        </w:rPr>
        <w:t>Late Autumn 2018</w:t>
      </w:r>
      <w:r w:rsidRPr="00CB4956">
        <w:t xml:space="preserve"> </w:t>
      </w:r>
      <w:r w:rsidRPr="00CB4956">
        <w:rPr>
          <w:rFonts w:ascii="Segoe UI Emoji" w:hAnsi="Segoe UI Emoji" w:cs="Segoe UI Emoji"/>
        </w:rPr>
        <w:t>🌧️</w:t>
      </w:r>
      <w:r w:rsidRPr="00CB4956">
        <w:t xml:space="preserve">: cumulative rainfall recharges soil; by </w:t>
      </w:r>
      <w:r w:rsidRPr="00CB4956">
        <w:rPr>
          <w:b/>
          <w:bCs/>
        </w:rPr>
        <w:t>Nov 21</w:t>
      </w:r>
      <w:r w:rsidRPr="00CB4956">
        <w:t xml:space="preserve"> the site returns to </w:t>
      </w:r>
      <w:r w:rsidRPr="00CB4956">
        <w:rPr>
          <w:b/>
          <w:bCs/>
        </w:rPr>
        <w:t>energy-limited</w:t>
      </w:r>
      <w:r w:rsidRPr="00CB4956">
        <w:t xml:space="preserve"> </w:t>
      </w:r>
      <w:proofErr w:type="spellStart"/>
      <w:r w:rsidRPr="00CB4956">
        <w:t>behavior</w:t>
      </w:r>
      <w:proofErr w:type="spellEnd"/>
      <w:r w:rsidRPr="00CB4956">
        <w:t>.</w:t>
      </w:r>
    </w:p>
    <w:p w14:paraId="08FDB618" w14:textId="122B5B4B" w:rsidR="00CB4956" w:rsidRPr="00CB4956" w:rsidRDefault="00CB4956" w:rsidP="00CB4956">
      <w:pPr>
        <w:rPr>
          <w:b/>
          <w:bCs/>
        </w:rPr>
      </w:pPr>
      <w:r w:rsidRPr="00CB4956">
        <w:rPr>
          <w:b/>
          <w:bCs/>
        </w:rPr>
        <w:t xml:space="preserve">PINN </w:t>
      </w:r>
      <w:r w:rsidRPr="00CB4956">
        <w:rPr>
          <w:b/>
          <w:bCs/>
        </w:rPr>
        <w:t>Modelling</w:t>
      </w:r>
      <w:r w:rsidRPr="00CB4956">
        <w:rPr>
          <w:b/>
          <w:bCs/>
        </w:rPr>
        <w:t xml:space="preserve"> Results and Model Comparison</w:t>
      </w:r>
    </w:p>
    <w:p w14:paraId="083F6ACC" w14:textId="77777777" w:rsidR="00CB4956" w:rsidRPr="00CB4956" w:rsidRDefault="00CB4956" w:rsidP="00CB4956">
      <w:r w:rsidRPr="00CB4956">
        <w:rPr>
          <w:b/>
          <w:bCs/>
        </w:rPr>
        <w:t>Model concept</w:t>
      </w:r>
      <w:r w:rsidRPr="00CB4956">
        <w:t xml:space="preserve"> — PINN embeds the surface energy balance</w:t>
      </w:r>
    </w:p>
    <w:p w14:paraId="03F0D0CE" w14:textId="701541FD" w:rsidR="00CB4956" w:rsidRPr="00CB4956" w:rsidRDefault="00CB4956" w:rsidP="00CB4956">
      <m:oMathPara>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-G=H+LE</m:t>
          </m:r>
        </m:oMath>
      </m:oMathPara>
    </w:p>
    <w:p w14:paraId="48872742" w14:textId="77777777" w:rsidR="00CB4956" w:rsidRPr="00CB4956" w:rsidRDefault="00CB4956" w:rsidP="00CB4956">
      <w:r w:rsidRPr="00CB4956">
        <w:t>and applies a physics penalty during water-limited regimes (soil moisture &lt; 25%) so that low LE forces higher H and thus higher air temperature predictions.</w:t>
      </w:r>
    </w:p>
    <w:p w14:paraId="799D4147" w14:textId="77777777" w:rsidR="00CB4956" w:rsidRDefault="00CB4956" w:rsidP="00CB4956">
      <w:pPr>
        <w:rPr>
          <w:b/>
          <w:bCs/>
        </w:rPr>
      </w:pPr>
    </w:p>
    <w:p w14:paraId="063FED1E" w14:textId="77777777" w:rsidR="00CB4956" w:rsidRDefault="00CB4956" w:rsidP="00CB4956">
      <w:pPr>
        <w:rPr>
          <w:b/>
          <w:bCs/>
        </w:rPr>
      </w:pPr>
    </w:p>
    <w:p w14:paraId="03F9E034" w14:textId="20DE2BB8" w:rsidR="00CB4956" w:rsidRPr="00CB4956" w:rsidRDefault="00CB4956" w:rsidP="00CB4956">
      <w:r w:rsidRPr="00CB4956">
        <w:rPr>
          <w:b/>
          <w:bCs/>
        </w:rPr>
        <w:t>Performance highlights</w:t>
      </w:r>
    </w:p>
    <w:p w14:paraId="241ADA79" w14:textId="77777777" w:rsidR="00CB4956" w:rsidRPr="00CB4956" w:rsidRDefault="00CB4956" w:rsidP="00CB4956">
      <w:pPr>
        <w:numPr>
          <w:ilvl w:val="0"/>
          <w:numId w:val="3"/>
        </w:numPr>
      </w:pPr>
      <w:r w:rsidRPr="00CB4956">
        <w:rPr>
          <w:b/>
          <w:bCs/>
        </w:rPr>
        <w:t>PINN multi-site RMSEs:</w:t>
      </w:r>
      <w:r w:rsidRPr="00CB4956">
        <w:t xml:space="preserve"> </w:t>
      </w:r>
      <w:proofErr w:type="spellStart"/>
      <w:r w:rsidRPr="00CB4956">
        <w:rPr>
          <w:b/>
          <w:bCs/>
        </w:rPr>
        <w:t>Riseholme</w:t>
      </w:r>
      <w:proofErr w:type="spellEnd"/>
      <w:r w:rsidRPr="00CB4956">
        <w:rPr>
          <w:b/>
          <w:bCs/>
        </w:rPr>
        <w:t xml:space="preserve"> 3.13°C</w:t>
      </w:r>
      <w:r w:rsidRPr="00CB4956">
        <w:t xml:space="preserve">, </w:t>
      </w:r>
      <w:proofErr w:type="spellStart"/>
      <w:r w:rsidRPr="00CB4956">
        <w:rPr>
          <w:b/>
          <w:bCs/>
        </w:rPr>
        <w:t>Rothampsted</w:t>
      </w:r>
      <w:proofErr w:type="spellEnd"/>
      <w:r w:rsidRPr="00CB4956">
        <w:rPr>
          <w:b/>
          <w:bCs/>
        </w:rPr>
        <w:t xml:space="preserve"> 3.33°C</w:t>
      </w:r>
      <w:r w:rsidRPr="00CB4956">
        <w:t xml:space="preserve">, </w:t>
      </w:r>
      <w:r w:rsidRPr="00CB4956">
        <w:rPr>
          <w:b/>
          <w:bCs/>
        </w:rPr>
        <w:t>Euston 3.61°C</w:t>
      </w:r>
      <w:r w:rsidRPr="00CB4956">
        <w:t>.</w:t>
      </w:r>
    </w:p>
    <w:p w14:paraId="353C148C" w14:textId="77777777" w:rsidR="00CB4956" w:rsidRPr="00CB4956" w:rsidRDefault="00CB4956" w:rsidP="00CB4956">
      <w:pPr>
        <w:numPr>
          <w:ilvl w:val="0"/>
          <w:numId w:val="3"/>
        </w:numPr>
      </w:pPr>
      <w:r w:rsidRPr="00CB4956">
        <w:rPr>
          <w:b/>
          <w:bCs/>
        </w:rPr>
        <w:t>Drought-period comparison:</w:t>
      </w:r>
      <w:r w:rsidRPr="00CB4956">
        <w:t xml:space="preserve"> PINN reduced RMSE vs standard MLP (e.g., from 2.73°C → 2.69°C in the extreme drought subset), showing improved physical consistency during low</w:t>
      </w:r>
      <w:r w:rsidRPr="00CB4956">
        <w:noBreakHyphen/>
        <w:t>moisture extremes.</w:t>
      </w:r>
    </w:p>
    <w:p w14:paraId="5CED085D" w14:textId="77777777" w:rsidR="00CB4956" w:rsidRPr="00CB4956" w:rsidRDefault="00CB4956" w:rsidP="00CB4956">
      <w:pPr>
        <w:numPr>
          <w:ilvl w:val="0"/>
          <w:numId w:val="3"/>
        </w:numPr>
      </w:pPr>
      <w:proofErr w:type="spellStart"/>
      <w:r w:rsidRPr="00CB4956">
        <w:rPr>
          <w:b/>
          <w:bCs/>
        </w:rPr>
        <w:t>XGBoost</w:t>
      </w:r>
      <w:proofErr w:type="spellEnd"/>
      <w:r w:rsidRPr="00CB4956">
        <w:rPr>
          <w:b/>
          <w:bCs/>
        </w:rPr>
        <w:t xml:space="preserve"> vs PINN:</w:t>
      </w:r>
      <w:r w:rsidRPr="00CB4956">
        <w:t xml:space="preserve"> </w:t>
      </w:r>
      <w:proofErr w:type="spellStart"/>
      <w:r w:rsidRPr="00CB4956">
        <w:t>XGBoost</w:t>
      </w:r>
      <w:proofErr w:type="spellEnd"/>
      <w:r w:rsidRPr="00CB4956">
        <w:t xml:space="preserve"> achieved lower raw RMSE in some tests (reported </w:t>
      </w:r>
      <w:proofErr w:type="spellStart"/>
      <w:r w:rsidRPr="00CB4956">
        <w:t>XGBoost</w:t>
      </w:r>
      <w:proofErr w:type="spellEnd"/>
      <w:r w:rsidRPr="00CB4956">
        <w:t xml:space="preserve"> RMSE ≈ 2.20), but the PINN outperformed </w:t>
      </w:r>
      <w:proofErr w:type="spellStart"/>
      <w:r w:rsidRPr="00CB4956">
        <w:t>XGBoost</w:t>
      </w:r>
      <w:proofErr w:type="spellEnd"/>
      <w:r w:rsidRPr="00CB4956">
        <w:t xml:space="preserve"> repeatedly during </w:t>
      </w:r>
      <w:r w:rsidRPr="00CB4956">
        <w:rPr>
          <w:b/>
          <w:bCs/>
        </w:rPr>
        <w:t>high-stress extremes</w:t>
      </w:r>
      <w:r w:rsidRPr="00CB4956">
        <w:t xml:space="preserve"> (many “Physics Victories” where PINN better captured heat spikes and cold radiation windows).</w:t>
      </w:r>
    </w:p>
    <w:p w14:paraId="0C66B8E5" w14:textId="77777777" w:rsidR="00CB4956" w:rsidRPr="00CB4956" w:rsidRDefault="00CB4956" w:rsidP="00CB4956">
      <w:pPr>
        <w:rPr>
          <w:b/>
          <w:bCs/>
        </w:rPr>
      </w:pPr>
      <w:r w:rsidRPr="00CB4956">
        <w:rPr>
          <w:b/>
          <w:bCs/>
        </w:rPr>
        <w:t>Equations and Metrics Used</w:t>
      </w:r>
    </w:p>
    <w:p w14:paraId="5BCFEC40" w14:textId="77777777" w:rsidR="00CB4956" w:rsidRPr="00CB4956" w:rsidRDefault="00CB4956" w:rsidP="00CB4956">
      <w:pPr>
        <w:numPr>
          <w:ilvl w:val="0"/>
          <w:numId w:val="4"/>
        </w:numPr>
      </w:pPr>
      <w:r w:rsidRPr="00CB4956">
        <w:rPr>
          <w:b/>
          <w:bCs/>
        </w:rPr>
        <w:t>Surface Energy Balance</w:t>
      </w:r>
    </w:p>
    <w:p w14:paraId="52A742E4" w14:textId="1328D0ED" w:rsidR="00CB4956" w:rsidRPr="00CB4956" w:rsidRDefault="00CB4956" w:rsidP="00CB4956">
      <m:oMathPara>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-G=H+LE</m:t>
          </m:r>
        </m:oMath>
      </m:oMathPara>
    </w:p>
    <w:p w14:paraId="75BE1764" w14:textId="77777777" w:rsidR="00CB4956" w:rsidRPr="00CB4956" w:rsidRDefault="00CB4956" w:rsidP="00CB4956">
      <w:pPr>
        <w:numPr>
          <w:ilvl w:val="0"/>
          <w:numId w:val="5"/>
        </w:numPr>
      </w:pPr>
      <w:r w:rsidRPr="00CB4956">
        <w:rPr>
          <w:b/>
          <w:bCs/>
        </w:rPr>
        <w:t>Vapor Pressure Deficit (VPD)</w:t>
      </w:r>
      <w:r w:rsidRPr="00CB4956">
        <w:t xml:space="preserve"> — computed from air temperature and relative humidity (standard Clausius–Clapeyron based formulation).</w:t>
      </w:r>
    </w:p>
    <w:p w14:paraId="18944D1E" w14:textId="77777777" w:rsidR="00CB4956" w:rsidRPr="00CB4956" w:rsidRDefault="00CB4956" w:rsidP="00CB4956">
      <w:pPr>
        <w:numPr>
          <w:ilvl w:val="0"/>
          <w:numId w:val="5"/>
        </w:numPr>
      </w:pPr>
      <w:r w:rsidRPr="00CB4956">
        <w:rPr>
          <w:b/>
          <w:bCs/>
        </w:rPr>
        <w:t>Evaporative Fraction proxy</w:t>
      </w:r>
      <w:r w:rsidRPr="00CB4956">
        <w:t xml:space="preserve"> — used to detect the “elbow” where EF declines with soil drying (used to estimate the 25–28% critical moisture).</w:t>
      </w:r>
    </w:p>
    <w:p w14:paraId="0C5F400F" w14:textId="6A161E3A" w:rsidR="00CB4956" w:rsidRPr="00CB4956" w:rsidRDefault="00CB4956" w:rsidP="00CB4956">
      <w:pPr>
        <w:numPr>
          <w:ilvl w:val="0"/>
          <w:numId w:val="5"/>
        </w:numPr>
      </w:pPr>
      <w:r w:rsidRPr="00CB4956">
        <w:rPr>
          <w:b/>
          <w:bCs/>
        </w:rPr>
        <w:t>Model skill</w:t>
      </w:r>
      <w:r w:rsidRPr="00CB4956">
        <w:t xml:space="preserve"> — reported as </w:t>
      </w:r>
      <w:r w:rsidRPr="00CB4956">
        <w:rPr>
          <w:b/>
          <w:bCs/>
        </w:rPr>
        <w:t>RMSE</w:t>
      </w:r>
      <w:r w:rsidRPr="00CB4956">
        <w:t xml:space="preserve"> (°C) and residual analyses focused on extreme subsets (e.g., SM &lt; 18% and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&gt;300</m:t>
        </m:r>
      </m:oMath>
      <w:r w:rsidRPr="00CB4956">
        <w:t>W m</w:t>
      </w:r>
      <w:r w:rsidRPr="00CB4956">
        <w:rPr>
          <w:rFonts w:ascii="Cambria Math" w:hAnsi="Cambria Math" w:cs="Cambria Math"/>
        </w:rPr>
        <w:t>⁻</w:t>
      </w:r>
      <w:r w:rsidRPr="00CB4956">
        <w:rPr>
          <w:rFonts w:ascii="Aptos" w:hAnsi="Aptos" w:cs="Aptos"/>
        </w:rPr>
        <w:t>²</w:t>
      </w:r>
      <w:r w:rsidRPr="00CB4956">
        <w:t>).</w:t>
      </w:r>
    </w:p>
    <w:p w14:paraId="3D292FDA" w14:textId="77777777" w:rsidR="00CB4956" w:rsidRPr="00CB4956" w:rsidRDefault="00CB4956" w:rsidP="00CB4956">
      <w:pPr>
        <w:rPr>
          <w:b/>
          <w:bCs/>
        </w:rPr>
      </w:pPr>
      <w:r w:rsidRPr="00CB4956">
        <w:rPr>
          <w:b/>
          <w:bCs/>
        </w:rPr>
        <w:t>Visual and Aesthetic Summary with Emojis</w:t>
      </w:r>
    </w:p>
    <w:p w14:paraId="701DA512" w14:textId="77777777" w:rsidR="00CB4956" w:rsidRPr="00CB4956" w:rsidRDefault="00CB4956" w:rsidP="00CB4956">
      <w:pPr>
        <w:numPr>
          <w:ilvl w:val="0"/>
          <w:numId w:val="6"/>
        </w:numPr>
      </w:pPr>
      <w:r w:rsidRPr="00CB4956">
        <w:rPr>
          <w:b/>
          <w:bCs/>
        </w:rPr>
        <w:t>Regime Map</w:t>
      </w:r>
    </w:p>
    <w:p w14:paraId="3C528C70" w14:textId="77777777" w:rsidR="00CB4956" w:rsidRPr="00CB4956" w:rsidRDefault="00CB4956" w:rsidP="00CB4956">
      <w:pPr>
        <w:numPr>
          <w:ilvl w:val="1"/>
          <w:numId w:val="6"/>
        </w:numPr>
      </w:pPr>
      <w:r w:rsidRPr="00CB4956">
        <w:rPr>
          <w:rFonts w:ascii="Segoe UI Emoji" w:hAnsi="Segoe UI Emoji" w:cs="Segoe UI Emoji"/>
        </w:rPr>
        <w:t>🌊</w:t>
      </w:r>
      <w:r w:rsidRPr="00CB4956">
        <w:t xml:space="preserve"> </w:t>
      </w:r>
      <w:r w:rsidRPr="00CB4956">
        <w:rPr>
          <w:b/>
          <w:bCs/>
        </w:rPr>
        <w:t>Energy-limited</w:t>
      </w:r>
      <w:r w:rsidRPr="00CB4956">
        <w:t>: soil moisture &gt; ~28% — VPD low, LE dominates.</w:t>
      </w:r>
    </w:p>
    <w:p w14:paraId="45E289EA" w14:textId="77777777" w:rsidR="00CB4956" w:rsidRPr="00CB4956" w:rsidRDefault="00CB4956" w:rsidP="00CB4956">
      <w:pPr>
        <w:numPr>
          <w:ilvl w:val="1"/>
          <w:numId w:val="6"/>
        </w:numPr>
      </w:pPr>
      <w:r w:rsidRPr="00CB4956">
        <w:rPr>
          <w:rFonts w:ascii="Segoe UI Emoji" w:hAnsi="Segoe UI Emoji" w:cs="Segoe UI Emoji"/>
        </w:rPr>
        <w:t>🌵</w:t>
      </w:r>
      <w:r w:rsidRPr="00CB4956">
        <w:t xml:space="preserve"> </w:t>
      </w:r>
      <w:r w:rsidRPr="00CB4956">
        <w:rPr>
          <w:b/>
          <w:bCs/>
        </w:rPr>
        <w:t>Water-limited</w:t>
      </w:r>
      <w:r w:rsidRPr="00CB4956">
        <w:t>: soil moisture &lt; ~25% — VPD high, H dominates.</w:t>
      </w:r>
    </w:p>
    <w:p w14:paraId="1ED1BF0F" w14:textId="77777777" w:rsidR="00CB4956" w:rsidRPr="00CB4956" w:rsidRDefault="00CB4956" w:rsidP="00CB4956">
      <w:pPr>
        <w:numPr>
          <w:ilvl w:val="0"/>
          <w:numId w:val="6"/>
        </w:numPr>
      </w:pPr>
      <w:r w:rsidRPr="00CB4956">
        <w:rPr>
          <w:b/>
          <w:bCs/>
        </w:rPr>
        <w:t>Model Roles</w:t>
      </w:r>
    </w:p>
    <w:p w14:paraId="6F9B6F40" w14:textId="77777777" w:rsidR="00CB4956" w:rsidRPr="00CB4956" w:rsidRDefault="00CB4956" w:rsidP="00CB4956">
      <w:pPr>
        <w:numPr>
          <w:ilvl w:val="1"/>
          <w:numId w:val="6"/>
        </w:numPr>
      </w:pPr>
      <w:r w:rsidRPr="00CB4956">
        <w:rPr>
          <w:rFonts w:ascii="Segoe UI Emoji" w:hAnsi="Segoe UI Emoji" w:cs="Segoe UI Emoji"/>
        </w:rPr>
        <w:t>🧠</w:t>
      </w:r>
      <w:r w:rsidRPr="00CB4956">
        <w:t xml:space="preserve"> </w:t>
      </w:r>
      <w:r w:rsidRPr="00CB4956">
        <w:rPr>
          <w:b/>
          <w:bCs/>
        </w:rPr>
        <w:t>PINN</w:t>
      </w:r>
      <w:r w:rsidRPr="00CB4956">
        <w:t xml:space="preserve"> — </w:t>
      </w:r>
      <w:r w:rsidRPr="00CB4956">
        <w:rPr>
          <w:i/>
          <w:iCs/>
        </w:rPr>
        <w:t>Physics Guru</w:t>
      </w:r>
      <w:r w:rsidRPr="00CB4956">
        <w:t>: consistent during extremes, enforces energy balance.</w:t>
      </w:r>
    </w:p>
    <w:p w14:paraId="3907CB0F" w14:textId="77777777" w:rsidR="00CB4956" w:rsidRPr="00CB4956" w:rsidRDefault="00CB4956" w:rsidP="00CB4956">
      <w:pPr>
        <w:numPr>
          <w:ilvl w:val="1"/>
          <w:numId w:val="6"/>
        </w:numPr>
      </w:pPr>
      <w:r w:rsidRPr="00CB4956">
        <w:rPr>
          <w:rFonts w:ascii="Segoe UI Emoji" w:hAnsi="Segoe UI Emoji" w:cs="Segoe UI Emoji"/>
        </w:rPr>
        <w:t>⚡</w:t>
      </w:r>
      <w:r w:rsidRPr="00CB4956">
        <w:t xml:space="preserve"> </w:t>
      </w:r>
      <w:proofErr w:type="spellStart"/>
      <w:r w:rsidRPr="00CB4956">
        <w:rPr>
          <w:b/>
          <w:bCs/>
        </w:rPr>
        <w:t>XGBoost</w:t>
      </w:r>
      <w:proofErr w:type="spellEnd"/>
      <w:r w:rsidRPr="00CB4956">
        <w:t xml:space="preserve"> — </w:t>
      </w:r>
      <w:r w:rsidRPr="00CB4956">
        <w:rPr>
          <w:i/>
          <w:iCs/>
        </w:rPr>
        <w:t>Pattern Champion</w:t>
      </w:r>
      <w:r w:rsidRPr="00CB4956">
        <w:t>: best raw accuracy in many average cases.</w:t>
      </w:r>
    </w:p>
    <w:p w14:paraId="7B05CBFF" w14:textId="77777777" w:rsidR="00CB4956" w:rsidRPr="00CB4956" w:rsidRDefault="00CB4956" w:rsidP="00CB4956">
      <w:pPr>
        <w:numPr>
          <w:ilvl w:val="1"/>
          <w:numId w:val="6"/>
        </w:numPr>
      </w:pPr>
      <w:r w:rsidRPr="00CB4956">
        <w:rPr>
          <w:rFonts w:ascii="Segoe UI Emoji" w:hAnsi="Segoe UI Emoji" w:cs="Segoe UI Emoji"/>
        </w:rPr>
        <w:t>🤝</w:t>
      </w:r>
      <w:r w:rsidRPr="00CB4956">
        <w:t xml:space="preserve"> </w:t>
      </w:r>
      <w:r w:rsidRPr="00CB4956">
        <w:rPr>
          <w:b/>
          <w:bCs/>
        </w:rPr>
        <w:t xml:space="preserve">PINN + </w:t>
      </w:r>
      <w:proofErr w:type="spellStart"/>
      <w:r w:rsidRPr="00CB4956">
        <w:rPr>
          <w:b/>
          <w:bCs/>
        </w:rPr>
        <w:t>XGBoost</w:t>
      </w:r>
      <w:proofErr w:type="spellEnd"/>
      <w:r w:rsidRPr="00CB4956">
        <w:t xml:space="preserve"> — complementary: PINN for physical realism in extremes; </w:t>
      </w:r>
      <w:proofErr w:type="spellStart"/>
      <w:r w:rsidRPr="00CB4956">
        <w:t>XGBoost</w:t>
      </w:r>
      <w:proofErr w:type="spellEnd"/>
      <w:r w:rsidRPr="00CB4956">
        <w:t xml:space="preserve"> for interpolation accuracy.</w:t>
      </w:r>
    </w:p>
    <w:p w14:paraId="286FF5C4" w14:textId="77777777" w:rsidR="00CB4956" w:rsidRPr="00CB4956" w:rsidRDefault="00CB4956" w:rsidP="00CB4956">
      <w:pPr>
        <w:numPr>
          <w:ilvl w:val="0"/>
          <w:numId w:val="6"/>
        </w:numPr>
      </w:pPr>
      <w:r w:rsidRPr="00CB4956">
        <w:rPr>
          <w:b/>
          <w:bCs/>
        </w:rPr>
        <w:lastRenderedPageBreak/>
        <w:t>Notable case study</w:t>
      </w:r>
    </w:p>
    <w:p w14:paraId="6A342B0E" w14:textId="77777777" w:rsidR="00CB4956" w:rsidRPr="00CB4956" w:rsidRDefault="00CB4956" w:rsidP="00CB4956">
      <w:pPr>
        <w:numPr>
          <w:ilvl w:val="1"/>
          <w:numId w:val="6"/>
        </w:numPr>
      </w:pPr>
      <w:r w:rsidRPr="00CB4956">
        <w:rPr>
          <w:b/>
          <w:bCs/>
        </w:rPr>
        <w:t xml:space="preserve">July 22, </w:t>
      </w:r>
      <w:proofErr w:type="gramStart"/>
      <w:r w:rsidRPr="00CB4956">
        <w:rPr>
          <w:b/>
          <w:bCs/>
        </w:rPr>
        <w:t>2018</w:t>
      </w:r>
      <w:proofErr w:type="gramEnd"/>
      <w:r w:rsidRPr="00CB4956">
        <w:rPr>
          <w:b/>
          <w:bCs/>
        </w:rPr>
        <w:t xml:space="preserve"> 12:00 UTC</w:t>
      </w:r>
      <w:r w:rsidRPr="00CB4956">
        <w:t xml:space="preserve"> — high radiation (~416 W m</w:t>
      </w:r>
      <w:r w:rsidRPr="00CB4956">
        <w:rPr>
          <w:rFonts w:ascii="Cambria Math" w:hAnsi="Cambria Math" w:cs="Cambria Math"/>
        </w:rPr>
        <w:t>⁻</w:t>
      </w:r>
      <w:r w:rsidRPr="00CB4956">
        <w:rPr>
          <w:rFonts w:ascii="Aptos" w:hAnsi="Aptos" w:cs="Aptos"/>
        </w:rPr>
        <w:t>²</w:t>
      </w:r>
      <w:r w:rsidRPr="00CB4956">
        <w:t xml:space="preserve">), SM </w:t>
      </w:r>
      <w:r w:rsidRPr="00CB4956">
        <w:rPr>
          <w:rFonts w:ascii="Aptos" w:hAnsi="Aptos" w:cs="Aptos"/>
        </w:rPr>
        <w:t>≈</w:t>
      </w:r>
      <w:r w:rsidRPr="00CB4956">
        <w:t xml:space="preserve"> 15.7%: PINN predicted temperature closer to observed value than </w:t>
      </w:r>
      <w:proofErr w:type="spellStart"/>
      <w:r w:rsidRPr="00CB4956">
        <w:t>XGBoost</w:t>
      </w:r>
      <w:proofErr w:type="spellEnd"/>
      <w:r w:rsidRPr="00CB4956">
        <w:t xml:space="preserve"> because it enforced the energy partitioning that limits LE.</w:t>
      </w:r>
    </w:p>
    <w:p w14:paraId="6E64A388" w14:textId="77777777" w:rsidR="00CB4956" w:rsidRPr="00CB4956" w:rsidRDefault="00CB4956" w:rsidP="00CB4956">
      <w:pPr>
        <w:rPr>
          <w:b/>
          <w:bCs/>
        </w:rPr>
      </w:pPr>
      <w:r w:rsidRPr="00CB4956">
        <w:rPr>
          <w:b/>
          <w:bCs/>
        </w:rPr>
        <w:t>Practical Implications and Recommendations</w:t>
      </w:r>
    </w:p>
    <w:p w14:paraId="25E28461" w14:textId="77777777" w:rsidR="00CB4956" w:rsidRPr="00CB4956" w:rsidRDefault="00CB4956" w:rsidP="00CB4956">
      <w:pPr>
        <w:numPr>
          <w:ilvl w:val="0"/>
          <w:numId w:val="7"/>
        </w:numPr>
      </w:pPr>
      <w:r w:rsidRPr="00CB4956">
        <w:rPr>
          <w:b/>
          <w:bCs/>
        </w:rPr>
        <w:t>For monitoring and forecasting extremes</w:t>
      </w:r>
      <w:r w:rsidRPr="00CB4956">
        <w:t>: incorporate physics constraints (PINN-style) to improve reliability during droughts and heatwaves.</w:t>
      </w:r>
    </w:p>
    <w:p w14:paraId="7DFD4D55" w14:textId="77777777" w:rsidR="00CB4956" w:rsidRPr="00CB4956" w:rsidRDefault="00CB4956" w:rsidP="00CB4956">
      <w:pPr>
        <w:numPr>
          <w:ilvl w:val="0"/>
          <w:numId w:val="7"/>
        </w:numPr>
      </w:pPr>
      <w:r w:rsidRPr="00CB4956">
        <w:rPr>
          <w:b/>
          <w:bCs/>
        </w:rPr>
        <w:t>For operational forecasting</w:t>
      </w:r>
      <w:r w:rsidRPr="00CB4956">
        <w:t xml:space="preserve">: combine a high-performing statistical model (e.g., </w:t>
      </w:r>
      <w:proofErr w:type="spellStart"/>
      <w:r w:rsidRPr="00CB4956">
        <w:t>XGBoost</w:t>
      </w:r>
      <w:proofErr w:type="spellEnd"/>
      <w:r w:rsidRPr="00CB4956">
        <w:t>) with a physics</w:t>
      </w:r>
      <w:r w:rsidRPr="00CB4956">
        <w:noBreakHyphen/>
        <w:t>informed correction or hybrid ensemble to get both accuracy and physical consistency.</w:t>
      </w:r>
    </w:p>
    <w:p w14:paraId="798CBCBF" w14:textId="77777777" w:rsidR="00CB4956" w:rsidRPr="00CB4956" w:rsidRDefault="00CB4956" w:rsidP="00CB4956">
      <w:pPr>
        <w:numPr>
          <w:ilvl w:val="0"/>
          <w:numId w:val="7"/>
        </w:numPr>
      </w:pPr>
      <w:r w:rsidRPr="00CB4956">
        <w:rPr>
          <w:b/>
          <w:bCs/>
        </w:rPr>
        <w:t>For field campaigns</w:t>
      </w:r>
      <w:r w:rsidRPr="00CB4956">
        <w:t>: prioritize continuous soil moisture and radiation measurements—these are the most diagnostic variables for regime detection and PINN constraints.</w:t>
      </w:r>
    </w:p>
    <w:p w14:paraId="2731E9CB" w14:textId="77777777" w:rsidR="00CB4956" w:rsidRPr="00CB4956" w:rsidRDefault="00CB4956" w:rsidP="00CB4956">
      <w:pPr>
        <w:rPr>
          <w:b/>
          <w:bCs/>
        </w:rPr>
      </w:pPr>
      <w:r w:rsidRPr="00CB4956">
        <w:rPr>
          <w:b/>
          <w:bCs/>
        </w:rPr>
        <w:t>Conclusion</w:t>
      </w:r>
    </w:p>
    <w:p w14:paraId="40E2D4B5" w14:textId="77777777" w:rsidR="00CB4956" w:rsidRPr="00CB4956" w:rsidRDefault="00CB4956" w:rsidP="00CB4956">
      <w:r w:rsidRPr="00CB4956">
        <w:rPr>
          <w:b/>
          <w:bCs/>
        </w:rPr>
        <w:t>Scientific takeaway:</w:t>
      </w:r>
      <w:r w:rsidRPr="00CB4956">
        <w:t xml:space="preserve"> the dataset shows a robust mid</w:t>
      </w:r>
      <w:r w:rsidRPr="00CB4956">
        <w:noBreakHyphen/>
        <w:t xml:space="preserve">summer shift to water limitation at </w:t>
      </w:r>
      <w:proofErr w:type="spellStart"/>
      <w:r w:rsidRPr="00CB4956">
        <w:t>Riseholme</w:t>
      </w:r>
      <w:proofErr w:type="spellEnd"/>
      <w:r w:rsidRPr="00CB4956">
        <w:t xml:space="preserve"> in 2018 (June 22 → Nov 21) with a critical soil moisture threshold near </w:t>
      </w:r>
      <w:r w:rsidRPr="00CB4956">
        <w:rPr>
          <w:b/>
          <w:bCs/>
        </w:rPr>
        <w:t>25–28%</w:t>
      </w:r>
      <w:r w:rsidRPr="00CB4956">
        <w:t xml:space="preserve">. PINNs that enforce the surface energy balance produce more physically consistent temperature predictions during extreme droughts and frosts, even if pure statistical models sometimes win on average RMSE. The best practical strategy is a hybrid approach that leverages both statistical skill and physical constraints. </w:t>
      </w:r>
      <w:r w:rsidRPr="00CB4956">
        <w:rPr>
          <w:rFonts w:ascii="Segoe UI Emoji" w:hAnsi="Segoe UI Emoji" w:cs="Segoe UI Emoji"/>
        </w:rPr>
        <w:t>🌍✨</w:t>
      </w:r>
    </w:p>
    <w:p w14:paraId="2A92E30C" w14:textId="77777777" w:rsidR="00CB4956" w:rsidRDefault="00CB4956"/>
    <w:sectPr w:rsidR="00CB49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F50"/>
    <w:multiLevelType w:val="multilevel"/>
    <w:tmpl w:val="7AB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11258"/>
    <w:multiLevelType w:val="multilevel"/>
    <w:tmpl w:val="D986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E2B8B"/>
    <w:multiLevelType w:val="multilevel"/>
    <w:tmpl w:val="4E4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33DD7"/>
    <w:multiLevelType w:val="multilevel"/>
    <w:tmpl w:val="650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76AE7"/>
    <w:multiLevelType w:val="multilevel"/>
    <w:tmpl w:val="013C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86F88"/>
    <w:multiLevelType w:val="multilevel"/>
    <w:tmpl w:val="06B2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A172A"/>
    <w:multiLevelType w:val="multilevel"/>
    <w:tmpl w:val="D53A9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849340">
    <w:abstractNumId w:val="0"/>
  </w:num>
  <w:num w:numId="2" w16cid:durableId="620914593">
    <w:abstractNumId w:val="2"/>
  </w:num>
  <w:num w:numId="3" w16cid:durableId="2074884060">
    <w:abstractNumId w:val="4"/>
  </w:num>
  <w:num w:numId="4" w16cid:durableId="1943417812">
    <w:abstractNumId w:val="5"/>
  </w:num>
  <w:num w:numId="5" w16cid:durableId="393891460">
    <w:abstractNumId w:val="3"/>
  </w:num>
  <w:num w:numId="6" w16cid:durableId="7219922">
    <w:abstractNumId w:val="6"/>
  </w:num>
  <w:num w:numId="7" w16cid:durableId="1578856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956"/>
    <w:rsid w:val="00BA32EF"/>
    <w:rsid w:val="00CB49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AD6F0"/>
  <w15:chartTrackingRefBased/>
  <w15:docId w15:val="{B5B26C6F-71BF-42C4-8499-3A4AACF19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956"/>
    <w:rPr>
      <w:rFonts w:eastAsiaTheme="majorEastAsia" w:cstheme="majorBidi"/>
      <w:color w:val="272727" w:themeColor="text1" w:themeTint="D8"/>
    </w:rPr>
  </w:style>
  <w:style w:type="paragraph" w:styleId="Title">
    <w:name w:val="Title"/>
    <w:basedOn w:val="Normal"/>
    <w:next w:val="Normal"/>
    <w:link w:val="TitleChar"/>
    <w:uiPriority w:val="10"/>
    <w:qFormat/>
    <w:rsid w:val="00CB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956"/>
    <w:pPr>
      <w:spacing w:before="160"/>
      <w:jc w:val="center"/>
    </w:pPr>
    <w:rPr>
      <w:i/>
      <w:iCs/>
      <w:color w:val="404040" w:themeColor="text1" w:themeTint="BF"/>
    </w:rPr>
  </w:style>
  <w:style w:type="character" w:customStyle="1" w:styleId="QuoteChar">
    <w:name w:val="Quote Char"/>
    <w:basedOn w:val="DefaultParagraphFont"/>
    <w:link w:val="Quote"/>
    <w:uiPriority w:val="29"/>
    <w:rsid w:val="00CB4956"/>
    <w:rPr>
      <w:i/>
      <w:iCs/>
      <w:color w:val="404040" w:themeColor="text1" w:themeTint="BF"/>
    </w:rPr>
  </w:style>
  <w:style w:type="paragraph" w:styleId="ListParagraph">
    <w:name w:val="List Paragraph"/>
    <w:basedOn w:val="Normal"/>
    <w:uiPriority w:val="34"/>
    <w:qFormat/>
    <w:rsid w:val="00CB4956"/>
    <w:pPr>
      <w:ind w:left="720"/>
      <w:contextualSpacing/>
    </w:pPr>
  </w:style>
  <w:style w:type="character" w:styleId="IntenseEmphasis">
    <w:name w:val="Intense Emphasis"/>
    <w:basedOn w:val="DefaultParagraphFont"/>
    <w:uiPriority w:val="21"/>
    <w:qFormat/>
    <w:rsid w:val="00CB4956"/>
    <w:rPr>
      <w:i/>
      <w:iCs/>
      <w:color w:val="0F4761" w:themeColor="accent1" w:themeShade="BF"/>
    </w:rPr>
  </w:style>
  <w:style w:type="paragraph" w:styleId="IntenseQuote">
    <w:name w:val="Intense Quote"/>
    <w:basedOn w:val="Normal"/>
    <w:next w:val="Normal"/>
    <w:link w:val="IntenseQuoteChar"/>
    <w:uiPriority w:val="30"/>
    <w:qFormat/>
    <w:rsid w:val="00CB4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956"/>
    <w:rPr>
      <w:i/>
      <w:iCs/>
      <w:color w:val="0F4761" w:themeColor="accent1" w:themeShade="BF"/>
    </w:rPr>
  </w:style>
  <w:style w:type="character" w:styleId="IntenseReference">
    <w:name w:val="Intense Reference"/>
    <w:basedOn w:val="DefaultParagraphFont"/>
    <w:uiPriority w:val="32"/>
    <w:qFormat/>
    <w:rsid w:val="00CB49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667</Words>
  <Characters>3805</Characters>
  <Application>Microsoft Office Word</Application>
  <DocSecurity>0</DocSecurity>
  <Lines>31</Lines>
  <Paragraphs>8</Paragraphs>
  <ScaleCrop>false</ScaleCrop>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Lewis</dc:creator>
  <cp:keywords/>
  <dc:description/>
  <cp:lastModifiedBy>Laura Lewis</cp:lastModifiedBy>
  <cp:revision>1</cp:revision>
  <dcterms:created xsi:type="dcterms:W3CDTF">2026-04-16T10:43:00Z</dcterms:created>
  <dcterms:modified xsi:type="dcterms:W3CDTF">2026-04-16T10:45:00Z</dcterms:modified>
</cp:coreProperties>
</file>