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6314F"/>
          <w:sz w:val="38"/>
          <w:szCs w:val="38"/>
        </w:rPr>
        <w:t xml:space="preserve">laura</w:t>
      </w:r>
      <w:r>
        <w:rPr>
          <w:rFonts w:ascii="JetBrains Mono" w:cs="JetBrains Mono" w:eastAsia="JetBrains Mono" w:hAnsi="JetBrains Mono"/>
          <w:b/>
          <w:bCs/>
          <w:color w:val="1F6FB2"/>
          <w:sz w:val="38"/>
          <w:szCs w:val="38"/>
        </w:rPr>
        <w:t xml:space="preserve">.</w:t>
      </w:r>
      <w:r>
        <w:rPr>
          <w:rFonts w:ascii="JetBrains Mono" w:cs="JetBrains Mono" w:eastAsia="JetBrains Mono" w:hAnsi="JetBrains Mono"/>
          <w:b/>
          <w:bCs/>
          <w:color w:val="16314F"/>
          <w:sz w:val="38"/>
          <w:szCs w:val="38"/>
        </w:rPr>
        <w:t xml:space="preserve">riera</w:t>
      </w:r>
    </w:p>
    <w:p>
      <w:pPr>
        <w:spacing w:after="160"/>
      </w:pPr>
      <w:r>
        <w:rPr>
          <w:rFonts w:ascii="JetBrains Mono" w:cs="JetBrains Mono" w:eastAsia="JetBrains Mono" w:hAnsi="JetBrains Mono"/>
          <w:b/>
          <w:bCs/>
          <w:color w:val="1F6FB2"/>
          <w:sz w:val="19"/>
          <w:szCs w:val="19"/>
        </w:rPr>
        <w:t xml:space="preserve">SENIOR PHP DEVELOPER</w:t>
      </w:r>
      <w:r>
        <w:rPr>
          <w:rFonts w:ascii="Arial" w:cs="Arial" w:eastAsia="Arial" w:hAnsi="Arial"/>
          <w:color w:val="D8DEE5"/>
          <w:sz w:val="19"/>
          <w:szCs w:val="19"/>
        </w:rPr>
        <w:t xml:space="preserve">   ·   </w:t>
      </w: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DDD · HEXAGONAL · CQRS · EVENT SOURCING · KAFKA · AWS · KUBERNETES</w:t>
      </w:r>
    </w:p>
    <w:p>
      <w:pPr>
        <w:pBdr>
          <w:bottom w:val="single" w:color="1F6FB2" w:sz="10" w:space="1"/>
        </w:pBdr>
        <w:spacing w:after="140"/>
      </w:pPr>
    </w:p>
    <w:p>
      <w:pPr>
        <w:tabs>
          <w:tab w:val="left" w:pos="0"/>
        </w:tabs>
        <w:spacing w:after="60"/>
      </w:pPr>
      <w:r>
        <w:rPr>
          <w:rFonts w:ascii="JetBrains Mono" w:cs="JetBrains Mono" w:eastAsia="JetBrains Mono" w:hAnsi="JetBrains Mono"/>
          <w:color w:val="1B1F24"/>
          <w:sz w:val="17"/>
          <w:szCs w:val="17"/>
        </w:rPr>
        <w:t xml:space="preserve">669 954 889</w:t>
      </w:r>
      <w:r>
        <w:rPr>
          <w:rFonts w:ascii="Arial" w:cs="Arial" w:eastAsia="Arial" w:hAnsi="Arial"/>
          <w:color w:val="D8DEE5"/>
          <w:sz w:val="17"/>
          <w:szCs w:val="17"/>
        </w:rPr>
        <w:t xml:space="preserve">   |   </w:t>
      </w:r>
      <w:r>
        <w:rPr>
          <w:rFonts w:ascii="JetBrains Mono" w:cs="JetBrains Mono" w:eastAsia="JetBrains Mono" w:hAnsi="JetBrains Mono"/>
          <w:color w:val="1F6FB2"/>
          <w:sz w:val="17"/>
          <w:szCs w:val="17"/>
        </w:rPr>
        <w:t xml:space="preserve">laurariera9@gmail.com</w:t>
      </w:r>
      <w:r>
        <w:rPr>
          <w:rFonts w:ascii="Arial" w:cs="Arial" w:eastAsia="Arial" w:hAnsi="Arial"/>
          <w:color w:val="D8DEE5"/>
          <w:sz w:val="17"/>
          <w:szCs w:val="17"/>
        </w:rPr>
        <w:t xml:space="preserve">   |   </w:t>
      </w:r>
      <w:r>
        <w:rPr>
          <w:rFonts w:ascii="JetBrains Mono" w:cs="JetBrains Mono" w:eastAsia="JetBrains Mono" w:hAnsi="JetBrains Mono"/>
          <w:color w:val="1B1F24"/>
          <w:sz w:val="17"/>
          <w:szCs w:val="17"/>
        </w:rPr>
        <w:t xml:space="preserve">Barcelona (08035)</w:t>
      </w:r>
    </w:p>
    <w:p>
      <w:pPr>
        <w:spacing w:after="60"/>
      </w:pPr>
      <w:r>
        <w:rPr>
          <w:rFonts w:ascii="JetBrains Mono" w:cs="JetBrains Mono" w:eastAsia="JetBrains Mono" w:hAnsi="JetBrains Mono"/>
          <w:color w:val="1E7A45"/>
          <w:sz w:val="17"/>
          <w:szCs w:val="17"/>
        </w:rPr>
        <w:t xml:space="preserve">● </w:t>
      </w:r>
      <w:r>
        <w:rPr>
          <w:rFonts w:ascii="JetBrains Mono" w:cs="JetBrains Mono" w:eastAsia="JetBrains Mono" w:hAnsi="JetBrains Mono"/>
          <w:b/>
          <w:bCs/>
          <w:color w:val="1E7A45"/>
          <w:sz w:val="17"/>
          <w:szCs w:val="17"/>
        </w:rPr>
        <w:t xml:space="preserve">DISPONIBLE — 100% REMOTO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PERFIL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Backend que piensa en bounded contexts</w:t>
      </w:r>
    </w:p>
    <w:p>
      <w:pPr>
        <w:spacing w:after="1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Desarrolladora PHP con más de 10 años de experiencia construyendo sistemas backend escalables. Experiencia real aplicando Domain-Driven Design (DDD), arquitectura hexagonal, CQRS y Event Sourcing organizados por bounded contexts, con mensajería vía Symfony Messenger, Kafka y AWS SQS. Cómoda operando en AWS con Kubernetes, Docker y Helm, y aplicando IA (Claude Code) para automatizar revisión de código y convenciones de equipo.</w:t>
      </w:r>
    </w:p>
    <w:p>
      <w:pPr>
        <w:spacing w:after="200"/>
      </w:pP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PHP 8.3+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Symfony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DDD/Hexagonal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CQRS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Event Sourcing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Kafka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AWS·EKS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Kubernetes ]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DECISIONES DE ARQUITECTURA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Casos relevantes, formato ADR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ADR-01 · THN (The Hotels Network)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EN PRODUCCIÓN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Event Sourcing con snapshots por bounded context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Múltiples bounded contexts necesitaban un historial fiable de cambios de negocio y la capacidad de reconstruir el estado en cualquier momento, sin penalizar el rendimiento de lectura.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DECISIÓN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Event store con snapshots periódicos + CQRS, separando los buses de comandos, queries y eventos con Symfony Messenger. Streaming entre contexts vía Kafka; AWS SQS con dead-letter queues para la resiliencia.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RESULTADO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Reconstrucción de estado auditable, desacoplamiento real entre contexts y menos incidentes de consistencia de datos.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ADR-02 · THN (The Hotels Network)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EN PRODUCCIÓN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Agentes Claude Code para auditoría de convenciones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Mantener la consistencia de las convenciones de equipo (PHPStan nivel 9, PSR-12, patrones DDD/hexagonal) era cada vez más costoso de revisar manualmente a medida que crecía el equipo.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DECISIÓN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Diseño de skills y agentes especializados con Claude Code, con integraciones MCP, para automatizar la revisión de código, auditoría de convenciones y diagnóstico de datos.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RESULTADO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Menos tiempo en revisiones repetitivas de forma/convención; revisiones humanas centradas en diseño y lógica de negocio.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ADR-03 · Promofarma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COMPLETADO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CQRS + Event Sourcing en sistema de alto volumen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Dominios de negocio complejos con alto volumen de transacciones necesitaban separar lectura y escritura para mantener consistencia sin cuello de botella.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DECISIÓN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Modelado con DDD e implementación de CQRS, con comunicación asíncrona entre servicios vía Kafka dentro de una arquitectura de microservicios.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RESULTADO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Trazabilidad de datos garantizada y lectura/escritura escaladas de forma independiente.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ADR-04 · Atrápalo / Drinks and Co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COMPLETADO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Refactor progresivo de un monolito hacia Domain-Driven Design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Codebases en PHP 5, con lógica de negocio fuertemente acoplada a la infraestructura y al framework, sin límites claros entre dominios, dificultaban la evolución y el mantenimiento a medida que crecía el producto.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DECISIÓN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Proceso progresivo en paralelo a la migración de versión de PHP (5 → 7 → 8): extracción de la lógica de negocio de la infraestructura, identificación de los bounded contexts naturales dentro del monolito, y aplicación de buenas prácticas y clean code (tipado estricto, eliminación de código muerto, reducción de acoplamiento) en cada módulo migrado.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RESULTADO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Monolito transformado de forma incremental hacia una arquitectura modular orientada a dominios, sobre una base de código moderna y mantenible, sin cortes de servicio ni necesidad de una reescritura completa.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EQUIPO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Mentoría técnica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7"/>
          <w:szCs w:val="17"/>
        </w:rPr>
        <w:t xml:space="preserve">ACOMPAÑAMIENTO EN ADOPCIÓN DE DDD, HEXAGONAL Y CQRS</w:t>
      </w:r>
    </w:p>
    <w:p>
      <w:pPr>
        <w:spacing w:after="1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En THN, parte del trabajo ha consistido en ayudar al equipo a interiorizar los patrones de arquitectura del codebase: revisar diseños de bounded contexts con developers más junior, explicar el razonamiento detrás de las convenciones auditadas por los agentes de Claude Code, y acompañar en la migración progresiva a PHPStan nivel 9.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TRAYECTORIA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10+ años construyendo backend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NOVIEMBRE 2021 — ACTUALIDAD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Senior 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THN (The Hotels Network) — adquirida por Lighthouse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DDD, hexagonal, CQRS y Event Sourcing organizados por bounded contexts.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Symfony Messenger, Apache Kafka y AWS SQS con dead-letter queues.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MongoDB, Redis, AWS S3. Kubernetes (EKS, kubectl), Docker, Helm, CircleCI.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PHPStan nivel 9, PHP CS Fixer (PSR-12), Codeception. Datadog, LaunchDarkly.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Diseño de skills y agentes con Claude Code e integraciones MCP.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2020 — 2021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Promofarma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CQRS y Event Sourcing en sistema de alto volumen.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DDD aplicado a dominios de negocio complejos. Microservicios con Kafka.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2019 — 2020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Drinks and 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PHP/Symfony. MySQL, MongoDB y RabbitMQ.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Refactor de módulos de negocio hacia Domain-Driven Design, en paralelo a la migración de PHP 7 a 8: separación de dominio e infraestructura, aplicando buenas prácticas y clean code.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2018 — 2019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Colvin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CQRS y Event Sourcing para separar lectura y escritura con historial fiable de cambios.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2016 — 2018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Backbone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Atrápalo — Ocio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Principios DDD en las APIs de vuelos. Eventos vía RabbitMQ.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Refactor progresivo de un monolito hacia Domain-Driven Design, en paralelo a la migración de PHP 5 a 7: separación de dominio e infraestructura, identificación de bounded contexts y aplicación de buenas prácticas y clean code.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MARZO 2016 — AGOSTO 2016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Front-End (AngularJS)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Underbike, SL (Start-up) — Ciclismo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Responsable de la parte Front-End de una API CRUD con AngularJS.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AGOSTO 2015 — MARZO 2016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(Java + JS + 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Fujitsu Spain — Electrónica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Desarrollo y mantenimiento de los cajeros de La Caixa.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FEBRERO 2015 — JUNIO 2015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Front-End (AngularJS)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IN2, Ingeniería de la Información — Consultoría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Frontend para Laboratorios Esteve. Scrum, Bitbucket, Jira.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DICIEMBRE 2012 — ENERO 2015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Consulnet Strategic and Solutions Spain, 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Nuevas webs y mantenimiento de una web de apuestas.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JULIO 2012 — DICIEMBRE 2012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Espais Telemàtics, 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Desarrollo y mantenimiento de varias páginas web.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EDUCACIÓN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Formación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Grado en Ingeniería Informática</w:t>
      </w:r>
    </w:p>
    <w:p>
      <w:pPr>
        <w:spacing w:after="120"/>
      </w:pPr>
      <w:r>
        <w:rPr>
          <w:rFonts w:ascii="Arial" w:cs="Arial" w:eastAsia="Arial" w:hAnsi="Arial"/>
          <w:color w:val="5B6573"/>
          <w:sz w:val="19"/>
          <w:szCs w:val="19"/>
        </w:rPr>
        <w:t xml:space="preserve">UOC   ·   2016 — Actualidad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CFGS Desarrollo de Aplicaciones Informáticas</w:t>
      </w:r>
    </w:p>
    <w:p>
      <w:pPr>
        <w:spacing w:after="160"/>
      </w:pPr>
      <w:r>
        <w:rPr>
          <w:rFonts w:ascii="Arial" w:cs="Arial" w:eastAsia="Arial" w:hAnsi="Arial"/>
          <w:color w:val="5B6573"/>
          <w:sz w:val="19"/>
          <w:szCs w:val="19"/>
        </w:rPr>
        <w:t xml:space="preserve">INS La Pineda, Badalona   ·   2010 — 2012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STACK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Competencias técnicas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ARQUITECTURA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DDD  ·  Hexagonal  ·  CQRS  ·  Event Sourcing  ·  Bounded Contexts  ·  Microservicios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LENGUAJES Y FRAMEWORKS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PHP 8.3+  ·  Symfony  ·  TypeScript  ·  Java  ·  Go  ·  GraphQL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MENSAJERÍA Y STREAMING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Symfony Messenger  ·  Apache Kafka  ·  AWS SQS  ·  RabbitMQ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DATOS Y ALMACENAMIENTO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MongoDB  ·  MySQL  ·  Elasticsearch  ·  Redis  ·  AWS S3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CLOUD E INFRAESTRUCTURA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AWS  ·  Kubernetes (EKS, kubectl)  ·  Docker  ·  Helm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CI/CD Y CALIDAD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CircleCI  ·  GitLab  ·  Jenkins  ·  PHPStan L9  ·  PHP CS Fixer (PSR-12)  ·  CaptainHook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TESTING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Codeception  ·  Behat  ·  Cypress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OBSERVABILIDAD Y FEATURE FLAGS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Datadog (APM, logs, DDSQL)  ·  LaunchDarkly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IA APLICADA AL DESARROLLO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Claude Code — diseño de skills y agentes  ·  Integraciones MCP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HERRAMIENTAS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Git/GitHub  ·  GitLab  ·  Jira  ·  Confluence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IDIOMAS</w:t>
      </w:r>
    </w:p>
    <w:p>
      <w:pPr>
        <w:spacing w:after="0"/>
      </w:pPr>
      <w:r>
        <w:rPr>
          <w:rFonts w:ascii="JetBrains Mono" w:cs="JetBrains Mono" w:eastAsia="JetBrains Mono" w:hAnsi="JetBrains Mono"/>
          <w:b/>
          <w:bCs/>
          <w:color w:val="16314F"/>
          <w:sz w:val="19"/>
          <w:szCs w:val="19"/>
        </w:rPr>
        <w:t xml:space="preserve">Catalán y Castellano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 (nativo)   |   </w:t>
      </w:r>
      <w:r>
        <w:rPr>
          <w:rFonts w:ascii="JetBrains Mono" w:cs="JetBrains Mono" w:eastAsia="JetBrains Mono" w:hAnsi="JetBrains Mono"/>
          <w:b/>
          <w:bCs/>
          <w:color w:val="16314F"/>
          <w:sz w:val="19"/>
          <w:szCs w:val="19"/>
        </w:rPr>
        <w:t xml:space="preserve">Inglés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 (B1)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2026-06-29T10:01:13.178Z</dcterms:created>
  <dcterms:modified xsi:type="dcterms:W3CDTF">2026-06-29T10:01:13.178Z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