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D6C" w:rsidRPr="00F37F9C" w:rsidRDefault="00EB6310">
      <w:pPr>
        <w:spacing w:line="480" w:lineRule="auto"/>
        <w:jc w:val="center"/>
        <w:rPr>
          <w:b/>
          <w:lang w:val="en-US"/>
        </w:rPr>
      </w:pPr>
      <w:bookmarkStart w:id="0" w:name="_GoBack"/>
      <w:r w:rsidRPr="00F37F9C">
        <w:rPr>
          <w:b/>
          <w:lang w:val="en-US"/>
        </w:rPr>
        <w:t>Supplemental Material</w:t>
      </w:r>
    </w:p>
    <w:p w:rsidR="00E50D6C" w:rsidRPr="00F37F9C" w:rsidRDefault="00E50D6C">
      <w:pPr>
        <w:spacing w:line="480" w:lineRule="auto"/>
        <w:rPr>
          <w:b/>
          <w:lang w:val="en-US"/>
        </w:rPr>
      </w:pPr>
    </w:p>
    <w:p w:rsidR="00E50D6C" w:rsidRPr="00F37F9C" w:rsidRDefault="00EB6310">
      <w:pPr>
        <w:spacing w:line="480" w:lineRule="auto"/>
        <w:rPr>
          <w:b/>
          <w:lang w:val="en-US"/>
        </w:rPr>
      </w:pPr>
      <w:r w:rsidRPr="00F37F9C">
        <w:rPr>
          <w:b/>
          <w:lang w:val="en-US"/>
        </w:rPr>
        <w:t>Non-WEIRD studies about birth order effects on intelligence, educational attainment, and personality</w:t>
      </w:r>
    </w:p>
    <w:p w:rsidR="00E50D6C" w:rsidRPr="00F37F9C" w:rsidRDefault="00EB6310">
      <w:pPr>
        <w:spacing w:line="480" w:lineRule="auto"/>
        <w:rPr>
          <w:lang w:val="en-US"/>
        </w:rPr>
      </w:pPr>
      <w:r w:rsidRPr="00F37F9C">
        <w:rPr>
          <w:lang w:val="en-US"/>
        </w:rPr>
        <w:t>Table S1</w:t>
      </w:r>
    </w:p>
    <w:p w:rsidR="00E50D6C" w:rsidRPr="00F37F9C" w:rsidRDefault="00EB6310">
      <w:pPr>
        <w:spacing w:line="480" w:lineRule="auto"/>
        <w:rPr>
          <w:i/>
          <w:lang w:val="en-US"/>
        </w:rPr>
      </w:pPr>
      <w:r w:rsidRPr="00F37F9C">
        <w:rPr>
          <w:i/>
          <w:lang w:val="en-US"/>
        </w:rPr>
        <w:t>Previous Non-WEIRD Studies About Birth-Order Effects on Intelligence, Educational Attainment, and Big Five</w:t>
      </w:r>
    </w:p>
    <w:tbl>
      <w:tblPr>
        <w:tblStyle w:val="a"/>
        <w:tblW w:w="1467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430"/>
        <w:gridCol w:w="1290"/>
        <w:gridCol w:w="3465"/>
        <w:gridCol w:w="4935"/>
        <w:gridCol w:w="2550"/>
      </w:tblGrid>
      <w:tr w:rsidR="00F37F9C" w:rsidRPr="00F37F9C">
        <w:tc>
          <w:tcPr>
            <w:tcW w:w="2430" w:type="dxa"/>
            <w:tcBorders>
              <w:top w:val="single" w:sz="8" w:space="0" w:color="000000"/>
              <w:bottom w:val="single" w:sz="8" w:space="0" w:color="000000"/>
            </w:tcBorders>
            <w:shd w:val="clear" w:color="auto" w:fill="auto"/>
            <w:tcMar>
              <w:top w:w="100" w:type="dxa"/>
              <w:left w:w="100" w:type="dxa"/>
              <w:bottom w:w="100" w:type="dxa"/>
              <w:right w:w="100" w:type="dxa"/>
            </w:tcMar>
          </w:tcPr>
          <w:p w:rsidR="00E50D6C" w:rsidRPr="00F37F9C" w:rsidRDefault="00EB6310">
            <w:pPr>
              <w:widowControl w:val="0"/>
              <w:spacing w:line="240" w:lineRule="auto"/>
              <w:jc w:val="center"/>
              <w:rPr>
                <w:b/>
              </w:rPr>
            </w:pPr>
            <w:r w:rsidRPr="00F37F9C">
              <w:rPr>
                <w:b/>
              </w:rPr>
              <w:t>Study</w:t>
            </w:r>
          </w:p>
        </w:tc>
        <w:tc>
          <w:tcPr>
            <w:tcW w:w="1290" w:type="dxa"/>
            <w:tcBorders>
              <w:top w:val="single" w:sz="8" w:space="0" w:color="000000"/>
              <w:bottom w:val="single" w:sz="8" w:space="0" w:color="000000"/>
            </w:tcBorders>
            <w:shd w:val="clear" w:color="auto" w:fill="auto"/>
            <w:tcMar>
              <w:top w:w="100" w:type="dxa"/>
              <w:left w:w="100" w:type="dxa"/>
              <w:bottom w:w="100" w:type="dxa"/>
              <w:right w:w="100" w:type="dxa"/>
            </w:tcMar>
          </w:tcPr>
          <w:p w:rsidR="00E50D6C" w:rsidRPr="00F37F9C" w:rsidRDefault="00EB6310">
            <w:pPr>
              <w:widowControl w:val="0"/>
              <w:spacing w:line="240" w:lineRule="auto"/>
              <w:jc w:val="center"/>
              <w:rPr>
                <w:b/>
              </w:rPr>
            </w:pPr>
            <w:r w:rsidRPr="00F37F9C">
              <w:rPr>
                <w:b/>
              </w:rPr>
              <w:t>Country</w:t>
            </w:r>
          </w:p>
          <w:p w:rsidR="00E50D6C" w:rsidRPr="00F37F9C" w:rsidRDefault="00EB6310">
            <w:pPr>
              <w:widowControl w:val="0"/>
              <w:spacing w:line="240" w:lineRule="auto"/>
              <w:jc w:val="center"/>
              <w:rPr>
                <w:b/>
              </w:rPr>
            </w:pPr>
            <w:r w:rsidRPr="00F37F9C">
              <w:rPr>
                <w:b/>
              </w:rPr>
              <w:t>Sample</w:t>
            </w:r>
          </w:p>
        </w:tc>
        <w:tc>
          <w:tcPr>
            <w:tcW w:w="3465" w:type="dxa"/>
            <w:tcBorders>
              <w:top w:val="single" w:sz="8" w:space="0" w:color="000000"/>
              <w:bottom w:val="single" w:sz="8" w:space="0" w:color="000000"/>
            </w:tcBorders>
            <w:shd w:val="clear" w:color="auto" w:fill="auto"/>
            <w:tcMar>
              <w:top w:w="100" w:type="dxa"/>
              <w:left w:w="100" w:type="dxa"/>
              <w:bottom w:w="100" w:type="dxa"/>
              <w:right w:w="100" w:type="dxa"/>
            </w:tcMar>
          </w:tcPr>
          <w:p w:rsidR="00E50D6C" w:rsidRPr="00F37F9C" w:rsidRDefault="00EB6310">
            <w:pPr>
              <w:widowControl w:val="0"/>
              <w:spacing w:line="240" w:lineRule="auto"/>
              <w:jc w:val="center"/>
              <w:rPr>
                <w:b/>
              </w:rPr>
            </w:pPr>
            <w:r w:rsidRPr="00F37F9C">
              <w:rPr>
                <w:b/>
              </w:rPr>
              <w:t>Outcomes</w:t>
            </w:r>
          </w:p>
        </w:tc>
        <w:tc>
          <w:tcPr>
            <w:tcW w:w="4935" w:type="dxa"/>
            <w:tcBorders>
              <w:top w:val="single" w:sz="8" w:space="0" w:color="000000"/>
              <w:bottom w:val="single" w:sz="8" w:space="0" w:color="000000"/>
            </w:tcBorders>
            <w:shd w:val="clear" w:color="auto" w:fill="auto"/>
            <w:tcMar>
              <w:top w:w="100" w:type="dxa"/>
              <w:left w:w="100" w:type="dxa"/>
              <w:bottom w:w="100" w:type="dxa"/>
              <w:right w:w="100" w:type="dxa"/>
            </w:tcMar>
          </w:tcPr>
          <w:p w:rsidR="00E50D6C" w:rsidRPr="00F37F9C" w:rsidRDefault="00EB6310">
            <w:pPr>
              <w:widowControl w:val="0"/>
              <w:spacing w:line="240" w:lineRule="auto"/>
              <w:jc w:val="center"/>
              <w:rPr>
                <w:b/>
              </w:rPr>
            </w:pPr>
            <w:r w:rsidRPr="00F37F9C">
              <w:rPr>
                <w:b/>
              </w:rPr>
              <w:t>Main analysis</w:t>
            </w:r>
          </w:p>
          <w:p w:rsidR="00E50D6C" w:rsidRPr="00F37F9C" w:rsidRDefault="00EB6310">
            <w:pPr>
              <w:widowControl w:val="0"/>
              <w:spacing w:line="240" w:lineRule="auto"/>
              <w:jc w:val="center"/>
              <w:rPr>
                <w:b/>
              </w:rPr>
            </w:pPr>
            <w:r w:rsidRPr="00F37F9C">
              <w:rPr>
                <w:b/>
              </w:rPr>
              <w:t>Covariates</w:t>
            </w:r>
          </w:p>
        </w:tc>
        <w:tc>
          <w:tcPr>
            <w:tcW w:w="2550" w:type="dxa"/>
            <w:tcBorders>
              <w:top w:val="single" w:sz="8" w:space="0" w:color="000000"/>
              <w:bottom w:val="single" w:sz="8" w:space="0" w:color="000000"/>
            </w:tcBorders>
            <w:shd w:val="clear" w:color="auto" w:fill="auto"/>
            <w:tcMar>
              <w:top w:w="100" w:type="dxa"/>
              <w:left w:w="100" w:type="dxa"/>
              <w:bottom w:w="100" w:type="dxa"/>
              <w:right w:w="100" w:type="dxa"/>
            </w:tcMar>
          </w:tcPr>
          <w:p w:rsidR="00E50D6C" w:rsidRPr="00F37F9C" w:rsidRDefault="00EB6310">
            <w:pPr>
              <w:widowControl w:val="0"/>
              <w:spacing w:line="240" w:lineRule="auto"/>
              <w:ind w:right="50"/>
              <w:jc w:val="center"/>
              <w:rPr>
                <w:b/>
              </w:rPr>
            </w:pPr>
            <w:r w:rsidRPr="00F37F9C">
              <w:rPr>
                <w:b/>
              </w:rPr>
              <w:t>Effect</w:t>
            </w:r>
          </w:p>
        </w:tc>
      </w:tr>
      <w:tr w:rsidR="00F37F9C" w:rsidRPr="00F37F9C">
        <w:tc>
          <w:tcPr>
            <w:tcW w:w="2430" w:type="dxa"/>
            <w:tcBorders>
              <w:top w:val="single" w:sz="8" w:space="0" w:color="000000"/>
            </w:tcBorders>
            <w:tcMar>
              <w:top w:w="40" w:type="dxa"/>
              <w:left w:w="40" w:type="dxa"/>
              <w:bottom w:w="40" w:type="dxa"/>
              <w:right w:w="40" w:type="dxa"/>
            </w:tcMar>
          </w:tcPr>
          <w:p w:rsidR="00E50D6C" w:rsidRPr="00F37F9C" w:rsidRDefault="00EB6310">
            <w:pPr>
              <w:widowControl w:val="0"/>
            </w:pPr>
            <w:r w:rsidRPr="00F37F9C">
              <w:t>Abdel-Khalek &amp; Lynn (2008)</w:t>
            </w:r>
          </w:p>
        </w:tc>
        <w:tc>
          <w:tcPr>
            <w:tcW w:w="1290" w:type="dxa"/>
            <w:tcBorders>
              <w:top w:val="single" w:sz="8" w:space="0" w:color="000000"/>
            </w:tcBorders>
            <w:tcMar>
              <w:top w:w="40" w:type="dxa"/>
              <w:left w:w="40" w:type="dxa"/>
              <w:bottom w:w="40" w:type="dxa"/>
              <w:right w:w="40" w:type="dxa"/>
            </w:tcMar>
          </w:tcPr>
          <w:p w:rsidR="00E50D6C" w:rsidRPr="00F37F9C" w:rsidRDefault="00EB6310">
            <w:pPr>
              <w:widowControl w:val="0"/>
            </w:pPr>
            <w:r w:rsidRPr="00F37F9C">
              <w:t>Kuwait</w:t>
            </w:r>
          </w:p>
          <w:p w:rsidR="00E50D6C" w:rsidRPr="00F37F9C" w:rsidRDefault="00EB6310">
            <w:pPr>
              <w:widowControl w:val="0"/>
            </w:pPr>
            <w:r w:rsidRPr="00F37F9C">
              <w:rPr>
                <w:i/>
              </w:rPr>
              <w:t xml:space="preserve">N </w:t>
            </w:r>
            <w:r w:rsidRPr="00F37F9C">
              <w:t>= 4,643</w:t>
            </w:r>
          </w:p>
        </w:tc>
        <w:tc>
          <w:tcPr>
            <w:tcW w:w="3465" w:type="dxa"/>
            <w:tcBorders>
              <w:top w:val="single" w:sz="8" w:space="0" w:color="000000"/>
            </w:tcBorders>
            <w:tcMar>
              <w:top w:w="40" w:type="dxa"/>
              <w:left w:w="40" w:type="dxa"/>
              <w:bottom w:w="40" w:type="dxa"/>
              <w:right w:w="40" w:type="dxa"/>
            </w:tcMar>
          </w:tcPr>
          <w:p w:rsidR="00E50D6C" w:rsidRPr="00F37F9C" w:rsidRDefault="00EB6310">
            <w:pPr>
              <w:widowControl w:val="0"/>
            </w:pPr>
            <w:r w:rsidRPr="00F37F9C">
              <w:t>Intelligence</w:t>
            </w:r>
          </w:p>
          <w:p w:rsidR="00E50D6C" w:rsidRPr="00F37F9C" w:rsidRDefault="00EB6310">
            <w:pPr>
              <w:widowControl w:val="0"/>
              <w:ind w:left="566"/>
            </w:pPr>
            <w:r w:rsidRPr="00F37F9C">
              <w:t>Standard progressive matrices</w:t>
            </w:r>
          </w:p>
        </w:tc>
        <w:tc>
          <w:tcPr>
            <w:tcW w:w="4935" w:type="dxa"/>
            <w:tcBorders>
              <w:top w:val="single" w:sz="8" w:space="0" w:color="000000"/>
            </w:tcBorders>
            <w:tcMar>
              <w:top w:w="40" w:type="dxa"/>
              <w:left w:w="40" w:type="dxa"/>
              <w:bottom w:w="40" w:type="dxa"/>
              <w:right w:w="40" w:type="dxa"/>
            </w:tcMar>
          </w:tcPr>
          <w:p w:rsidR="00E50D6C" w:rsidRPr="00F37F9C" w:rsidRDefault="00EB6310">
            <w:pPr>
              <w:widowControl w:val="0"/>
              <w:rPr>
                <w:lang w:val="en-US"/>
              </w:rPr>
            </w:pPr>
            <w:r w:rsidRPr="00F37F9C">
              <w:rPr>
                <w:lang w:val="en-US"/>
              </w:rPr>
              <w:t>Between-family analysis:</w:t>
            </w:r>
          </w:p>
          <w:p w:rsidR="00E50D6C" w:rsidRPr="00F37F9C" w:rsidRDefault="00EB6310">
            <w:pPr>
              <w:widowControl w:val="0"/>
              <w:ind w:left="566"/>
              <w:rPr>
                <w:lang w:val="en-US"/>
              </w:rPr>
            </w:pPr>
            <w:r w:rsidRPr="00F37F9C">
              <w:rPr>
                <w:lang w:val="en-US"/>
              </w:rPr>
              <w:t>Sibship size</w:t>
            </w:r>
          </w:p>
        </w:tc>
        <w:tc>
          <w:tcPr>
            <w:tcW w:w="2550" w:type="dxa"/>
            <w:tcBorders>
              <w:top w:val="single" w:sz="8" w:space="0" w:color="000000"/>
            </w:tcBorders>
            <w:shd w:val="clear" w:color="auto" w:fill="auto"/>
            <w:tcMar>
              <w:top w:w="100" w:type="dxa"/>
              <w:left w:w="100" w:type="dxa"/>
              <w:bottom w:w="100" w:type="dxa"/>
              <w:right w:w="100" w:type="dxa"/>
            </w:tcMar>
          </w:tcPr>
          <w:p w:rsidR="00E50D6C" w:rsidRPr="00F37F9C" w:rsidRDefault="00EB6310">
            <w:pPr>
              <w:widowControl w:val="0"/>
              <w:spacing w:line="240" w:lineRule="auto"/>
              <w:ind w:right="50"/>
            </w:pPr>
            <w:r w:rsidRPr="00F37F9C">
              <w:t>null</w:t>
            </w:r>
          </w:p>
        </w:tc>
      </w:tr>
      <w:tr w:rsidR="00F37F9C" w:rsidRPr="00F37F9C">
        <w:tc>
          <w:tcPr>
            <w:tcW w:w="2430" w:type="dxa"/>
            <w:tcMar>
              <w:top w:w="40" w:type="dxa"/>
              <w:left w:w="40" w:type="dxa"/>
              <w:bottom w:w="40" w:type="dxa"/>
              <w:right w:w="40" w:type="dxa"/>
            </w:tcMar>
          </w:tcPr>
          <w:p w:rsidR="00E50D6C" w:rsidRPr="00F37F9C" w:rsidRDefault="00EB6310">
            <w:pPr>
              <w:widowControl w:val="0"/>
            </w:pPr>
            <w:r w:rsidRPr="00F37F9C">
              <w:t>Calimeris &amp; Peters (2017)</w:t>
            </w:r>
          </w:p>
        </w:tc>
        <w:tc>
          <w:tcPr>
            <w:tcW w:w="1290" w:type="dxa"/>
            <w:tcMar>
              <w:top w:w="40" w:type="dxa"/>
              <w:left w:w="40" w:type="dxa"/>
              <w:bottom w:w="40" w:type="dxa"/>
              <w:right w:w="40" w:type="dxa"/>
            </w:tcMar>
          </w:tcPr>
          <w:p w:rsidR="00E50D6C" w:rsidRPr="00F37F9C" w:rsidRDefault="00EB6310">
            <w:pPr>
              <w:widowControl w:val="0"/>
            </w:pPr>
            <w:r w:rsidRPr="00F37F9C">
              <w:t>Indonesia</w:t>
            </w:r>
          </w:p>
          <w:p w:rsidR="00E50D6C" w:rsidRPr="00F37F9C" w:rsidRDefault="00EB6310">
            <w:pPr>
              <w:widowControl w:val="0"/>
            </w:pPr>
            <w:r w:rsidRPr="00F37F9C">
              <w:rPr>
                <w:i/>
              </w:rPr>
              <w:t>N</w:t>
            </w:r>
            <w:r w:rsidRPr="00F37F9C">
              <w:t xml:space="preserve"> = 13,444</w:t>
            </w:r>
          </w:p>
        </w:tc>
        <w:tc>
          <w:tcPr>
            <w:tcW w:w="3465" w:type="dxa"/>
            <w:tcMar>
              <w:top w:w="40" w:type="dxa"/>
              <w:left w:w="40" w:type="dxa"/>
              <w:bottom w:w="40" w:type="dxa"/>
              <w:right w:w="40" w:type="dxa"/>
            </w:tcMar>
          </w:tcPr>
          <w:p w:rsidR="00E50D6C" w:rsidRPr="00F37F9C" w:rsidRDefault="00EB6310">
            <w:pPr>
              <w:widowControl w:val="0"/>
              <w:rPr>
                <w:lang w:val="en-US"/>
              </w:rPr>
            </w:pPr>
            <w:r w:rsidRPr="00F37F9C">
              <w:rPr>
                <w:lang w:val="en-US"/>
              </w:rPr>
              <w:t>Intelligence</w:t>
            </w:r>
          </w:p>
          <w:p w:rsidR="00E50D6C" w:rsidRPr="00F37F9C" w:rsidRDefault="00EB6310">
            <w:pPr>
              <w:widowControl w:val="0"/>
              <w:ind w:left="566"/>
              <w:rPr>
                <w:lang w:val="en-US"/>
              </w:rPr>
            </w:pPr>
            <w:r w:rsidRPr="00F37F9C">
              <w:rPr>
                <w:lang w:val="en-US"/>
              </w:rPr>
              <w:t>Raven’s matrices,</w:t>
            </w:r>
            <w:r w:rsidRPr="00F37F9C">
              <w:rPr>
                <w:i/>
                <w:lang w:val="en-US"/>
              </w:rPr>
              <w:t xml:space="preserve"> </w:t>
            </w:r>
            <w:r w:rsidRPr="00F37F9C">
              <w:rPr>
                <w:lang w:val="en-US"/>
              </w:rPr>
              <w:t>numerical test</w:t>
            </w:r>
          </w:p>
        </w:tc>
        <w:tc>
          <w:tcPr>
            <w:tcW w:w="4935" w:type="dxa"/>
            <w:tcMar>
              <w:top w:w="40" w:type="dxa"/>
              <w:left w:w="40" w:type="dxa"/>
              <w:bottom w:w="40" w:type="dxa"/>
              <w:right w:w="40" w:type="dxa"/>
            </w:tcMar>
          </w:tcPr>
          <w:p w:rsidR="00E50D6C" w:rsidRPr="00F37F9C" w:rsidRDefault="00EB6310">
            <w:pPr>
              <w:widowControl w:val="0"/>
              <w:rPr>
                <w:lang w:val="en-US"/>
              </w:rPr>
            </w:pPr>
            <w:r w:rsidRPr="00F37F9C">
              <w:rPr>
                <w:lang w:val="en-US"/>
              </w:rPr>
              <w:t>Within-family analysis:</w:t>
            </w:r>
          </w:p>
          <w:p w:rsidR="00E50D6C" w:rsidRPr="00F37F9C" w:rsidRDefault="00EB6310">
            <w:pPr>
              <w:widowControl w:val="0"/>
              <w:ind w:left="566"/>
              <w:rPr>
                <w:lang w:val="en-US"/>
              </w:rPr>
            </w:pPr>
            <w:r w:rsidRPr="00F37F9C">
              <w:rPr>
                <w:lang w:val="en-US"/>
              </w:rPr>
              <w:t>Education, gender, birth year, test version, size of house, value of assets, number of older / younger siblings, multiple birth</w:t>
            </w:r>
          </w:p>
        </w:tc>
        <w:tc>
          <w:tcPr>
            <w:tcW w:w="2550" w:type="dxa"/>
            <w:shd w:val="clear" w:color="auto" w:fill="auto"/>
            <w:tcMar>
              <w:top w:w="100" w:type="dxa"/>
              <w:left w:w="100" w:type="dxa"/>
              <w:bottom w:w="100" w:type="dxa"/>
              <w:right w:w="100" w:type="dxa"/>
            </w:tcMar>
          </w:tcPr>
          <w:p w:rsidR="00E50D6C" w:rsidRPr="00F37F9C" w:rsidRDefault="00EB6310">
            <w:pPr>
              <w:widowControl w:val="0"/>
              <w:spacing w:line="240" w:lineRule="auto"/>
              <w:ind w:right="50"/>
            </w:pPr>
            <w:r w:rsidRPr="00F37F9C">
              <w:t>negative</w:t>
            </w:r>
          </w:p>
        </w:tc>
      </w:tr>
      <w:tr w:rsidR="00F37F9C" w:rsidRPr="00F37F9C">
        <w:tc>
          <w:tcPr>
            <w:tcW w:w="2430" w:type="dxa"/>
            <w:tcMar>
              <w:top w:w="40" w:type="dxa"/>
              <w:left w:w="40" w:type="dxa"/>
              <w:bottom w:w="40" w:type="dxa"/>
              <w:right w:w="40" w:type="dxa"/>
            </w:tcMar>
          </w:tcPr>
          <w:p w:rsidR="00E50D6C" w:rsidRPr="00F37F9C" w:rsidRDefault="00EB6310">
            <w:pPr>
              <w:widowControl w:val="0"/>
            </w:pPr>
            <w:r w:rsidRPr="00F37F9C">
              <w:t>Davis, Cahan, &amp; Bashi (1976)</w:t>
            </w:r>
          </w:p>
        </w:tc>
        <w:tc>
          <w:tcPr>
            <w:tcW w:w="1290" w:type="dxa"/>
            <w:tcMar>
              <w:top w:w="40" w:type="dxa"/>
              <w:left w:w="40" w:type="dxa"/>
              <w:bottom w:w="40" w:type="dxa"/>
              <w:right w:w="40" w:type="dxa"/>
            </w:tcMar>
          </w:tcPr>
          <w:p w:rsidR="00E50D6C" w:rsidRPr="00F37F9C" w:rsidRDefault="00EB6310">
            <w:pPr>
              <w:widowControl w:val="0"/>
            </w:pPr>
            <w:r w:rsidRPr="00F37F9C">
              <w:t>Israel</w:t>
            </w:r>
          </w:p>
          <w:p w:rsidR="00E50D6C" w:rsidRPr="00F37F9C" w:rsidRDefault="00EB6310">
            <w:pPr>
              <w:widowControl w:val="0"/>
            </w:pPr>
            <w:r w:rsidRPr="00F37F9C">
              <w:rPr>
                <w:i/>
              </w:rPr>
              <w:t>N</w:t>
            </w:r>
            <w:r w:rsidRPr="00F37F9C">
              <w:t xml:space="preserve"> = 191,993</w:t>
            </w:r>
          </w:p>
        </w:tc>
        <w:tc>
          <w:tcPr>
            <w:tcW w:w="3465" w:type="dxa"/>
            <w:tcMar>
              <w:top w:w="40" w:type="dxa"/>
              <w:left w:w="40" w:type="dxa"/>
              <w:bottom w:w="40" w:type="dxa"/>
              <w:right w:w="40" w:type="dxa"/>
            </w:tcMar>
          </w:tcPr>
          <w:p w:rsidR="00E50D6C" w:rsidRPr="00F37F9C" w:rsidRDefault="00EB6310">
            <w:pPr>
              <w:widowControl w:val="0"/>
            </w:pPr>
            <w:r w:rsidRPr="00F37F9C">
              <w:t>Intelligence</w:t>
            </w:r>
          </w:p>
          <w:p w:rsidR="00E50D6C" w:rsidRPr="00F37F9C" w:rsidRDefault="00EB6310">
            <w:pPr>
              <w:widowControl w:val="0"/>
              <w:ind w:left="566"/>
            </w:pPr>
            <w:r w:rsidRPr="00F37F9C">
              <w:t>Raven’s matrices</w:t>
            </w:r>
          </w:p>
        </w:tc>
        <w:tc>
          <w:tcPr>
            <w:tcW w:w="4935" w:type="dxa"/>
            <w:tcMar>
              <w:top w:w="40" w:type="dxa"/>
              <w:left w:w="40" w:type="dxa"/>
              <w:bottom w:w="40" w:type="dxa"/>
              <w:right w:w="40" w:type="dxa"/>
            </w:tcMar>
          </w:tcPr>
          <w:p w:rsidR="00E50D6C" w:rsidRPr="00F37F9C" w:rsidRDefault="00EB6310">
            <w:pPr>
              <w:widowControl w:val="0"/>
              <w:rPr>
                <w:lang w:val="en-US"/>
              </w:rPr>
            </w:pPr>
            <w:r w:rsidRPr="00F37F9C">
              <w:rPr>
                <w:lang w:val="en-US"/>
              </w:rPr>
              <w:t>Between-family analysis:</w:t>
            </w:r>
          </w:p>
          <w:p w:rsidR="00E50D6C" w:rsidRPr="00F37F9C" w:rsidRDefault="00EB6310">
            <w:pPr>
              <w:widowControl w:val="0"/>
              <w:ind w:left="566"/>
              <w:rPr>
                <w:lang w:val="en-US"/>
              </w:rPr>
            </w:pPr>
            <w:r w:rsidRPr="00F37F9C">
              <w:rPr>
                <w:lang w:val="en-US"/>
              </w:rPr>
              <w:t>Sibship size, ethnicity</w:t>
            </w:r>
          </w:p>
        </w:tc>
        <w:tc>
          <w:tcPr>
            <w:tcW w:w="2550" w:type="dxa"/>
            <w:shd w:val="clear" w:color="auto" w:fill="auto"/>
            <w:tcMar>
              <w:top w:w="100" w:type="dxa"/>
              <w:left w:w="100" w:type="dxa"/>
              <w:bottom w:w="100" w:type="dxa"/>
              <w:right w:w="100" w:type="dxa"/>
            </w:tcMar>
          </w:tcPr>
          <w:p w:rsidR="00E50D6C" w:rsidRPr="00F37F9C" w:rsidRDefault="00EB6310">
            <w:pPr>
              <w:widowControl w:val="0"/>
              <w:spacing w:line="240" w:lineRule="auto"/>
              <w:ind w:right="50"/>
            </w:pPr>
            <w:r w:rsidRPr="00F37F9C">
              <w:t>parabolic</w:t>
            </w:r>
          </w:p>
        </w:tc>
      </w:tr>
      <w:tr w:rsidR="00F37F9C" w:rsidRPr="00F37F9C">
        <w:tc>
          <w:tcPr>
            <w:tcW w:w="2430" w:type="dxa"/>
            <w:tcMar>
              <w:top w:w="40" w:type="dxa"/>
              <w:left w:w="40" w:type="dxa"/>
              <w:bottom w:w="40" w:type="dxa"/>
              <w:right w:w="40" w:type="dxa"/>
            </w:tcMar>
          </w:tcPr>
          <w:p w:rsidR="00E50D6C" w:rsidRPr="00F37F9C" w:rsidRDefault="00EB6310">
            <w:pPr>
              <w:widowControl w:val="0"/>
            </w:pPr>
            <w:r w:rsidRPr="00F37F9C">
              <w:t>Munroe &amp; Munroe (1983)</w:t>
            </w:r>
          </w:p>
        </w:tc>
        <w:tc>
          <w:tcPr>
            <w:tcW w:w="1290" w:type="dxa"/>
            <w:tcMar>
              <w:top w:w="40" w:type="dxa"/>
              <w:left w:w="40" w:type="dxa"/>
              <w:bottom w:w="40" w:type="dxa"/>
              <w:right w:w="40" w:type="dxa"/>
            </w:tcMar>
          </w:tcPr>
          <w:p w:rsidR="00E50D6C" w:rsidRPr="00F37F9C" w:rsidRDefault="00EB6310">
            <w:pPr>
              <w:widowControl w:val="0"/>
            </w:pPr>
            <w:r w:rsidRPr="00F37F9C">
              <w:t>Kenya</w:t>
            </w:r>
          </w:p>
          <w:p w:rsidR="00E50D6C" w:rsidRPr="00F37F9C" w:rsidRDefault="00EB6310">
            <w:pPr>
              <w:widowControl w:val="0"/>
            </w:pPr>
            <w:r w:rsidRPr="00F37F9C">
              <w:rPr>
                <w:i/>
              </w:rPr>
              <w:t xml:space="preserve">N </w:t>
            </w:r>
            <w:r w:rsidRPr="00F37F9C">
              <w:t>= 1,400</w:t>
            </w:r>
          </w:p>
        </w:tc>
        <w:tc>
          <w:tcPr>
            <w:tcW w:w="3465" w:type="dxa"/>
            <w:tcMar>
              <w:top w:w="40" w:type="dxa"/>
              <w:left w:w="40" w:type="dxa"/>
              <w:bottom w:w="40" w:type="dxa"/>
              <w:right w:w="40" w:type="dxa"/>
            </w:tcMar>
          </w:tcPr>
          <w:p w:rsidR="00E50D6C" w:rsidRPr="00F37F9C" w:rsidRDefault="00EB6310">
            <w:pPr>
              <w:widowControl w:val="0"/>
              <w:rPr>
                <w:lang w:val="en-US"/>
              </w:rPr>
            </w:pPr>
            <w:r w:rsidRPr="00F37F9C">
              <w:rPr>
                <w:lang w:val="en-US"/>
              </w:rPr>
              <w:t>Intelligence</w:t>
            </w:r>
          </w:p>
          <w:p w:rsidR="00E50D6C" w:rsidRPr="00F37F9C" w:rsidRDefault="00EB6310">
            <w:pPr>
              <w:widowControl w:val="0"/>
              <w:ind w:left="566"/>
              <w:rPr>
                <w:lang w:val="en-US"/>
              </w:rPr>
            </w:pPr>
            <w:r w:rsidRPr="00F37F9C">
              <w:rPr>
                <w:lang w:val="en-US"/>
              </w:rPr>
              <w:t>Memory, pattern completion, block design</w:t>
            </w:r>
          </w:p>
        </w:tc>
        <w:tc>
          <w:tcPr>
            <w:tcW w:w="4935" w:type="dxa"/>
            <w:tcMar>
              <w:top w:w="40" w:type="dxa"/>
              <w:left w:w="40" w:type="dxa"/>
              <w:bottom w:w="40" w:type="dxa"/>
              <w:right w:w="40" w:type="dxa"/>
            </w:tcMar>
          </w:tcPr>
          <w:p w:rsidR="00E50D6C" w:rsidRPr="00F37F9C" w:rsidRDefault="00EB6310">
            <w:pPr>
              <w:widowControl w:val="0"/>
              <w:rPr>
                <w:lang w:val="en-US"/>
              </w:rPr>
            </w:pPr>
            <w:r w:rsidRPr="00F37F9C">
              <w:rPr>
                <w:lang w:val="en-US"/>
              </w:rPr>
              <w:t>Between-family analysis:</w:t>
            </w:r>
          </w:p>
          <w:p w:rsidR="00E50D6C" w:rsidRPr="00F37F9C" w:rsidRDefault="00EB6310">
            <w:pPr>
              <w:widowControl w:val="0"/>
              <w:ind w:left="566"/>
              <w:rPr>
                <w:lang w:val="en-US"/>
              </w:rPr>
            </w:pPr>
            <w:r w:rsidRPr="00F37F9C">
              <w:rPr>
                <w:lang w:val="en-US"/>
              </w:rPr>
              <w:t>No covariates</w:t>
            </w:r>
          </w:p>
        </w:tc>
        <w:tc>
          <w:tcPr>
            <w:tcW w:w="2550" w:type="dxa"/>
            <w:shd w:val="clear" w:color="auto" w:fill="auto"/>
            <w:tcMar>
              <w:top w:w="100" w:type="dxa"/>
              <w:left w:w="100" w:type="dxa"/>
              <w:bottom w:w="100" w:type="dxa"/>
              <w:right w:w="100" w:type="dxa"/>
            </w:tcMar>
          </w:tcPr>
          <w:p w:rsidR="00E50D6C" w:rsidRPr="00F37F9C" w:rsidRDefault="00EB6310">
            <w:pPr>
              <w:widowControl w:val="0"/>
              <w:spacing w:line="240" w:lineRule="auto"/>
              <w:ind w:right="50"/>
            </w:pPr>
            <w:r w:rsidRPr="00F37F9C">
              <w:t>negative</w:t>
            </w:r>
          </w:p>
        </w:tc>
      </w:tr>
      <w:tr w:rsidR="00F37F9C" w:rsidRPr="00F37F9C">
        <w:tc>
          <w:tcPr>
            <w:tcW w:w="2430" w:type="dxa"/>
            <w:tcMar>
              <w:top w:w="40" w:type="dxa"/>
              <w:left w:w="40" w:type="dxa"/>
              <w:bottom w:w="40" w:type="dxa"/>
              <w:right w:w="40" w:type="dxa"/>
            </w:tcMar>
          </w:tcPr>
          <w:p w:rsidR="00E50D6C" w:rsidRPr="00F37F9C" w:rsidRDefault="00EB6310">
            <w:pPr>
              <w:widowControl w:val="0"/>
            </w:pPr>
            <w:r w:rsidRPr="00F37F9C">
              <w:t>Velandia, Grandon, &amp; Page (1978)</w:t>
            </w:r>
          </w:p>
        </w:tc>
        <w:tc>
          <w:tcPr>
            <w:tcW w:w="1290" w:type="dxa"/>
            <w:tcMar>
              <w:top w:w="40" w:type="dxa"/>
              <w:left w:w="40" w:type="dxa"/>
              <w:bottom w:w="40" w:type="dxa"/>
              <w:right w:w="40" w:type="dxa"/>
            </w:tcMar>
          </w:tcPr>
          <w:p w:rsidR="00E50D6C" w:rsidRPr="00F37F9C" w:rsidRDefault="00EB6310">
            <w:pPr>
              <w:widowControl w:val="0"/>
            </w:pPr>
            <w:r w:rsidRPr="00F37F9C">
              <w:t>Colombia</w:t>
            </w:r>
          </w:p>
          <w:p w:rsidR="00E50D6C" w:rsidRPr="00F37F9C" w:rsidRDefault="00EB6310">
            <w:pPr>
              <w:widowControl w:val="0"/>
            </w:pPr>
            <w:r w:rsidRPr="00F37F9C">
              <w:rPr>
                <w:i/>
              </w:rPr>
              <w:t xml:space="preserve">N </w:t>
            </w:r>
            <w:r w:rsidRPr="00F37F9C">
              <w:t>= 36,000</w:t>
            </w:r>
          </w:p>
        </w:tc>
        <w:tc>
          <w:tcPr>
            <w:tcW w:w="3465" w:type="dxa"/>
            <w:tcMar>
              <w:top w:w="40" w:type="dxa"/>
              <w:left w:w="40" w:type="dxa"/>
              <w:bottom w:w="40" w:type="dxa"/>
              <w:right w:w="40" w:type="dxa"/>
            </w:tcMar>
          </w:tcPr>
          <w:p w:rsidR="00E50D6C" w:rsidRPr="00F37F9C" w:rsidRDefault="00EB6310">
            <w:pPr>
              <w:widowControl w:val="0"/>
              <w:rPr>
                <w:lang w:val="en-US"/>
              </w:rPr>
            </w:pPr>
            <w:r w:rsidRPr="00F37F9C">
              <w:rPr>
                <w:lang w:val="en-US"/>
              </w:rPr>
              <w:t>Intelligence</w:t>
            </w:r>
          </w:p>
          <w:p w:rsidR="00E50D6C" w:rsidRPr="00F37F9C" w:rsidRDefault="00EB6310">
            <w:pPr>
              <w:widowControl w:val="0"/>
              <w:ind w:left="566"/>
              <w:rPr>
                <w:lang w:val="en-US"/>
              </w:rPr>
            </w:pPr>
            <w:r w:rsidRPr="00F37F9C">
              <w:rPr>
                <w:lang w:val="en-US"/>
              </w:rPr>
              <w:t>Verbal and mathematical aptitude, abstract reasoning</w:t>
            </w:r>
          </w:p>
        </w:tc>
        <w:tc>
          <w:tcPr>
            <w:tcW w:w="4935" w:type="dxa"/>
            <w:tcMar>
              <w:top w:w="40" w:type="dxa"/>
              <w:left w:w="40" w:type="dxa"/>
              <w:bottom w:w="40" w:type="dxa"/>
              <w:right w:w="40" w:type="dxa"/>
            </w:tcMar>
          </w:tcPr>
          <w:p w:rsidR="00E50D6C" w:rsidRPr="00F37F9C" w:rsidRDefault="00EB6310">
            <w:pPr>
              <w:widowControl w:val="0"/>
              <w:rPr>
                <w:lang w:val="en-US"/>
              </w:rPr>
            </w:pPr>
            <w:r w:rsidRPr="00F37F9C">
              <w:rPr>
                <w:lang w:val="en-US"/>
              </w:rPr>
              <w:t>Between-family analysis:</w:t>
            </w:r>
          </w:p>
          <w:p w:rsidR="00E50D6C" w:rsidRPr="00F37F9C" w:rsidRDefault="00EB6310">
            <w:pPr>
              <w:widowControl w:val="0"/>
              <w:ind w:left="566"/>
              <w:rPr>
                <w:lang w:val="en-US"/>
              </w:rPr>
            </w:pPr>
            <w:r w:rsidRPr="00F37F9C">
              <w:rPr>
                <w:lang w:val="en-US"/>
              </w:rPr>
              <w:t>Sibship size</w:t>
            </w:r>
          </w:p>
        </w:tc>
        <w:tc>
          <w:tcPr>
            <w:tcW w:w="2550" w:type="dxa"/>
            <w:shd w:val="clear" w:color="auto" w:fill="auto"/>
            <w:tcMar>
              <w:top w:w="100" w:type="dxa"/>
              <w:left w:w="100" w:type="dxa"/>
              <w:bottom w:w="100" w:type="dxa"/>
              <w:right w:w="100" w:type="dxa"/>
            </w:tcMar>
          </w:tcPr>
          <w:p w:rsidR="00E50D6C" w:rsidRPr="00F37F9C" w:rsidRDefault="00EB6310">
            <w:pPr>
              <w:widowControl w:val="0"/>
              <w:spacing w:line="240" w:lineRule="auto"/>
              <w:ind w:right="50"/>
            </w:pPr>
            <w:r w:rsidRPr="00F37F9C">
              <w:t>parabolic</w:t>
            </w:r>
          </w:p>
        </w:tc>
      </w:tr>
      <w:tr w:rsidR="00F37F9C" w:rsidRPr="00F37F9C">
        <w:tc>
          <w:tcPr>
            <w:tcW w:w="2430" w:type="dxa"/>
            <w:tcBorders>
              <w:bottom w:val="single" w:sz="8" w:space="0" w:color="000000"/>
            </w:tcBorders>
            <w:tcMar>
              <w:top w:w="40" w:type="dxa"/>
              <w:left w:w="40" w:type="dxa"/>
              <w:bottom w:w="40" w:type="dxa"/>
              <w:right w:w="40" w:type="dxa"/>
            </w:tcMar>
          </w:tcPr>
          <w:p w:rsidR="00E50D6C" w:rsidRPr="00F37F9C" w:rsidRDefault="00EB6310">
            <w:pPr>
              <w:widowControl w:val="0"/>
            </w:pPr>
            <w:r w:rsidRPr="00F37F9C">
              <w:t>Wilson, Mundy-Castle, &amp; Panditji (1990)</w:t>
            </w:r>
          </w:p>
        </w:tc>
        <w:tc>
          <w:tcPr>
            <w:tcW w:w="1290" w:type="dxa"/>
            <w:tcBorders>
              <w:bottom w:val="single" w:sz="8" w:space="0" w:color="000000"/>
            </w:tcBorders>
            <w:tcMar>
              <w:top w:w="40" w:type="dxa"/>
              <w:left w:w="40" w:type="dxa"/>
              <w:bottom w:w="40" w:type="dxa"/>
              <w:right w:w="40" w:type="dxa"/>
            </w:tcMar>
          </w:tcPr>
          <w:p w:rsidR="00E50D6C" w:rsidRPr="00F37F9C" w:rsidRDefault="00EB6310">
            <w:pPr>
              <w:widowControl w:val="0"/>
            </w:pPr>
            <w:r w:rsidRPr="00F37F9C">
              <w:t>Zimbabwe</w:t>
            </w:r>
          </w:p>
          <w:p w:rsidR="00E50D6C" w:rsidRPr="00F37F9C" w:rsidRDefault="00EB6310">
            <w:pPr>
              <w:widowControl w:val="0"/>
            </w:pPr>
            <w:r w:rsidRPr="00F37F9C">
              <w:rPr>
                <w:i/>
              </w:rPr>
              <w:t xml:space="preserve">N </w:t>
            </w:r>
            <w:r w:rsidRPr="00F37F9C">
              <w:t>= 1,143</w:t>
            </w:r>
          </w:p>
        </w:tc>
        <w:tc>
          <w:tcPr>
            <w:tcW w:w="3465" w:type="dxa"/>
            <w:tcBorders>
              <w:bottom w:val="single" w:sz="8" w:space="0" w:color="000000"/>
            </w:tcBorders>
            <w:tcMar>
              <w:top w:w="40" w:type="dxa"/>
              <w:left w:w="40" w:type="dxa"/>
              <w:bottom w:w="40" w:type="dxa"/>
              <w:right w:w="40" w:type="dxa"/>
            </w:tcMar>
          </w:tcPr>
          <w:p w:rsidR="00E50D6C" w:rsidRPr="00F37F9C" w:rsidRDefault="00EB6310">
            <w:pPr>
              <w:widowControl w:val="0"/>
            </w:pPr>
            <w:r w:rsidRPr="00F37F9C">
              <w:t>Intelligence</w:t>
            </w:r>
          </w:p>
          <w:p w:rsidR="00E50D6C" w:rsidRPr="00F37F9C" w:rsidRDefault="00EB6310">
            <w:pPr>
              <w:widowControl w:val="0"/>
              <w:ind w:left="566"/>
            </w:pPr>
            <w:r w:rsidRPr="00F37F9C">
              <w:t>Cattell’s B scale</w:t>
            </w:r>
          </w:p>
        </w:tc>
        <w:tc>
          <w:tcPr>
            <w:tcW w:w="4935" w:type="dxa"/>
            <w:tcBorders>
              <w:bottom w:val="single" w:sz="8" w:space="0" w:color="000000"/>
            </w:tcBorders>
            <w:tcMar>
              <w:top w:w="40" w:type="dxa"/>
              <w:left w:w="40" w:type="dxa"/>
              <w:bottom w:w="40" w:type="dxa"/>
              <w:right w:w="40" w:type="dxa"/>
            </w:tcMar>
          </w:tcPr>
          <w:p w:rsidR="00E50D6C" w:rsidRPr="00F37F9C" w:rsidRDefault="00EB6310">
            <w:pPr>
              <w:widowControl w:val="0"/>
              <w:rPr>
                <w:lang w:val="en-US"/>
              </w:rPr>
            </w:pPr>
            <w:r w:rsidRPr="00F37F9C">
              <w:rPr>
                <w:lang w:val="en-US"/>
              </w:rPr>
              <w:t>Between-family analysis:</w:t>
            </w:r>
          </w:p>
          <w:p w:rsidR="00E50D6C" w:rsidRPr="00F37F9C" w:rsidRDefault="00EB6310">
            <w:pPr>
              <w:widowControl w:val="0"/>
              <w:ind w:left="566"/>
              <w:rPr>
                <w:lang w:val="en-US"/>
              </w:rPr>
            </w:pPr>
            <w:r w:rsidRPr="00F37F9C">
              <w:rPr>
                <w:lang w:val="en-US"/>
              </w:rPr>
              <w:t>No covariates</w:t>
            </w:r>
          </w:p>
        </w:tc>
        <w:tc>
          <w:tcPr>
            <w:tcW w:w="2550" w:type="dxa"/>
            <w:tcBorders>
              <w:bottom w:val="single" w:sz="8" w:space="0" w:color="000000"/>
            </w:tcBorders>
            <w:shd w:val="clear" w:color="auto" w:fill="auto"/>
            <w:tcMar>
              <w:top w:w="100" w:type="dxa"/>
              <w:left w:w="100" w:type="dxa"/>
              <w:bottom w:w="100" w:type="dxa"/>
              <w:right w:w="100" w:type="dxa"/>
            </w:tcMar>
          </w:tcPr>
          <w:p w:rsidR="00E50D6C" w:rsidRPr="00F37F9C" w:rsidRDefault="00EB6310">
            <w:pPr>
              <w:widowControl w:val="0"/>
              <w:spacing w:line="240" w:lineRule="auto"/>
              <w:ind w:right="50"/>
            </w:pPr>
            <w:r w:rsidRPr="00F37F9C">
              <w:t>negative</w:t>
            </w:r>
          </w:p>
        </w:tc>
      </w:tr>
      <w:tr w:rsidR="00F37F9C" w:rsidRPr="00F37F9C">
        <w:trPr>
          <w:trHeight w:val="1940"/>
        </w:trPr>
        <w:tc>
          <w:tcPr>
            <w:tcW w:w="2430" w:type="dxa"/>
            <w:tcBorders>
              <w:top w:val="single" w:sz="8" w:space="0" w:color="000000"/>
            </w:tcBorders>
            <w:tcMar>
              <w:top w:w="40" w:type="dxa"/>
              <w:left w:w="40" w:type="dxa"/>
              <w:bottom w:w="40" w:type="dxa"/>
              <w:right w:w="40" w:type="dxa"/>
            </w:tcMar>
          </w:tcPr>
          <w:p w:rsidR="00E50D6C" w:rsidRPr="00F37F9C" w:rsidRDefault="00EB6310">
            <w:pPr>
              <w:widowControl w:val="0"/>
            </w:pPr>
            <w:r w:rsidRPr="00F37F9C">
              <w:lastRenderedPageBreak/>
              <w:t>Dayioğlu, Kirdar, &amp; Tansel (2009)</w:t>
            </w:r>
          </w:p>
        </w:tc>
        <w:tc>
          <w:tcPr>
            <w:tcW w:w="1290" w:type="dxa"/>
            <w:tcBorders>
              <w:top w:val="single" w:sz="8" w:space="0" w:color="000000"/>
            </w:tcBorders>
            <w:tcMar>
              <w:top w:w="40" w:type="dxa"/>
              <w:left w:w="40" w:type="dxa"/>
              <w:bottom w:w="40" w:type="dxa"/>
              <w:right w:w="40" w:type="dxa"/>
            </w:tcMar>
          </w:tcPr>
          <w:p w:rsidR="00E50D6C" w:rsidRPr="00F37F9C" w:rsidRDefault="00EB6310">
            <w:pPr>
              <w:widowControl w:val="0"/>
            </w:pPr>
            <w:r w:rsidRPr="00F37F9C">
              <w:t>Turkey</w:t>
            </w:r>
          </w:p>
          <w:p w:rsidR="00E50D6C" w:rsidRPr="00F37F9C" w:rsidRDefault="00EB6310">
            <w:pPr>
              <w:widowControl w:val="0"/>
            </w:pPr>
            <w:r w:rsidRPr="00F37F9C">
              <w:rPr>
                <w:i/>
              </w:rPr>
              <w:t xml:space="preserve">N </w:t>
            </w:r>
            <w:r w:rsidRPr="00F37F9C">
              <w:t>= 1,733</w:t>
            </w:r>
          </w:p>
        </w:tc>
        <w:tc>
          <w:tcPr>
            <w:tcW w:w="3465" w:type="dxa"/>
            <w:tcBorders>
              <w:top w:val="single" w:sz="8" w:space="0" w:color="000000"/>
              <w:right w:val="single" w:sz="6" w:space="0" w:color="FFFFFF"/>
            </w:tcBorders>
            <w:tcMar>
              <w:top w:w="40" w:type="dxa"/>
              <w:left w:w="40" w:type="dxa"/>
              <w:bottom w:w="40" w:type="dxa"/>
              <w:right w:w="40" w:type="dxa"/>
            </w:tcMar>
          </w:tcPr>
          <w:p w:rsidR="00E50D6C" w:rsidRPr="00F37F9C" w:rsidRDefault="00EB6310">
            <w:pPr>
              <w:widowControl w:val="0"/>
            </w:pPr>
            <w:r w:rsidRPr="00F37F9C">
              <w:t>Educational attainment</w:t>
            </w:r>
          </w:p>
        </w:tc>
        <w:tc>
          <w:tcPr>
            <w:tcW w:w="4935" w:type="dxa"/>
            <w:tcBorders>
              <w:top w:val="single" w:sz="8" w:space="0" w:color="000000"/>
            </w:tcBorders>
            <w:tcMar>
              <w:top w:w="40" w:type="dxa"/>
              <w:left w:w="40" w:type="dxa"/>
              <w:bottom w:w="40" w:type="dxa"/>
              <w:right w:w="40" w:type="dxa"/>
            </w:tcMar>
          </w:tcPr>
          <w:p w:rsidR="00E50D6C" w:rsidRPr="00F37F9C" w:rsidRDefault="00EB6310">
            <w:pPr>
              <w:widowControl w:val="0"/>
              <w:rPr>
                <w:lang w:val="en-US"/>
              </w:rPr>
            </w:pPr>
            <w:r w:rsidRPr="00F37F9C">
              <w:rPr>
                <w:lang w:val="en-US"/>
              </w:rPr>
              <w:t>Within-family analysis:</w:t>
            </w:r>
          </w:p>
          <w:p w:rsidR="00E50D6C" w:rsidRPr="00F37F9C" w:rsidRDefault="00EB6310">
            <w:pPr>
              <w:widowControl w:val="0"/>
              <w:ind w:left="566"/>
              <w:rPr>
                <w:lang w:val="en-US"/>
              </w:rPr>
            </w:pPr>
            <w:r w:rsidRPr="00F37F9C">
              <w:rPr>
                <w:lang w:val="en-US"/>
              </w:rPr>
              <w:t>Mother’s age at first marriage, mother’s age, mother’s schooling, father’s schooling, absent father, marital status of the mother, 5 country regions, city residence and its population, ethnic background of the child</w:t>
            </w:r>
          </w:p>
        </w:tc>
        <w:tc>
          <w:tcPr>
            <w:tcW w:w="2550" w:type="dxa"/>
            <w:tcBorders>
              <w:top w:val="single" w:sz="8" w:space="0" w:color="000000"/>
            </w:tcBorders>
            <w:shd w:val="clear" w:color="auto" w:fill="auto"/>
            <w:tcMar>
              <w:top w:w="100" w:type="dxa"/>
              <w:left w:w="100" w:type="dxa"/>
              <w:bottom w:w="100" w:type="dxa"/>
              <w:right w:w="100" w:type="dxa"/>
            </w:tcMar>
          </w:tcPr>
          <w:p w:rsidR="00E50D6C" w:rsidRPr="00F37F9C" w:rsidRDefault="00EB6310">
            <w:pPr>
              <w:widowControl w:val="0"/>
              <w:spacing w:line="240" w:lineRule="auto"/>
              <w:ind w:right="50"/>
            </w:pPr>
            <w:r w:rsidRPr="00F37F9C">
              <w:t>parabolic</w:t>
            </w:r>
          </w:p>
        </w:tc>
      </w:tr>
      <w:tr w:rsidR="00F37F9C" w:rsidRPr="00F37F9C">
        <w:tc>
          <w:tcPr>
            <w:tcW w:w="2430" w:type="dxa"/>
            <w:tcMar>
              <w:top w:w="40" w:type="dxa"/>
              <w:left w:w="40" w:type="dxa"/>
              <w:bottom w:w="40" w:type="dxa"/>
              <w:right w:w="40" w:type="dxa"/>
            </w:tcMar>
          </w:tcPr>
          <w:p w:rsidR="00E50D6C" w:rsidRPr="00F37F9C" w:rsidRDefault="00EB6310">
            <w:pPr>
              <w:widowControl w:val="0"/>
            </w:pPr>
            <w:r w:rsidRPr="00F37F9C">
              <w:t>Ejrnæs &amp; Pörtner (2004)</w:t>
            </w:r>
          </w:p>
        </w:tc>
        <w:tc>
          <w:tcPr>
            <w:tcW w:w="1290" w:type="dxa"/>
            <w:tcMar>
              <w:top w:w="40" w:type="dxa"/>
              <w:left w:w="40" w:type="dxa"/>
              <w:bottom w:w="40" w:type="dxa"/>
              <w:right w:w="40" w:type="dxa"/>
            </w:tcMar>
          </w:tcPr>
          <w:p w:rsidR="00E50D6C" w:rsidRPr="00F37F9C" w:rsidRDefault="00EB6310">
            <w:pPr>
              <w:widowControl w:val="0"/>
            </w:pPr>
            <w:r w:rsidRPr="00F37F9C">
              <w:t>Philippines</w:t>
            </w:r>
          </w:p>
          <w:p w:rsidR="00E50D6C" w:rsidRPr="00F37F9C" w:rsidRDefault="00EB6310">
            <w:pPr>
              <w:widowControl w:val="0"/>
            </w:pPr>
            <w:r w:rsidRPr="00F37F9C">
              <w:rPr>
                <w:i/>
              </w:rPr>
              <w:t>N</w:t>
            </w:r>
            <w:r w:rsidRPr="00F37F9C">
              <w:t xml:space="preserve"> = 790</w:t>
            </w:r>
          </w:p>
        </w:tc>
        <w:tc>
          <w:tcPr>
            <w:tcW w:w="3465" w:type="dxa"/>
            <w:tcBorders>
              <w:right w:val="single" w:sz="6" w:space="0" w:color="FFFFFF"/>
            </w:tcBorders>
            <w:tcMar>
              <w:top w:w="40" w:type="dxa"/>
              <w:left w:w="40" w:type="dxa"/>
              <w:bottom w:w="40" w:type="dxa"/>
              <w:right w:w="40" w:type="dxa"/>
            </w:tcMar>
          </w:tcPr>
          <w:p w:rsidR="00E50D6C" w:rsidRPr="00F37F9C" w:rsidRDefault="00EB6310">
            <w:pPr>
              <w:widowControl w:val="0"/>
            </w:pPr>
            <w:r w:rsidRPr="00F37F9C">
              <w:t>Educational attainment</w:t>
            </w:r>
          </w:p>
        </w:tc>
        <w:tc>
          <w:tcPr>
            <w:tcW w:w="4935" w:type="dxa"/>
            <w:tcMar>
              <w:top w:w="40" w:type="dxa"/>
              <w:left w:w="40" w:type="dxa"/>
              <w:bottom w:w="40" w:type="dxa"/>
              <w:right w:w="40" w:type="dxa"/>
            </w:tcMar>
          </w:tcPr>
          <w:p w:rsidR="00E50D6C" w:rsidRPr="00F37F9C" w:rsidRDefault="00EB6310">
            <w:pPr>
              <w:widowControl w:val="0"/>
              <w:rPr>
                <w:lang w:val="en-US"/>
              </w:rPr>
            </w:pPr>
            <w:r w:rsidRPr="00F37F9C">
              <w:rPr>
                <w:lang w:val="en-US"/>
              </w:rPr>
              <w:t>Within-family analysis:</w:t>
            </w:r>
          </w:p>
          <w:p w:rsidR="00E50D6C" w:rsidRPr="00F37F9C" w:rsidRDefault="00EB6310">
            <w:pPr>
              <w:widowControl w:val="0"/>
              <w:ind w:left="566"/>
              <w:rPr>
                <w:lang w:val="en-US"/>
              </w:rPr>
            </w:pPr>
            <w:r w:rsidRPr="00F37F9C">
              <w:rPr>
                <w:lang w:val="en-US"/>
              </w:rPr>
              <w:t>Gender, year of birth</w:t>
            </w:r>
          </w:p>
        </w:tc>
        <w:tc>
          <w:tcPr>
            <w:tcW w:w="2550" w:type="dxa"/>
            <w:shd w:val="clear" w:color="auto" w:fill="auto"/>
            <w:tcMar>
              <w:top w:w="100" w:type="dxa"/>
              <w:left w:w="100" w:type="dxa"/>
              <w:bottom w:w="100" w:type="dxa"/>
              <w:right w:w="100" w:type="dxa"/>
            </w:tcMar>
          </w:tcPr>
          <w:p w:rsidR="00E50D6C" w:rsidRPr="00F37F9C" w:rsidRDefault="00EB6310">
            <w:pPr>
              <w:widowControl w:val="0"/>
              <w:spacing w:line="240" w:lineRule="auto"/>
              <w:ind w:right="50"/>
            </w:pPr>
            <w:r w:rsidRPr="00F37F9C">
              <w:t>positive</w:t>
            </w:r>
          </w:p>
        </w:tc>
      </w:tr>
      <w:tr w:rsidR="00F37F9C" w:rsidRPr="00F37F9C">
        <w:tc>
          <w:tcPr>
            <w:tcW w:w="2430" w:type="dxa"/>
            <w:tcMar>
              <w:top w:w="40" w:type="dxa"/>
              <w:left w:w="40" w:type="dxa"/>
              <w:bottom w:w="40" w:type="dxa"/>
              <w:right w:w="40" w:type="dxa"/>
            </w:tcMar>
          </w:tcPr>
          <w:p w:rsidR="00E50D6C" w:rsidRPr="00F37F9C" w:rsidRDefault="00EB6310">
            <w:pPr>
              <w:widowControl w:val="0"/>
            </w:pPr>
            <w:r w:rsidRPr="00F37F9C">
              <w:t>Emerson &amp; Souza (2008)</w:t>
            </w:r>
          </w:p>
        </w:tc>
        <w:tc>
          <w:tcPr>
            <w:tcW w:w="1290" w:type="dxa"/>
            <w:tcMar>
              <w:top w:w="40" w:type="dxa"/>
              <w:left w:w="40" w:type="dxa"/>
              <w:bottom w:w="40" w:type="dxa"/>
              <w:right w:w="40" w:type="dxa"/>
            </w:tcMar>
          </w:tcPr>
          <w:p w:rsidR="00E50D6C" w:rsidRPr="00F37F9C" w:rsidRDefault="00EB6310">
            <w:pPr>
              <w:widowControl w:val="0"/>
            </w:pPr>
            <w:r w:rsidRPr="00F37F9C">
              <w:t>Brazil</w:t>
            </w:r>
          </w:p>
          <w:p w:rsidR="00E50D6C" w:rsidRPr="00F37F9C" w:rsidRDefault="00EB6310">
            <w:pPr>
              <w:widowControl w:val="0"/>
            </w:pPr>
            <w:r w:rsidRPr="00F37F9C">
              <w:rPr>
                <w:i/>
              </w:rPr>
              <w:t xml:space="preserve">N </w:t>
            </w:r>
            <w:r w:rsidRPr="00F37F9C">
              <w:t>= 52,365</w:t>
            </w:r>
          </w:p>
        </w:tc>
        <w:tc>
          <w:tcPr>
            <w:tcW w:w="3465" w:type="dxa"/>
            <w:tcBorders>
              <w:right w:val="single" w:sz="6" w:space="0" w:color="FFFFFF"/>
            </w:tcBorders>
            <w:tcMar>
              <w:top w:w="40" w:type="dxa"/>
              <w:left w:w="40" w:type="dxa"/>
              <w:bottom w:w="40" w:type="dxa"/>
              <w:right w:w="40" w:type="dxa"/>
            </w:tcMar>
          </w:tcPr>
          <w:p w:rsidR="00E50D6C" w:rsidRPr="00F37F9C" w:rsidRDefault="00EB6310">
            <w:pPr>
              <w:widowControl w:val="0"/>
            </w:pPr>
            <w:r w:rsidRPr="00F37F9C">
              <w:t>Educational attainment</w:t>
            </w:r>
          </w:p>
        </w:tc>
        <w:tc>
          <w:tcPr>
            <w:tcW w:w="4935" w:type="dxa"/>
            <w:tcMar>
              <w:top w:w="40" w:type="dxa"/>
              <w:left w:w="40" w:type="dxa"/>
              <w:bottom w:w="40" w:type="dxa"/>
              <w:right w:w="40" w:type="dxa"/>
            </w:tcMar>
          </w:tcPr>
          <w:p w:rsidR="00E50D6C" w:rsidRPr="00F37F9C" w:rsidRDefault="00EB6310">
            <w:pPr>
              <w:widowControl w:val="0"/>
              <w:rPr>
                <w:lang w:val="en-US"/>
              </w:rPr>
            </w:pPr>
            <w:r w:rsidRPr="00F37F9C">
              <w:rPr>
                <w:lang w:val="en-US"/>
              </w:rPr>
              <w:t>Effects of family variables (e.g., sibship size, birth order) on educational attainment</w:t>
            </w:r>
          </w:p>
        </w:tc>
        <w:tc>
          <w:tcPr>
            <w:tcW w:w="2550" w:type="dxa"/>
            <w:shd w:val="clear" w:color="auto" w:fill="auto"/>
            <w:tcMar>
              <w:top w:w="100" w:type="dxa"/>
              <w:left w:w="100" w:type="dxa"/>
              <w:bottom w:w="100" w:type="dxa"/>
              <w:right w:w="100" w:type="dxa"/>
            </w:tcMar>
          </w:tcPr>
          <w:p w:rsidR="00E50D6C" w:rsidRPr="00F37F9C" w:rsidRDefault="00EB6310">
            <w:pPr>
              <w:widowControl w:val="0"/>
              <w:spacing w:line="240" w:lineRule="auto"/>
              <w:ind w:right="50"/>
            </w:pPr>
            <w:r w:rsidRPr="00F37F9C">
              <w:t>positive</w:t>
            </w:r>
          </w:p>
        </w:tc>
      </w:tr>
      <w:tr w:rsidR="00F37F9C" w:rsidRPr="00F37F9C">
        <w:tc>
          <w:tcPr>
            <w:tcW w:w="2430" w:type="dxa"/>
            <w:tcMar>
              <w:top w:w="40" w:type="dxa"/>
              <w:left w:w="40" w:type="dxa"/>
              <w:bottom w:w="40" w:type="dxa"/>
              <w:right w:w="40" w:type="dxa"/>
            </w:tcMar>
          </w:tcPr>
          <w:p w:rsidR="00E50D6C" w:rsidRPr="00F37F9C" w:rsidRDefault="00EB6310">
            <w:pPr>
              <w:widowControl w:val="0"/>
            </w:pPr>
            <w:r w:rsidRPr="00F37F9C">
              <w:t>Park &amp; Chung (2012)</w:t>
            </w:r>
          </w:p>
        </w:tc>
        <w:tc>
          <w:tcPr>
            <w:tcW w:w="1290" w:type="dxa"/>
            <w:tcMar>
              <w:top w:w="40" w:type="dxa"/>
              <w:left w:w="40" w:type="dxa"/>
              <w:bottom w:w="40" w:type="dxa"/>
              <w:right w:w="40" w:type="dxa"/>
            </w:tcMar>
          </w:tcPr>
          <w:p w:rsidR="00E50D6C" w:rsidRPr="00F37F9C" w:rsidRDefault="00EB6310">
            <w:pPr>
              <w:widowControl w:val="0"/>
            </w:pPr>
            <w:r w:rsidRPr="00F37F9C">
              <w:t>Bangladesh</w:t>
            </w:r>
          </w:p>
          <w:p w:rsidR="00E50D6C" w:rsidRPr="00F37F9C" w:rsidRDefault="00EB6310">
            <w:pPr>
              <w:widowControl w:val="0"/>
            </w:pPr>
            <w:r w:rsidRPr="00F37F9C">
              <w:rPr>
                <w:i/>
              </w:rPr>
              <w:t>N</w:t>
            </w:r>
            <w:r w:rsidRPr="00F37F9C">
              <w:t xml:space="preserve"> = 4,182</w:t>
            </w:r>
          </w:p>
        </w:tc>
        <w:tc>
          <w:tcPr>
            <w:tcW w:w="3465" w:type="dxa"/>
            <w:tcBorders>
              <w:right w:val="single" w:sz="6" w:space="0" w:color="FFFFFF"/>
            </w:tcBorders>
            <w:tcMar>
              <w:top w:w="40" w:type="dxa"/>
              <w:left w:w="40" w:type="dxa"/>
              <w:bottom w:w="40" w:type="dxa"/>
              <w:right w:w="40" w:type="dxa"/>
            </w:tcMar>
          </w:tcPr>
          <w:p w:rsidR="00E50D6C" w:rsidRPr="00F37F9C" w:rsidRDefault="00EB6310">
            <w:pPr>
              <w:widowControl w:val="0"/>
            </w:pPr>
            <w:r w:rsidRPr="00F37F9C">
              <w:t>Educational attainment</w:t>
            </w:r>
          </w:p>
        </w:tc>
        <w:tc>
          <w:tcPr>
            <w:tcW w:w="4935" w:type="dxa"/>
            <w:tcMar>
              <w:top w:w="40" w:type="dxa"/>
              <w:left w:w="40" w:type="dxa"/>
              <w:bottom w:w="40" w:type="dxa"/>
              <w:right w:w="40" w:type="dxa"/>
            </w:tcMar>
          </w:tcPr>
          <w:p w:rsidR="00E50D6C" w:rsidRPr="00F37F9C" w:rsidRDefault="00EB6310">
            <w:pPr>
              <w:widowControl w:val="0"/>
              <w:rPr>
                <w:lang w:val="en-US"/>
              </w:rPr>
            </w:pPr>
            <w:r w:rsidRPr="00F37F9C">
              <w:rPr>
                <w:lang w:val="en-US"/>
              </w:rPr>
              <w:t>Effect of sibship size on educational attainment based on birth order position</w:t>
            </w:r>
          </w:p>
        </w:tc>
        <w:tc>
          <w:tcPr>
            <w:tcW w:w="2550" w:type="dxa"/>
            <w:shd w:val="clear" w:color="auto" w:fill="auto"/>
            <w:tcMar>
              <w:top w:w="100" w:type="dxa"/>
              <w:left w:w="100" w:type="dxa"/>
              <w:bottom w:w="100" w:type="dxa"/>
              <w:right w:w="100" w:type="dxa"/>
            </w:tcMar>
          </w:tcPr>
          <w:p w:rsidR="00E50D6C" w:rsidRPr="00F37F9C" w:rsidRDefault="00EB6310">
            <w:pPr>
              <w:widowControl w:val="0"/>
              <w:spacing w:line="240" w:lineRule="auto"/>
              <w:ind w:right="50"/>
            </w:pPr>
            <w:r w:rsidRPr="00F37F9C">
              <w:t>positive</w:t>
            </w:r>
          </w:p>
        </w:tc>
      </w:tr>
      <w:tr w:rsidR="00F37F9C" w:rsidRPr="00F37F9C">
        <w:tc>
          <w:tcPr>
            <w:tcW w:w="2430" w:type="dxa"/>
            <w:tcBorders>
              <w:bottom w:val="single" w:sz="8" w:space="0" w:color="000000"/>
            </w:tcBorders>
            <w:tcMar>
              <w:top w:w="40" w:type="dxa"/>
              <w:left w:w="40" w:type="dxa"/>
              <w:bottom w:w="40" w:type="dxa"/>
              <w:right w:w="40" w:type="dxa"/>
            </w:tcMar>
          </w:tcPr>
          <w:p w:rsidR="00E50D6C" w:rsidRPr="00F37F9C" w:rsidRDefault="00EB6310">
            <w:pPr>
              <w:widowControl w:val="0"/>
            </w:pPr>
            <w:r w:rsidRPr="00F37F9C">
              <w:t>Tenikue &amp; Verheyden (2010)</w:t>
            </w:r>
          </w:p>
        </w:tc>
        <w:tc>
          <w:tcPr>
            <w:tcW w:w="1290" w:type="dxa"/>
            <w:tcBorders>
              <w:bottom w:val="single" w:sz="8" w:space="0" w:color="000000"/>
            </w:tcBorders>
            <w:tcMar>
              <w:top w:w="40" w:type="dxa"/>
              <w:left w:w="40" w:type="dxa"/>
              <w:bottom w:w="40" w:type="dxa"/>
              <w:right w:w="40" w:type="dxa"/>
            </w:tcMar>
          </w:tcPr>
          <w:p w:rsidR="00E50D6C" w:rsidRPr="00F37F9C" w:rsidRDefault="00EB6310">
            <w:pPr>
              <w:widowControl w:val="0"/>
            </w:pPr>
            <w:r w:rsidRPr="00F37F9C">
              <w:t>12 African countries</w:t>
            </w:r>
          </w:p>
          <w:p w:rsidR="00E50D6C" w:rsidRPr="00F37F9C" w:rsidRDefault="00EB6310">
            <w:pPr>
              <w:widowControl w:val="0"/>
            </w:pPr>
            <w:r w:rsidRPr="00F37F9C">
              <w:rPr>
                <w:i/>
              </w:rPr>
              <w:t xml:space="preserve">N </w:t>
            </w:r>
            <w:r w:rsidRPr="00F37F9C">
              <w:t>= 95,188</w:t>
            </w:r>
          </w:p>
        </w:tc>
        <w:tc>
          <w:tcPr>
            <w:tcW w:w="3465" w:type="dxa"/>
            <w:tcBorders>
              <w:bottom w:val="single" w:sz="8" w:space="0" w:color="000000"/>
              <w:right w:val="single" w:sz="6" w:space="0" w:color="FFFFFF"/>
            </w:tcBorders>
            <w:tcMar>
              <w:top w:w="40" w:type="dxa"/>
              <w:left w:w="40" w:type="dxa"/>
              <w:bottom w:w="40" w:type="dxa"/>
              <w:right w:w="40" w:type="dxa"/>
            </w:tcMar>
          </w:tcPr>
          <w:p w:rsidR="00E50D6C" w:rsidRPr="00F37F9C" w:rsidRDefault="00EB6310">
            <w:pPr>
              <w:widowControl w:val="0"/>
            </w:pPr>
            <w:r w:rsidRPr="00F37F9C">
              <w:t>Educational attainment</w:t>
            </w:r>
          </w:p>
        </w:tc>
        <w:tc>
          <w:tcPr>
            <w:tcW w:w="4935" w:type="dxa"/>
            <w:tcBorders>
              <w:bottom w:val="single" w:sz="8" w:space="0" w:color="000000"/>
            </w:tcBorders>
            <w:tcMar>
              <w:top w:w="40" w:type="dxa"/>
              <w:left w:w="40" w:type="dxa"/>
              <w:bottom w:w="40" w:type="dxa"/>
              <w:right w:w="40" w:type="dxa"/>
            </w:tcMar>
          </w:tcPr>
          <w:p w:rsidR="00E50D6C" w:rsidRPr="00F37F9C" w:rsidRDefault="00EB6310">
            <w:pPr>
              <w:widowControl w:val="0"/>
              <w:rPr>
                <w:lang w:val="en-US"/>
              </w:rPr>
            </w:pPr>
            <w:r w:rsidRPr="00F37F9C">
              <w:rPr>
                <w:lang w:val="en-US"/>
              </w:rPr>
              <w:t>Between- and within-family analysis:</w:t>
            </w:r>
          </w:p>
          <w:p w:rsidR="00E50D6C" w:rsidRPr="00F37F9C" w:rsidRDefault="00EB6310">
            <w:pPr>
              <w:widowControl w:val="0"/>
              <w:ind w:left="566"/>
            </w:pPr>
            <w:r w:rsidRPr="00F37F9C">
              <w:t>Household wealth</w:t>
            </w:r>
          </w:p>
        </w:tc>
        <w:tc>
          <w:tcPr>
            <w:tcW w:w="2550" w:type="dxa"/>
            <w:tcBorders>
              <w:bottom w:val="single" w:sz="8" w:space="0" w:color="000000"/>
            </w:tcBorders>
            <w:shd w:val="clear" w:color="auto" w:fill="auto"/>
            <w:tcMar>
              <w:top w:w="100" w:type="dxa"/>
              <w:left w:w="100" w:type="dxa"/>
              <w:bottom w:w="100" w:type="dxa"/>
              <w:right w:w="100" w:type="dxa"/>
            </w:tcMar>
          </w:tcPr>
          <w:p w:rsidR="00E50D6C" w:rsidRPr="00F37F9C" w:rsidRDefault="00EB6310">
            <w:pPr>
              <w:widowControl w:val="0"/>
              <w:spacing w:line="240" w:lineRule="auto"/>
              <w:ind w:right="50"/>
              <w:rPr>
                <w:lang w:val="en-US"/>
              </w:rPr>
            </w:pPr>
            <w:r w:rsidRPr="00F37F9C">
              <w:rPr>
                <w:lang w:val="en-US"/>
              </w:rPr>
              <w:t>positive but only in poorer families</w:t>
            </w:r>
          </w:p>
        </w:tc>
      </w:tr>
      <w:tr w:rsidR="00F37F9C" w:rsidRPr="00F37F9C">
        <w:tc>
          <w:tcPr>
            <w:tcW w:w="2430" w:type="dxa"/>
            <w:tcBorders>
              <w:top w:val="single" w:sz="8" w:space="0" w:color="000000"/>
            </w:tcBorders>
            <w:tcMar>
              <w:top w:w="40" w:type="dxa"/>
              <w:left w:w="40" w:type="dxa"/>
              <w:bottom w:w="40" w:type="dxa"/>
              <w:right w:w="40" w:type="dxa"/>
            </w:tcMar>
          </w:tcPr>
          <w:p w:rsidR="00E50D6C" w:rsidRPr="00F37F9C" w:rsidRDefault="00EB6310">
            <w:pPr>
              <w:widowControl w:val="0"/>
            </w:pPr>
            <w:r w:rsidRPr="00F37F9C">
              <w:t>Begum, Banu, Jahan, &amp; Begum (1981)</w:t>
            </w:r>
          </w:p>
        </w:tc>
        <w:tc>
          <w:tcPr>
            <w:tcW w:w="1290" w:type="dxa"/>
            <w:tcBorders>
              <w:top w:val="single" w:sz="8" w:space="0" w:color="000000"/>
            </w:tcBorders>
            <w:tcMar>
              <w:top w:w="40" w:type="dxa"/>
              <w:left w:w="40" w:type="dxa"/>
              <w:bottom w:w="40" w:type="dxa"/>
              <w:right w:w="40" w:type="dxa"/>
            </w:tcMar>
          </w:tcPr>
          <w:p w:rsidR="00E50D6C" w:rsidRPr="00F37F9C" w:rsidRDefault="00EB6310">
            <w:pPr>
              <w:widowControl w:val="0"/>
            </w:pPr>
            <w:r w:rsidRPr="00F37F9C">
              <w:t>India</w:t>
            </w:r>
          </w:p>
          <w:p w:rsidR="00E50D6C" w:rsidRPr="00F37F9C" w:rsidRDefault="00EB6310">
            <w:pPr>
              <w:widowControl w:val="0"/>
            </w:pPr>
            <w:r w:rsidRPr="00F37F9C">
              <w:rPr>
                <w:i/>
              </w:rPr>
              <w:t xml:space="preserve">N </w:t>
            </w:r>
            <w:r w:rsidRPr="00F37F9C">
              <w:t>= 144</w:t>
            </w:r>
          </w:p>
        </w:tc>
        <w:tc>
          <w:tcPr>
            <w:tcW w:w="3465" w:type="dxa"/>
            <w:tcBorders>
              <w:top w:val="single" w:sz="8" w:space="0" w:color="000000"/>
              <w:right w:val="single" w:sz="6" w:space="0" w:color="FFFFFF"/>
            </w:tcBorders>
            <w:tcMar>
              <w:top w:w="40" w:type="dxa"/>
              <w:left w:w="40" w:type="dxa"/>
              <w:bottom w:w="40" w:type="dxa"/>
              <w:right w:w="40" w:type="dxa"/>
            </w:tcMar>
          </w:tcPr>
          <w:p w:rsidR="00E50D6C" w:rsidRPr="00F37F9C" w:rsidRDefault="00EB6310">
            <w:pPr>
              <w:widowControl w:val="0"/>
            </w:pPr>
            <w:r w:rsidRPr="00F37F9C">
              <w:t>Personality</w:t>
            </w:r>
          </w:p>
          <w:p w:rsidR="00E50D6C" w:rsidRPr="00F37F9C" w:rsidRDefault="00EB6310">
            <w:pPr>
              <w:widowControl w:val="0"/>
              <w:ind w:left="566"/>
            </w:pPr>
            <w:r w:rsidRPr="00F37F9C">
              <w:t>Personal preferences</w:t>
            </w:r>
          </w:p>
        </w:tc>
        <w:tc>
          <w:tcPr>
            <w:tcW w:w="4935" w:type="dxa"/>
            <w:tcBorders>
              <w:top w:val="single" w:sz="8" w:space="0" w:color="000000"/>
            </w:tcBorders>
            <w:tcMar>
              <w:top w:w="40" w:type="dxa"/>
              <w:left w:w="40" w:type="dxa"/>
              <w:bottom w:w="40" w:type="dxa"/>
              <w:right w:w="40" w:type="dxa"/>
            </w:tcMar>
          </w:tcPr>
          <w:p w:rsidR="00E50D6C" w:rsidRPr="00F37F9C" w:rsidRDefault="00EB6310">
            <w:pPr>
              <w:widowControl w:val="0"/>
            </w:pPr>
            <w:r w:rsidRPr="00F37F9C">
              <w:t>Between-family analysis:</w:t>
            </w:r>
          </w:p>
          <w:p w:rsidR="00E50D6C" w:rsidRPr="00F37F9C" w:rsidRDefault="00EB6310">
            <w:pPr>
              <w:widowControl w:val="0"/>
              <w:ind w:left="566"/>
            </w:pPr>
            <w:r w:rsidRPr="00F37F9C">
              <w:t>Gender</w:t>
            </w:r>
          </w:p>
        </w:tc>
        <w:tc>
          <w:tcPr>
            <w:tcW w:w="2550" w:type="dxa"/>
            <w:tcBorders>
              <w:top w:val="single" w:sz="8" w:space="0" w:color="000000"/>
            </w:tcBorders>
            <w:shd w:val="clear" w:color="auto" w:fill="auto"/>
            <w:tcMar>
              <w:top w:w="100" w:type="dxa"/>
              <w:left w:w="100" w:type="dxa"/>
              <w:bottom w:w="100" w:type="dxa"/>
              <w:right w:w="100" w:type="dxa"/>
            </w:tcMar>
          </w:tcPr>
          <w:p w:rsidR="00E50D6C" w:rsidRPr="00F37F9C" w:rsidRDefault="00EB6310">
            <w:pPr>
              <w:widowControl w:val="0"/>
              <w:spacing w:line="240" w:lineRule="auto"/>
              <w:ind w:right="50"/>
            </w:pPr>
            <w:r w:rsidRPr="00F37F9C">
              <w:t>positive</w:t>
            </w:r>
          </w:p>
          <w:p w:rsidR="00E50D6C" w:rsidRPr="00F37F9C" w:rsidRDefault="00EB6310">
            <w:pPr>
              <w:widowControl w:val="0"/>
              <w:spacing w:line="240" w:lineRule="auto"/>
              <w:ind w:right="50"/>
            </w:pPr>
            <w:r w:rsidRPr="00F37F9C">
              <w:t xml:space="preserve"> and antiparabolic</w:t>
            </w:r>
          </w:p>
        </w:tc>
      </w:tr>
      <w:tr w:rsidR="00F37F9C" w:rsidRPr="00F37F9C">
        <w:tc>
          <w:tcPr>
            <w:tcW w:w="2430" w:type="dxa"/>
            <w:tcMar>
              <w:top w:w="40" w:type="dxa"/>
              <w:left w:w="40" w:type="dxa"/>
              <w:bottom w:w="40" w:type="dxa"/>
              <w:right w:w="40" w:type="dxa"/>
            </w:tcMar>
          </w:tcPr>
          <w:p w:rsidR="00E50D6C" w:rsidRPr="00F37F9C" w:rsidRDefault="00EB6310">
            <w:pPr>
              <w:widowControl w:val="0"/>
            </w:pPr>
            <w:r w:rsidRPr="00F37F9C">
              <w:t>Kaur &amp; Dheer (1982)</w:t>
            </w:r>
          </w:p>
        </w:tc>
        <w:tc>
          <w:tcPr>
            <w:tcW w:w="1290" w:type="dxa"/>
            <w:tcMar>
              <w:top w:w="40" w:type="dxa"/>
              <w:left w:w="40" w:type="dxa"/>
              <w:bottom w:w="40" w:type="dxa"/>
              <w:right w:w="40" w:type="dxa"/>
            </w:tcMar>
          </w:tcPr>
          <w:p w:rsidR="00E50D6C" w:rsidRPr="00F37F9C" w:rsidRDefault="00EB6310">
            <w:pPr>
              <w:widowControl w:val="0"/>
            </w:pPr>
            <w:r w:rsidRPr="00F37F9C">
              <w:t>India</w:t>
            </w:r>
          </w:p>
          <w:p w:rsidR="00E50D6C" w:rsidRPr="00F37F9C" w:rsidRDefault="00EB6310">
            <w:pPr>
              <w:widowControl w:val="0"/>
            </w:pPr>
            <w:r w:rsidRPr="00F37F9C">
              <w:rPr>
                <w:i/>
              </w:rPr>
              <w:t>N</w:t>
            </w:r>
            <w:r w:rsidRPr="00F37F9C">
              <w:t xml:space="preserve"> = 90</w:t>
            </w:r>
          </w:p>
        </w:tc>
        <w:tc>
          <w:tcPr>
            <w:tcW w:w="3465" w:type="dxa"/>
            <w:tcBorders>
              <w:right w:val="single" w:sz="6" w:space="0" w:color="FFFFFF"/>
            </w:tcBorders>
            <w:tcMar>
              <w:top w:w="40" w:type="dxa"/>
              <w:left w:w="40" w:type="dxa"/>
              <w:bottom w:w="40" w:type="dxa"/>
              <w:right w:w="40" w:type="dxa"/>
            </w:tcMar>
          </w:tcPr>
          <w:p w:rsidR="00E50D6C" w:rsidRPr="00F37F9C" w:rsidRDefault="00EB6310">
            <w:pPr>
              <w:widowControl w:val="0"/>
            </w:pPr>
            <w:r w:rsidRPr="00F37F9C">
              <w:t>Personality</w:t>
            </w:r>
          </w:p>
          <w:p w:rsidR="00E50D6C" w:rsidRPr="00F37F9C" w:rsidRDefault="00EB6310">
            <w:pPr>
              <w:widowControl w:val="0"/>
              <w:ind w:left="566"/>
            </w:pPr>
            <w:r w:rsidRPr="00F37F9C">
              <w:t>Emotional stability</w:t>
            </w:r>
          </w:p>
        </w:tc>
        <w:tc>
          <w:tcPr>
            <w:tcW w:w="4935" w:type="dxa"/>
            <w:tcMar>
              <w:top w:w="40" w:type="dxa"/>
              <w:left w:w="40" w:type="dxa"/>
              <w:bottom w:w="40" w:type="dxa"/>
              <w:right w:w="40" w:type="dxa"/>
            </w:tcMar>
          </w:tcPr>
          <w:p w:rsidR="00E50D6C" w:rsidRPr="00F37F9C" w:rsidRDefault="00EB6310">
            <w:pPr>
              <w:widowControl w:val="0"/>
              <w:rPr>
                <w:lang w:val="en-US"/>
              </w:rPr>
            </w:pPr>
            <w:r w:rsidRPr="00F37F9C">
              <w:rPr>
                <w:lang w:val="en-US"/>
              </w:rPr>
              <w:t>Between-family analysis:</w:t>
            </w:r>
          </w:p>
          <w:p w:rsidR="00E50D6C" w:rsidRPr="00F37F9C" w:rsidRDefault="00EB6310">
            <w:pPr>
              <w:widowControl w:val="0"/>
              <w:ind w:left="566"/>
              <w:rPr>
                <w:lang w:val="en-US"/>
              </w:rPr>
            </w:pPr>
            <w:r w:rsidRPr="00F37F9C">
              <w:rPr>
                <w:lang w:val="en-US"/>
              </w:rPr>
              <w:t xml:space="preserve">No information </w:t>
            </w:r>
          </w:p>
        </w:tc>
        <w:tc>
          <w:tcPr>
            <w:tcW w:w="2550" w:type="dxa"/>
            <w:shd w:val="clear" w:color="auto" w:fill="auto"/>
            <w:tcMar>
              <w:top w:w="100" w:type="dxa"/>
              <w:left w:w="100" w:type="dxa"/>
              <w:bottom w:w="100" w:type="dxa"/>
              <w:right w:w="100" w:type="dxa"/>
            </w:tcMar>
          </w:tcPr>
          <w:p w:rsidR="00E50D6C" w:rsidRPr="00F37F9C" w:rsidRDefault="00EB6310">
            <w:pPr>
              <w:widowControl w:val="0"/>
              <w:spacing w:line="240" w:lineRule="auto"/>
              <w:ind w:right="50"/>
            </w:pPr>
            <w:r w:rsidRPr="00F37F9C">
              <w:t>antiparabolic</w:t>
            </w:r>
          </w:p>
        </w:tc>
      </w:tr>
      <w:tr w:rsidR="00F37F9C" w:rsidRPr="00F37F9C">
        <w:tc>
          <w:tcPr>
            <w:tcW w:w="2430" w:type="dxa"/>
            <w:tcMar>
              <w:top w:w="40" w:type="dxa"/>
              <w:left w:w="40" w:type="dxa"/>
              <w:bottom w:w="40" w:type="dxa"/>
              <w:right w:w="40" w:type="dxa"/>
            </w:tcMar>
          </w:tcPr>
          <w:p w:rsidR="00E50D6C" w:rsidRPr="00F37F9C" w:rsidRDefault="00EB6310">
            <w:pPr>
              <w:widowControl w:val="0"/>
            </w:pPr>
            <w:r w:rsidRPr="00F37F9C">
              <w:t>Sethi &amp; Gupta (1973)</w:t>
            </w:r>
          </w:p>
        </w:tc>
        <w:tc>
          <w:tcPr>
            <w:tcW w:w="1290" w:type="dxa"/>
            <w:tcMar>
              <w:top w:w="40" w:type="dxa"/>
              <w:left w:w="40" w:type="dxa"/>
              <w:bottom w:w="40" w:type="dxa"/>
              <w:right w:w="40" w:type="dxa"/>
            </w:tcMar>
          </w:tcPr>
          <w:p w:rsidR="00E50D6C" w:rsidRPr="00F37F9C" w:rsidRDefault="00EB6310">
            <w:pPr>
              <w:widowControl w:val="0"/>
            </w:pPr>
            <w:r w:rsidRPr="00F37F9C">
              <w:t>India</w:t>
            </w:r>
          </w:p>
          <w:p w:rsidR="00E50D6C" w:rsidRPr="00F37F9C" w:rsidRDefault="00EB6310">
            <w:pPr>
              <w:widowControl w:val="0"/>
            </w:pPr>
            <w:r w:rsidRPr="00F37F9C">
              <w:rPr>
                <w:i/>
              </w:rPr>
              <w:t xml:space="preserve">N </w:t>
            </w:r>
            <w:r w:rsidRPr="00F37F9C">
              <w:t>= 1,000</w:t>
            </w:r>
          </w:p>
        </w:tc>
        <w:tc>
          <w:tcPr>
            <w:tcW w:w="3465" w:type="dxa"/>
            <w:tcBorders>
              <w:right w:val="single" w:sz="6" w:space="0" w:color="FFFFFF"/>
            </w:tcBorders>
            <w:tcMar>
              <w:top w:w="40" w:type="dxa"/>
              <w:left w:w="40" w:type="dxa"/>
              <w:bottom w:w="40" w:type="dxa"/>
              <w:right w:w="40" w:type="dxa"/>
            </w:tcMar>
          </w:tcPr>
          <w:p w:rsidR="00E50D6C" w:rsidRPr="00F37F9C" w:rsidRDefault="00EB6310">
            <w:pPr>
              <w:widowControl w:val="0"/>
            </w:pPr>
            <w:r w:rsidRPr="00F37F9C">
              <w:t>Personality</w:t>
            </w:r>
          </w:p>
          <w:p w:rsidR="00E50D6C" w:rsidRPr="00F37F9C" w:rsidRDefault="00EB6310">
            <w:pPr>
              <w:widowControl w:val="0"/>
              <w:ind w:left="566"/>
            </w:pPr>
            <w:r w:rsidRPr="00F37F9C">
              <w:t>Psychosomatic disorder</w:t>
            </w:r>
          </w:p>
        </w:tc>
        <w:tc>
          <w:tcPr>
            <w:tcW w:w="4935" w:type="dxa"/>
            <w:tcMar>
              <w:top w:w="40" w:type="dxa"/>
              <w:left w:w="40" w:type="dxa"/>
              <w:bottom w:w="40" w:type="dxa"/>
              <w:right w:w="40" w:type="dxa"/>
            </w:tcMar>
          </w:tcPr>
          <w:p w:rsidR="00E50D6C" w:rsidRPr="00F37F9C" w:rsidRDefault="00EB6310">
            <w:pPr>
              <w:widowControl w:val="0"/>
              <w:rPr>
                <w:lang w:val="en-US"/>
              </w:rPr>
            </w:pPr>
            <w:r w:rsidRPr="00F37F9C">
              <w:rPr>
                <w:lang w:val="en-US"/>
              </w:rPr>
              <w:t>Between-family analysis:</w:t>
            </w:r>
          </w:p>
          <w:p w:rsidR="00E50D6C" w:rsidRPr="00F37F9C" w:rsidRDefault="00EB6310">
            <w:pPr>
              <w:widowControl w:val="0"/>
              <w:ind w:left="566"/>
              <w:rPr>
                <w:lang w:val="en-US"/>
              </w:rPr>
            </w:pPr>
            <w:r w:rsidRPr="00F37F9C">
              <w:rPr>
                <w:lang w:val="en-US"/>
              </w:rPr>
              <w:t>No information</w:t>
            </w:r>
          </w:p>
        </w:tc>
        <w:tc>
          <w:tcPr>
            <w:tcW w:w="2550" w:type="dxa"/>
            <w:shd w:val="clear" w:color="auto" w:fill="auto"/>
            <w:tcMar>
              <w:top w:w="100" w:type="dxa"/>
              <w:left w:w="100" w:type="dxa"/>
              <w:bottom w:w="100" w:type="dxa"/>
              <w:right w:w="100" w:type="dxa"/>
            </w:tcMar>
          </w:tcPr>
          <w:p w:rsidR="00E50D6C" w:rsidRPr="00F37F9C" w:rsidRDefault="00EB6310">
            <w:pPr>
              <w:widowControl w:val="0"/>
              <w:spacing w:line="240" w:lineRule="auto"/>
              <w:ind w:right="50"/>
            </w:pPr>
            <w:r w:rsidRPr="00F37F9C">
              <w:t>negative</w:t>
            </w:r>
          </w:p>
        </w:tc>
      </w:tr>
      <w:tr w:rsidR="00F37F9C" w:rsidRPr="00F37F9C">
        <w:tc>
          <w:tcPr>
            <w:tcW w:w="2430" w:type="dxa"/>
            <w:tcBorders>
              <w:bottom w:val="single" w:sz="8" w:space="0" w:color="000000"/>
            </w:tcBorders>
            <w:tcMar>
              <w:top w:w="40" w:type="dxa"/>
              <w:left w:w="40" w:type="dxa"/>
              <w:bottom w:w="40" w:type="dxa"/>
              <w:right w:w="40" w:type="dxa"/>
            </w:tcMar>
          </w:tcPr>
          <w:p w:rsidR="00E50D6C" w:rsidRPr="00F37F9C" w:rsidRDefault="00EB6310">
            <w:pPr>
              <w:widowControl w:val="0"/>
            </w:pPr>
            <w:r w:rsidRPr="00F37F9C">
              <w:t>Sharma (1987)</w:t>
            </w:r>
          </w:p>
        </w:tc>
        <w:tc>
          <w:tcPr>
            <w:tcW w:w="1290" w:type="dxa"/>
            <w:tcBorders>
              <w:bottom w:val="single" w:sz="8" w:space="0" w:color="000000"/>
            </w:tcBorders>
            <w:tcMar>
              <w:top w:w="40" w:type="dxa"/>
              <w:left w:w="40" w:type="dxa"/>
              <w:bottom w:w="40" w:type="dxa"/>
              <w:right w:w="40" w:type="dxa"/>
            </w:tcMar>
          </w:tcPr>
          <w:p w:rsidR="00E50D6C" w:rsidRPr="00F37F9C" w:rsidRDefault="00EB6310">
            <w:pPr>
              <w:widowControl w:val="0"/>
            </w:pPr>
            <w:r w:rsidRPr="00F37F9C">
              <w:t>India</w:t>
            </w:r>
          </w:p>
          <w:p w:rsidR="00E50D6C" w:rsidRPr="00F37F9C" w:rsidRDefault="00EB6310">
            <w:pPr>
              <w:widowControl w:val="0"/>
            </w:pPr>
            <w:r w:rsidRPr="00F37F9C">
              <w:rPr>
                <w:i/>
              </w:rPr>
              <w:t xml:space="preserve">N </w:t>
            </w:r>
            <w:r w:rsidRPr="00F37F9C">
              <w:t>= 180</w:t>
            </w:r>
          </w:p>
        </w:tc>
        <w:tc>
          <w:tcPr>
            <w:tcW w:w="3465" w:type="dxa"/>
            <w:tcBorders>
              <w:bottom w:val="single" w:sz="8" w:space="0" w:color="000000"/>
              <w:right w:val="single" w:sz="6" w:space="0" w:color="FFFFFF"/>
            </w:tcBorders>
            <w:tcMar>
              <w:top w:w="40" w:type="dxa"/>
              <w:left w:w="40" w:type="dxa"/>
              <w:bottom w:w="40" w:type="dxa"/>
              <w:right w:w="40" w:type="dxa"/>
            </w:tcMar>
          </w:tcPr>
          <w:p w:rsidR="00E50D6C" w:rsidRPr="00F37F9C" w:rsidRDefault="00EB6310">
            <w:pPr>
              <w:widowControl w:val="0"/>
            </w:pPr>
            <w:r w:rsidRPr="00F37F9C">
              <w:t>Personality</w:t>
            </w:r>
          </w:p>
          <w:p w:rsidR="00E50D6C" w:rsidRPr="00F37F9C" w:rsidRDefault="00EB6310">
            <w:pPr>
              <w:widowControl w:val="0"/>
              <w:ind w:left="566"/>
            </w:pPr>
            <w:r w:rsidRPr="00F37F9C">
              <w:t>Personality problems</w:t>
            </w:r>
          </w:p>
        </w:tc>
        <w:tc>
          <w:tcPr>
            <w:tcW w:w="4935" w:type="dxa"/>
            <w:tcBorders>
              <w:bottom w:val="single" w:sz="8" w:space="0" w:color="000000"/>
            </w:tcBorders>
            <w:tcMar>
              <w:top w:w="40" w:type="dxa"/>
              <w:left w:w="40" w:type="dxa"/>
              <w:bottom w:w="40" w:type="dxa"/>
              <w:right w:w="40" w:type="dxa"/>
            </w:tcMar>
          </w:tcPr>
          <w:p w:rsidR="00E50D6C" w:rsidRPr="00F37F9C" w:rsidRDefault="00EB6310">
            <w:pPr>
              <w:widowControl w:val="0"/>
              <w:rPr>
                <w:lang w:val="en-US"/>
              </w:rPr>
            </w:pPr>
            <w:r w:rsidRPr="00F37F9C">
              <w:rPr>
                <w:lang w:val="en-US"/>
              </w:rPr>
              <w:t>Between-family analysis:</w:t>
            </w:r>
          </w:p>
          <w:p w:rsidR="00E50D6C" w:rsidRPr="00F37F9C" w:rsidRDefault="00EB6310">
            <w:pPr>
              <w:widowControl w:val="0"/>
              <w:ind w:left="566"/>
              <w:rPr>
                <w:lang w:val="en-US"/>
              </w:rPr>
            </w:pPr>
            <w:r w:rsidRPr="00F37F9C">
              <w:rPr>
                <w:lang w:val="en-US"/>
              </w:rPr>
              <w:t xml:space="preserve">No information </w:t>
            </w:r>
          </w:p>
        </w:tc>
        <w:tc>
          <w:tcPr>
            <w:tcW w:w="2550" w:type="dxa"/>
            <w:tcBorders>
              <w:bottom w:val="single" w:sz="8" w:space="0" w:color="000000"/>
            </w:tcBorders>
            <w:shd w:val="clear" w:color="auto" w:fill="auto"/>
            <w:tcMar>
              <w:top w:w="100" w:type="dxa"/>
              <w:left w:w="100" w:type="dxa"/>
              <w:bottom w:w="100" w:type="dxa"/>
              <w:right w:w="100" w:type="dxa"/>
            </w:tcMar>
          </w:tcPr>
          <w:p w:rsidR="00E50D6C" w:rsidRPr="00F37F9C" w:rsidRDefault="00EB6310">
            <w:pPr>
              <w:widowControl w:val="0"/>
              <w:spacing w:line="240" w:lineRule="auto"/>
              <w:ind w:right="50"/>
            </w:pPr>
            <w:r w:rsidRPr="00F37F9C">
              <w:t>negative</w:t>
            </w:r>
          </w:p>
        </w:tc>
      </w:tr>
    </w:tbl>
    <w:p w:rsidR="00B13EBD" w:rsidRPr="00F37F9C" w:rsidRDefault="00EB6310">
      <w:pPr>
        <w:spacing w:line="240" w:lineRule="auto"/>
        <w:rPr>
          <w:lang w:val="en-US"/>
        </w:rPr>
        <w:sectPr w:rsidR="00B13EBD" w:rsidRPr="00F37F9C">
          <w:headerReference w:type="default" r:id="rId6"/>
          <w:pgSz w:w="16838" w:h="11906"/>
          <w:pgMar w:top="1133" w:right="1133" w:bottom="1133" w:left="1133" w:header="0" w:footer="720" w:gutter="0"/>
          <w:pgNumType w:start="1"/>
          <w:cols w:space="720"/>
        </w:sectPr>
      </w:pPr>
      <w:r w:rsidRPr="00F37F9C">
        <w:rPr>
          <w:i/>
          <w:lang w:val="en-US"/>
        </w:rPr>
        <w:t xml:space="preserve">Note. </w:t>
      </w:r>
      <w:r w:rsidRPr="00F37F9C">
        <w:rPr>
          <w:lang w:val="en-US"/>
        </w:rPr>
        <w:t>Studies for personality outcomes based on Indian samples (Begum et al., 1981; Kaur &amp; Dheer, 1982; Sethi &amp; Gupta, 1973; Sharma, 1987) were no longer accessible to us. The information in the table is based solely on the abstracts.</w:t>
      </w:r>
    </w:p>
    <w:p w:rsidR="00E50D6C" w:rsidRPr="00F37F9C" w:rsidRDefault="00EB6310">
      <w:pPr>
        <w:spacing w:line="480" w:lineRule="auto"/>
        <w:rPr>
          <w:b/>
          <w:lang w:val="en-US"/>
        </w:rPr>
      </w:pPr>
      <w:r w:rsidRPr="00F37F9C">
        <w:rPr>
          <w:b/>
          <w:lang w:val="en-US"/>
        </w:rPr>
        <w:lastRenderedPageBreak/>
        <w:t>Multiple imputation</w:t>
      </w:r>
    </w:p>
    <w:p w:rsidR="00E50D6C" w:rsidRPr="00F37F9C" w:rsidRDefault="00EB6310">
      <w:pPr>
        <w:spacing w:line="480" w:lineRule="auto"/>
        <w:rPr>
          <w:lang w:val="en-US"/>
        </w:rPr>
      </w:pPr>
      <w:r w:rsidRPr="00F37F9C">
        <w:rPr>
          <w:lang w:val="en-US"/>
        </w:rPr>
        <w:t>Table S2</w:t>
      </w:r>
    </w:p>
    <w:p w:rsidR="00E50D6C" w:rsidRPr="00F37F9C" w:rsidRDefault="00EB6310">
      <w:pPr>
        <w:spacing w:line="480" w:lineRule="auto"/>
        <w:rPr>
          <w:i/>
          <w:lang w:val="en-US"/>
        </w:rPr>
      </w:pPr>
      <w:r w:rsidRPr="00F37F9C">
        <w:rPr>
          <w:i/>
          <w:lang w:val="en-US"/>
        </w:rPr>
        <w:t>Variables Used for Multiple Imputation.</w:t>
      </w:r>
    </w:p>
    <w:tbl>
      <w:tblPr>
        <w:tblStyle w:val="a0"/>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5"/>
        <w:gridCol w:w="5556"/>
      </w:tblGrid>
      <w:tr w:rsidR="00F37F9C" w:rsidRPr="00F37F9C" w:rsidTr="00B13EBD">
        <w:trPr>
          <w:trHeight w:val="57"/>
        </w:trPr>
        <w:tc>
          <w:tcPr>
            <w:tcW w:w="421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E50D6C" w:rsidRPr="00F37F9C" w:rsidRDefault="00EB6310" w:rsidP="00B13EBD">
            <w:pPr>
              <w:widowControl w:val="0"/>
              <w:spacing w:line="240" w:lineRule="auto"/>
            </w:pPr>
            <w:r w:rsidRPr="00F37F9C">
              <w:t>Type of variable</w:t>
            </w:r>
          </w:p>
        </w:tc>
        <w:tc>
          <w:tcPr>
            <w:tcW w:w="5556"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E50D6C" w:rsidRPr="00F37F9C" w:rsidRDefault="00EB6310" w:rsidP="00B13EBD">
            <w:pPr>
              <w:widowControl w:val="0"/>
              <w:spacing w:line="240" w:lineRule="auto"/>
              <w:rPr>
                <w:lang w:val="en-US"/>
              </w:rPr>
            </w:pPr>
            <w:r w:rsidRPr="00F37F9C">
              <w:rPr>
                <w:lang w:val="en-US"/>
              </w:rPr>
              <w:t>Additional used for multiple imputation</w:t>
            </w:r>
          </w:p>
        </w:tc>
      </w:tr>
      <w:tr w:rsidR="00F37F9C" w:rsidRPr="00F37F9C" w:rsidTr="00B13EBD">
        <w:trPr>
          <w:trHeight w:val="57"/>
        </w:trPr>
        <w:tc>
          <w:tcPr>
            <w:tcW w:w="421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E50D6C" w:rsidRPr="00F37F9C" w:rsidRDefault="00EB6310" w:rsidP="00B13EBD">
            <w:pPr>
              <w:widowControl w:val="0"/>
              <w:spacing w:line="240" w:lineRule="auto"/>
            </w:pPr>
            <w:r w:rsidRPr="00F37F9C">
              <w:t>Grouping variable</w:t>
            </w:r>
          </w:p>
        </w:tc>
        <w:tc>
          <w:tcPr>
            <w:tcW w:w="5556"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E50D6C" w:rsidRPr="00F37F9C" w:rsidRDefault="00EB6310" w:rsidP="00B13EBD">
            <w:pPr>
              <w:widowControl w:val="0"/>
              <w:spacing w:line="240" w:lineRule="auto"/>
            </w:pPr>
            <w:r w:rsidRPr="00F37F9C">
              <w:t>Mother’s ID</w:t>
            </w:r>
          </w:p>
        </w:tc>
      </w:tr>
      <w:tr w:rsidR="00F37F9C" w:rsidRPr="00F37F9C" w:rsidTr="00B13EBD">
        <w:trPr>
          <w:trHeight w:val="57"/>
        </w:trPr>
        <w:tc>
          <w:tcPr>
            <w:tcW w:w="4215" w:type="dxa"/>
            <w:tcBorders>
              <w:left w:val="single" w:sz="8" w:space="0" w:color="FFFFFF"/>
              <w:right w:val="single" w:sz="8" w:space="0" w:color="FFFFFF"/>
            </w:tcBorders>
            <w:vAlign w:val="center"/>
          </w:tcPr>
          <w:p w:rsidR="00E50D6C" w:rsidRPr="00F37F9C" w:rsidRDefault="00EB6310" w:rsidP="00B13EBD">
            <w:pPr>
              <w:widowControl w:val="0"/>
              <w:spacing w:line="240" w:lineRule="auto"/>
            </w:pPr>
            <w:r w:rsidRPr="00F37F9C">
              <w:t>Covariates</w:t>
            </w:r>
          </w:p>
        </w:tc>
        <w:tc>
          <w:tcPr>
            <w:tcW w:w="5556"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E50D6C" w:rsidRPr="00F37F9C" w:rsidRDefault="00EB6310" w:rsidP="00B13EBD">
            <w:pPr>
              <w:widowControl w:val="0"/>
              <w:spacing w:line="240" w:lineRule="auto"/>
            </w:pPr>
            <w:r w:rsidRPr="00F37F9C">
              <w:t>Age; Gender</w:t>
            </w:r>
          </w:p>
        </w:tc>
      </w:tr>
      <w:tr w:rsidR="00F37F9C" w:rsidRPr="00F37F9C" w:rsidTr="00B13EBD">
        <w:trPr>
          <w:trHeight w:val="57"/>
        </w:trPr>
        <w:tc>
          <w:tcPr>
            <w:tcW w:w="4215" w:type="dxa"/>
            <w:vMerge w:val="restart"/>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r w:rsidRPr="00F37F9C">
              <w:rPr>
                <w:lang w:val="en-US"/>
              </w:rPr>
              <w:t>Birth order and sibling count</w:t>
            </w:r>
          </w:p>
        </w:tc>
        <w:tc>
          <w:tcPr>
            <w:tcW w:w="5556"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pPr>
            <w:r w:rsidRPr="00F37F9C">
              <w:t>Naive birth order</w:t>
            </w:r>
          </w:p>
        </w:tc>
      </w:tr>
      <w:tr w:rsidR="00F37F9C" w:rsidRPr="00F37F9C"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r w:rsidRPr="00F37F9C">
              <w:rPr>
                <w:lang w:val="en-US"/>
              </w:rPr>
              <w:t>Naive sibling count</w:t>
            </w:r>
          </w:p>
        </w:tc>
      </w:tr>
      <w:tr w:rsidR="00F37F9C" w:rsidRPr="00F37F9C"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r w:rsidRPr="00F37F9C">
              <w:rPr>
                <w:lang w:val="en-US"/>
              </w:rPr>
              <w:t>Naive birth order and sibling count (interaction)</w:t>
            </w:r>
          </w:p>
        </w:tc>
      </w:tr>
      <w:tr w:rsidR="00F37F9C" w:rsidRPr="00F37F9C"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pPr>
            <w:r w:rsidRPr="00F37F9C">
              <w:t>Full birth order</w:t>
            </w:r>
          </w:p>
        </w:tc>
      </w:tr>
      <w:tr w:rsidR="00F37F9C" w:rsidRPr="00F37F9C"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pPr>
          </w:p>
        </w:tc>
        <w:tc>
          <w:tcPr>
            <w:tcW w:w="5556" w:type="dxa"/>
            <w:tcBorders>
              <w:top w:val="single" w:sz="8" w:space="0" w:color="FFFFFF"/>
              <w:left w:val="single" w:sz="8" w:space="0" w:color="FFFFFF"/>
              <w:bottom w:val="nil"/>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ind w:right="-4970"/>
              <w:rPr>
                <w:lang w:val="en-US"/>
              </w:rPr>
            </w:pPr>
            <w:r w:rsidRPr="00F37F9C">
              <w:rPr>
                <w:lang w:val="en-US"/>
              </w:rPr>
              <w:t>Full sibling count</w:t>
            </w:r>
          </w:p>
        </w:tc>
      </w:tr>
      <w:tr w:rsidR="00F37F9C" w:rsidRPr="00F37F9C" w:rsidTr="00B13EBD">
        <w:trPr>
          <w:trHeight w:val="57"/>
        </w:trPr>
        <w:tc>
          <w:tcPr>
            <w:tcW w:w="4215" w:type="dxa"/>
            <w:vMerge/>
            <w:tcBorders>
              <w:left w:val="single" w:sz="8" w:space="0" w:color="FFFFFF"/>
              <w:right w:val="nil"/>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pPr>
          </w:p>
        </w:tc>
        <w:tc>
          <w:tcPr>
            <w:tcW w:w="5556"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ind w:right="-4970"/>
              <w:rPr>
                <w:lang w:val="en-US"/>
              </w:rPr>
            </w:pPr>
            <w:r w:rsidRPr="00F37F9C">
              <w:rPr>
                <w:lang w:val="en-US"/>
              </w:rPr>
              <w:t>Full birth order and sibling count (interaction)</w:t>
            </w:r>
          </w:p>
        </w:tc>
      </w:tr>
      <w:tr w:rsidR="00F37F9C" w:rsidRPr="00F37F9C" w:rsidTr="00B13EBD">
        <w:trPr>
          <w:trHeight w:val="57"/>
        </w:trPr>
        <w:tc>
          <w:tcPr>
            <w:tcW w:w="4215" w:type="dxa"/>
            <w:vMerge w:val="restart"/>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pPr>
            <w:r w:rsidRPr="00F37F9C">
              <w:t>Intelligence</w:t>
            </w:r>
          </w:p>
        </w:tc>
        <w:tc>
          <w:tcPr>
            <w:tcW w:w="5556" w:type="dxa"/>
            <w:tcBorders>
              <w:top w:val="single" w:sz="4" w:space="0" w:color="auto"/>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r w:rsidRPr="00F37F9C">
              <w:rPr>
                <w:lang w:val="en-US"/>
              </w:rPr>
              <w:t>Raven’s matrices test for older participants 2015</w:t>
            </w:r>
          </w:p>
        </w:tc>
      </w:tr>
      <w:tr w:rsidR="00F37F9C" w:rsidRPr="00F37F9C"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r w:rsidRPr="00F37F9C">
              <w:rPr>
                <w:lang w:val="en-US"/>
              </w:rPr>
              <w:t>Raven’s matrices test for younger participants 2015</w:t>
            </w:r>
          </w:p>
        </w:tc>
      </w:tr>
      <w:tr w:rsidR="00F37F9C" w:rsidRPr="00F37F9C"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r w:rsidRPr="00F37F9C">
              <w:rPr>
                <w:lang w:val="en-US"/>
              </w:rPr>
              <w:t>Raven’s matrices test for older participants 2007</w:t>
            </w:r>
          </w:p>
        </w:tc>
      </w:tr>
      <w:tr w:rsidR="00F37F9C" w:rsidRPr="00F37F9C"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r w:rsidRPr="00F37F9C">
              <w:rPr>
                <w:lang w:val="en-US"/>
              </w:rPr>
              <w:t>Raven’s matrices test for younger participants 2007</w:t>
            </w:r>
          </w:p>
        </w:tc>
      </w:tr>
      <w:tr w:rsidR="00F37F9C" w:rsidRPr="00F37F9C"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r w:rsidRPr="00F37F9C">
              <w:rPr>
                <w:lang w:val="en-US"/>
              </w:rPr>
              <w:t>Math test for younger participants 2015</w:t>
            </w:r>
          </w:p>
        </w:tc>
      </w:tr>
      <w:tr w:rsidR="00F37F9C" w:rsidRPr="00F37F9C"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r w:rsidRPr="00F37F9C">
              <w:rPr>
                <w:lang w:val="en-US"/>
              </w:rPr>
              <w:t>Math test for older participants 2007</w:t>
            </w:r>
          </w:p>
        </w:tc>
      </w:tr>
      <w:tr w:rsidR="00F37F9C" w:rsidRPr="00F37F9C"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r w:rsidRPr="00F37F9C">
              <w:rPr>
                <w:lang w:val="en-US"/>
              </w:rPr>
              <w:t>Math test for younger participants 2007</w:t>
            </w:r>
          </w:p>
        </w:tc>
      </w:tr>
      <w:tr w:rsidR="00F37F9C" w:rsidRPr="00F37F9C"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rPr>
                <w:lang w:val="en-US"/>
              </w:rPr>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pPr>
            <w:r w:rsidRPr="00F37F9C">
              <w:t>Counting backwards</w:t>
            </w:r>
          </w:p>
        </w:tc>
      </w:tr>
      <w:tr w:rsidR="00F37F9C" w:rsidRPr="00F37F9C"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pPr>
          </w:p>
        </w:tc>
        <w:tc>
          <w:tcPr>
            <w:tcW w:w="555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pPr>
            <w:r w:rsidRPr="00F37F9C">
              <w:t>Delayed word recall test</w:t>
            </w:r>
          </w:p>
        </w:tc>
      </w:tr>
      <w:tr w:rsidR="00F37F9C" w:rsidRPr="00F37F9C" w:rsidTr="00B13EBD">
        <w:trPr>
          <w:trHeight w:val="57"/>
        </w:trPr>
        <w:tc>
          <w:tcPr>
            <w:tcW w:w="421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pPr>
          </w:p>
        </w:tc>
        <w:tc>
          <w:tcPr>
            <w:tcW w:w="5556"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B13EBD" w:rsidP="00B13EBD">
            <w:pPr>
              <w:widowControl w:val="0"/>
              <w:spacing w:line="240" w:lineRule="auto"/>
            </w:pPr>
            <w:r w:rsidRPr="00F37F9C">
              <w:t>Adaptive number series test</w:t>
            </w:r>
          </w:p>
        </w:tc>
      </w:tr>
      <w:tr w:rsidR="00F37F9C" w:rsidRPr="00F37F9C" w:rsidTr="00B13EBD">
        <w:trPr>
          <w:trHeight w:val="57"/>
        </w:trPr>
        <w:tc>
          <w:tcPr>
            <w:tcW w:w="421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E50D6C" w:rsidRPr="00F37F9C" w:rsidRDefault="00EB6310" w:rsidP="00B13EBD">
            <w:pPr>
              <w:widowControl w:val="0"/>
              <w:spacing w:line="240" w:lineRule="auto"/>
            </w:pPr>
            <w:r w:rsidRPr="00F37F9C">
              <w:t>Education</w:t>
            </w:r>
          </w:p>
        </w:tc>
        <w:tc>
          <w:tcPr>
            <w:tcW w:w="5556"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rsidR="00B13EBD" w:rsidRPr="00F37F9C" w:rsidRDefault="00EB6310" w:rsidP="00B13EBD">
            <w:pPr>
              <w:widowControl w:val="0"/>
              <w:spacing w:line="240" w:lineRule="auto"/>
            </w:pPr>
            <w:r w:rsidRPr="00F37F9C">
              <w:t>Years of education</w:t>
            </w:r>
          </w:p>
        </w:tc>
      </w:tr>
      <w:tr w:rsidR="00F37F9C" w:rsidRPr="00F37F9C" w:rsidTr="00B13EBD">
        <w:trPr>
          <w:trHeight w:val="57"/>
        </w:trPr>
        <w:tc>
          <w:tcPr>
            <w:tcW w:w="4215" w:type="dxa"/>
            <w:tcBorders>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vAlign w:val="center"/>
          </w:tcPr>
          <w:p w:rsidR="00E50D6C" w:rsidRPr="00F37F9C" w:rsidRDefault="00EB6310" w:rsidP="00B13EBD">
            <w:pPr>
              <w:widowControl w:val="0"/>
              <w:spacing w:line="240" w:lineRule="auto"/>
            </w:pPr>
            <w:r w:rsidRPr="00F37F9C">
              <w:t>Big Five</w:t>
            </w:r>
          </w:p>
        </w:tc>
        <w:tc>
          <w:tcPr>
            <w:tcW w:w="5556" w:type="dxa"/>
            <w:tcBorders>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vAlign w:val="center"/>
          </w:tcPr>
          <w:p w:rsidR="00E50D6C" w:rsidRPr="00F37F9C" w:rsidRDefault="00EB6310" w:rsidP="00B13EBD">
            <w:pPr>
              <w:widowControl w:val="0"/>
              <w:spacing w:line="240" w:lineRule="auto"/>
              <w:rPr>
                <w:lang w:val="en-US"/>
              </w:rPr>
            </w:pPr>
            <w:r w:rsidRPr="00F37F9C">
              <w:rPr>
                <w:lang w:val="en-US"/>
              </w:rPr>
              <w:t>Extraversion</w:t>
            </w:r>
            <w:r w:rsidR="00B13EBD" w:rsidRPr="00F37F9C">
              <w:rPr>
                <w:lang w:val="en-US"/>
              </w:rPr>
              <w:t>, Neuroticism, Conscientiousness, Agreeableness, Openness</w:t>
            </w:r>
          </w:p>
        </w:tc>
      </w:tr>
      <w:tr w:rsidR="00E50D6C" w:rsidRPr="00F37F9C" w:rsidTr="00B13EBD">
        <w:trPr>
          <w:trHeight w:val="57"/>
        </w:trPr>
        <w:tc>
          <w:tcPr>
            <w:tcW w:w="4215" w:type="dxa"/>
            <w:tcBorders>
              <w:left w:val="single" w:sz="8" w:space="0" w:color="FFFFFF"/>
              <w:bottom w:val="single" w:sz="4" w:space="0" w:color="auto"/>
              <w:right w:val="single" w:sz="8" w:space="0" w:color="FFFFFF"/>
            </w:tcBorders>
            <w:shd w:val="clear" w:color="auto" w:fill="auto"/>
            <w:tcMar>
              <w:top w:w="100" w:type="dxa"/>
              <w:left w:w="100" w:type="dxa"/>
              <w:bottom w:w="100" w:type="dxa"/>
              <w:right w:w="100" w:type="dxa"/>
            </w:tcMar>
            <w:vAlign w:val="center"/>
          </w:tcPr>
          <w:p w:rsidR="00E50D6C" w:rsidRPr="00F37F9C" w:rsidRDefault="00EB6310" w:rsidP="00B13EBD">
            <w:pPr>
              <w:widowControl w:val="0"/>
              <w:spacing w:line="240" w:lineRule="auto"/>
            </w:pPr>
            <w:r w:rsidRPr="00F37F9C">
              <w:t>Additional outcomes</w:t>
            </w:r>
          </w:p>
        </w:tc>
        <w:tc>
          <w:tcPr>
            <w:tcW w:w="5556" w:type="dxa"/>
            <w:tcBorders>
              <w:left w:val="single" w:sz="8" w:space="0" w:color="FFFFFF"/>
              <w:bottom w:val="single" w:sz="4" w:space="0" w:color="auto"/>
              <w:right w:val="single" w:sz="8" w:space="0" w:color="FFFFFF"/>
            </w:tcBorders>
            <w:shd w:val="clear" w:color="auto" w:fill="auto"/>
            <w:tcMar>
              <w:top w:w="100" w:type="dxa"/>
              <w:left w:w="100" w:type="dxa"/>
              <w:bottom w:w="100" w:type="dxa"/>
              <w:right w:w="100" w:type="dxa"/>
            </w:tcMar>
            <w:vAlign w:val="center"/>
          </w:tcPr>
          <w:p w:rsidR="00E50D6C" w:rsidRPr="00F37F9C" w:rsidRDefault="00EB6310" w:rsidP="00B13EBD">
            <w:pPr>
              <w:widowControl w:val="0"/>
              <w:spacing w:line="240" w:lineRule="auto"/>
              <w:rPr>
                <w:lang w:val="en-US"/>
              </w:rPr>
            </w:pPr>
            <w:r w:rsidRPr="00F37F9C">
              <w:rPr>
                <w:lang w:val="en-US"/>
              </w:rPr>
              <w:t>Missed elementary school</w:t>
            </w:r>
            <w:r w:rsidR="00B13EBD" w:rsidRPr="00F37F9C">
              <w:rPr>
                <w:lang w:val="en-US"/>
              </w:rPr>
              <w:t>, Worked during elementary school, Ever attended school, Self-employment, Ever smoked, Still smoking, Wage last month, Wage last year</w:t>
            </w:r>
          </w:p>
        </w:tc>
      </w:tr>
    </w:tbl>
    <w:p w:rsidR="00E50D6C" w:rsidRPr="00F37F9C" w:rsidRDefault="00E50D6C">
      <w:pPr>
        <w:spacing w:line="480" w:lineRule="auto"/>
        <w:ind w:firstLine="720"/>
        <w:jc w:val="center"/>
        <w:rPr>
          <w:b/>
          <w:lang w:val="en-US"/>
        </w:rPr>
      </w:pPr>
    </w:p>
    <w:p w:rsidR="00B13EBD" w:rsidRPr="00F37F9C" w:rsidRDefault="00B13EBD">
      <w:pPr>
        <w:spacing w:line="480" w:lineRule="auto"/>
        <w:ind w:firstLine="720"/>
        <w:jc w:val="center"/>
        <w:rPr>
          <w:b/>
          <w:lang w:val="en-US"/>
        </w:rPr>
      </w:pPr>
    </w:p>
    <w:p w:rsidR="00E50D6C" w:rsidRPr="00F37F9C" w:rsidRDefault="00E50D6C">
      <w:pPr>
        <w:spacing w:line="480" w:lineRule="auto"/>
        <w:ind w:firstLine="720"/>
        <w:jc w:val="center"/>
        <w:rPr>
          <w:b/>
          <w:lang w:val="en-US"/>
        </w:rPr>
      </w:pPr>
    </w:p>
    <w:p w:rsidR="00E50D6C" w:rsidRPr="00F37F9C" w:rsidRDefault="00EB6310">
      <w:pPr>
        <w:spacing w:line="480" w:lineRule="auto"/>
        <w:rPr>
          <w:b/>
          <w:lang w:val="en-US"/>
        </w:rPr>
      </w:pPr>
      <w:r w:rsidRPr="00F37F9C">
        <w:rPr>
          <w:b/>
          <w:lang w:val="en-US"/>
        </w:rPr>
        <w:lastRenderedPageBreak/>
        <w:t>Birth Order Effects on Additional Outcomes</w:t>
      </w:r>
    </w:p>
    <w:p w:rsidR="00E50D6C" w:rsidRPr="00F37F9C" w:rsidRDefault="00EB6310">
      <w:pPr>
        <w:spacing w:line="480" w:lineRule="auto"/>
        <w:rPr>
          <w:lang w:val="en-US"/>
        </w:rPr>
      </w:pPr>
      <w:r w:rsidRPr="00F37F9C">
        <w:rPr>
          <w:lang w:val="en-US"/>
        </w:rPr>
        <w:t>Table S3</w:t>
      </w:r>
    </w:p>
    <w:p w:rsidR="00E50D6C" w:rsidRPr="00F37F9C" w:rsidRDefault="00EB6310">
      <w:pPr>
        <w:spacing w:line="480" w:lineRule="auto"/>
        <w:rPr>
          <w:i/>
          <w:lang w:val="en-US"/>
        </w:rPr>
      </w:pPr>
      <w:r w:rsidRPr="00F37F9C">
        <w:rPr>
          <w:i/>
          <w:lang w:val="en-US"/>
        </w:rPr>
        <w:t>Model Comparisons for Birth Order Effects on Income, Self Employment, Smoking Behavior,</w:t>
      </w:r>
    </w:p>
    <w:p w:rsidR="00E50D6C" w:rsidRPr="00F37F9C" w:rsidRDefault="00EB6310">
      <w:pPr>
        <w:spacing w:line="480" w:lineRule="auto"/>
      </w:pPr>
      <w:r w:rsidRPr="00F37F9C">
        <w:rPr>
          <w:i/>
        </w:rPr>
        <w:t>Working Category, and Working Sector</w:t>
      </w:r>
    </w:p>
    <w:tbl>
      <w:tblPr>
        <w:tblStyle w:val="a1"/>
        <w:tblW w:w="9014"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14"/>
        <w:gridCol w:w="2385"/>
        <w:gridCol w:w="903"/>
        <w:gridCol w:w="903"/>
        <w:gridCol w:w="903"/>
        <w:gridCol w:w="903"/>
        <w:gridCol w:w="903"/>
      </w:tblGrid>
      <w:tr w:rsidR="00F37F9C" w:rsidRPr="00F37F9C" w:rsidTr="00B13EBD">
        <w:trPr>
          <w:trHeight w:val="32"/>
        </w:trPr>
        <w:tc>
          <w:tcPr>
            <w:tcW w:w="211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4515" w:type="dxa"/>
            <w:gridSpan w:val="5"/>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Model Comparison</w:t>
            </w:r>
          </w:p>
        </w:tc>
      </w:tr>
      <w:tr w:rsidR="00F37F9C" w:rsidRPr="00F37F9C" w:rsidTr="00B13EBD">
        <w:trPr>
          <w:trHeight w:val="32"/>
        </w:trPr>
        <w:tc>
          <w:tcPr>
            <w:tcW w:w="211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Outcome</w:t>
            </w: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Model</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AIC</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BIC</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B6310">
            <w:pPr>
              <w:spacing w:line="240" w:lineRule="auto"/>
              <w:jc w:val="center"/>
              <w:rPr>
                <w:i/>
              </w:rPr>
            </w:pPr>
            <w:r w:rsidRPr="00F37F9C">
              <w:rPr>
                <w:i/>
              </w:rPr>
              <w:t>X</w:t>
            </w:r>
            <w:r w:rsidRPr="00F37F9C">
              <w:rPr>
                <w:i/>
                <w:vertAlign w:val="superscript"/>
              </w:rPr>
              <w:t>2</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rPr>
                <w:i/>
              </w:rPr>
            </w:pPr>
            <w:r w:rsidRPr="00F37F9C">
              <w:rPr>
                <w:i/>
              </w:rPr>
              <w:t>df</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rPr>
                <w:i/>
              </w:rPr>
            </w:pPr>
            <w:r w:rsidRPr="00F37F9C">
              <w:rPr>
                <w:i/>
              </w:rPr>
              <w:t>p</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pPr>
            <w:r w:rsidRPr="00F37F9C">
              <w:t>Income Last Year</w:t>
            </w:r>
          </w:p>
          <w:p w:rsidR="00E50D6C" w:rsidRPr="00F37F9C" w:rsidRDefault="00EB6310">
            <w:pPr>
              <w:widowControl w:val="0"/>
              <w:spacing w:line="240" w:lineRule="auto"/>
            </w:pPr>
            <w:r w:rsidRPr="00F37F9C">
              <w:rPr>
                <w:i/>
              </w:rPr>
              <w:t>n</w:t>
            </w:r>
            <w:r w:rsidRPr="00F37F9C">
              <w:t xml:space="preserve"> = 2,477</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7066</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7130</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7067</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7137</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0.43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.51</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7070</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7163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4.87</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.30</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7082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7233</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8.76</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.56</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pPr>
            <w:r w:rsidRPr="00F37F9C">
              <w:t>Self Employment</w:t>
            </w:r>
          </w:p>
          <w:p w:rsidR="00E50D6C" w:rsidRPr="00F37F9C" w:rsidRDefault="00EB6310">
            <w:pPr>
              <w:widowControl w:val="0"/>
              <w:spacing w:line="240" w:lineRule="auto"/>
            </w:pPr>
            <w:r w:rsidRPr="00F37F9C">
              <w:rPr>
                <w:i/>
              </w:rPr>
              <w:t>n</w:t>
            </w:r>
            <w:r w:rsidRPr="00F37F9C">
              <w:t xml:space="preserve"> = 3,763</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3861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3930</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3863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3938</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0.06</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.80</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3870</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3969</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1.33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.86</w:t>
            </w:r>
          </w:p>
        </w:tc>
      </w:tr>
      <w:tr w:rsidR="00F37F9C" w:rsidRPr="00F37F9C" w:rsidTr="00B13EBD">
        <w:trPr>
          <w:trHeight w:val="32"/>
        </w:trPr>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3882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4044</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8.08</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.62</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pPr>
            <w:r w:rsidRPr="00F37F9C">
              <w:t>Smoking Behavior</w:t>
            </w:r>
          </w:p>
          <w:p w:rsidR="00E50D6C" w:rsidRPr="00F37F9C" w:rsidRDefault="00EB6310">
            <w:pPr>
              <w:widowControl w:val="0"/>
              <w:spacing w:line="240" w:lineRule="auto"/>
            </w:pPr>
            <w:r w:rsidRPr="00F37F9C">
              <w:rPr>
                <w:i/>
              </w:rPr>
              <w:t>n</w:t>
            </w:r>
            <w:r w:rsidRPr="00F37F9C">
              <w:t xml:space="preserve"> = 6,104</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4133</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4207</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4135</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4216</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0.00</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.9996</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4140</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4248</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3.09</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.54</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4153</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4327</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7.75</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.65</w:t>
            </w:r>
          </w:p>
        </w:tc>
      </w:tr>
      <w:tr w:rsidR="00F37F9C" w:rsidRPr="00F37F9C">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rPr>
                <w:sz w:val="4"/>
                <w:szCs w:val="4"/>
              </w:rPr>
            </w:pP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rPr>
                <w:lang w:val="en-US"/>
              </w:rPr>
            </w:pPr>
            <w:r w:rsidRPr="00F37F9C">
              <w:rPr>
                <w:lang w:val="en-US"/>
              </w:rPr>
              <w:t>Working Category</w:t>
            </w:r>
          </w:p>
          <w:p w:rsidR="00E50D6C" w:rsidRPr="00F37F9C" w:rsidRDefault="00EB6310">
            <w:pPr>
              <w:widowControl w:val="0"/>
              <w:spacing w:line="240" w:lineRule="auto"/>
              <w:rPr>
                <w:lang w:val="en-US"/>
              </w:rPr>
            </w:pPr>
            <w:r w:rsidRPr="00F37F9C">
              <w:rPr>
                <w:lang w:val="en-US"/>
              </w:rPr>
              <w:t>Casual Worker in Agriculture</w:t>
            </w:r>
          </w:p>
          <w:p w:rsidR="00E50D6C" w:rsidRPr="00F37F9C" w:rsidRDefault="00EB6310">
            <w:pPr>
              <w:widowControl w:val="0"/>
              <w:spacing w:line="240" w:lineRule="auto"/>
            </w:pPr>
            <w:r w:rsidRPr="00F37F9C">
              <w:rPr>
                <w:i/>
              </w:rPr>
              <w:t>n</w:t>
            </w:r>
            <w:r w:rsidRPr="00F37F9C">
              <w:t xml:space="preserve"> = 3,763</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-5181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-5113</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-5180</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-5105</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0.42</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.52</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-5177</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-5077</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4.74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.32</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-5171</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-5009</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14.04</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.17</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rPr>
                <w:lang w:val="en-US"/>
              </w:rPr>
            </w:pPr>
            <w:r w:rsidRPr="00F37F9C">
              <w:rPr>
                <w:lang w:val="en-US"/>
              </w:rPr>
              <w:t>Working Category</w:t>
            </w:r>
          </w:p>
          <w:p w:rsidR="00E50D6C" w:rsidRPr="00F37F9C" w:rsidRDefault="00EB6310">
            <w:pPr>
              <w:widowControl w:val="0"/>
              <w:spacing w:line="240" w:lineRule="auto"/>
              <w:rPr>
                <w:lang w:val="en-US"/>
              </w:rPr>
            </w:pPr>
            <w:r w:rsidRPr="00F37F9C">
              <w:rPr>
                <w:lang w:val="en-US"/>
              </w:rPr>
              <w:t>Casual Worker not in Agriculture</w:t>
            </w:r>
          </w:p>
          <w:p w:rsidR="00E50D6C" w:rsidRPr="00F37F9C" w:rsidRDefault="00EB6310">
            <w:pPr>
              <w:widowControl w:val="0"/>
              <w:spacing w:line="240" w:lineRule="auto"/>
            </w:pPr>
            <w:r w:rsidRPr="00F37F9C">
              <w:rPr>
                <w:i/>
              </w:rPr>
              <w:t>n</w:t>
            </w:r>
            <w:r w:rsidRPr="00F37F9C">
              <w:t xml:space="preserve"> = 3,763</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705</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774</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707</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782</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0.13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.72</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714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813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1.78</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.78</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721</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883</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12.58</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.25</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rPr>
                <w:lang w:val="en-US"/>
              </w:rPr>
            </w:pPr>
            <w:r w:rsidRPr="00F37F9C">
              <w:rPr>
                <w:lang w:val="en-US"/>
              </w:rPr>
              <w:t>Working Category</w:t>
            </w:r>
          </w:p>
          <w:p w:rsidR="00E50D6C" w:rsidRPr="00F37F9C" w:rsidRDefault="00EB6310">
            <w:pPr>
              <w:widowControl w:val="0"/>
              <w:spacing w:line="240" w:lineRule="auto"/>
              <w:rPr>
                <w:lang w:val="en-US"/>
              </w:rPr>
            </w:pPr>
            <w:r w:rsidRPr="00F37F9C">
              <w:rPr>
                <w:lang w:val="en-US"/>
              </w:rPr>
              <w:t>Government Worker</w:t>
            </w:r>
          </w:p>
          <w:p w:rsidR="00E50D6C" w:rsidRPr="00F37F9C" w:rsidRDefault="00EB6310">
            <w:pPr>
              <w:widowControl w:val="0"/>
              <w:spacing w:line="240" w:lineRule="auto"/>
              <w:rPr>
                <w:lang w:val="en-US"/>
              </w:rPr>
            </w:pPr>
            <w:r w:rsidRPr="00F37F9C">
              <w:rPr>
                <w:i/>
                <w:lang w:val="en-US"/>
              </w:rPr>
              <w:t>n</w:t>
            </w:r>
            <w:r w:rsidRPr="00F37F9C">
              <w:rPr>
                <w:lang w:val="en-US"/>
              </w:rPr>
              <w:t xml:space="preserve"> = 3,763</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608</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677</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609</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684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1.24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.26</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615</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714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2.28</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.68</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628</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790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6.89</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.74</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rPr>
                <w:lang w:val="en-US"/>
              </w:rPr>
            </w:pPr>
            <w:r w:rsidRPr="00F37F9C">
              <w:rPr>
                <w:lang w:val="en-US"/>
              </w:rPr>
              <w:t>Working Category</w:t>
            </w:r>
          </w:p>
          <w:p w:rsidR="00E50D6C" w:rsidRPr="00F37F9C" w:rsidRDefault="00EB6310">
            <w:pPr>
              <w:widowControl w:val="0"/>
              <w:spacing w:line="240" w:lineRule="auto"/>
              <w:rPr>
                <w:lang w:val="en-US"/>
              </w:rPr>
            </w:pPr>
            <w:r w:rsidRPr="00F37F9C">
              <w:rPr>
                <w:lang w:val="en-US"/>
              </w:rPr>
              <w:t>Private Worker</w:t>
            </w:r>
          </w:p>
          <w:p w:rsidR="00E50D6C" w:rsidRPr="00F37F9C" w:rsidRDefault="00EB6310">
            <w:pPr>
              <w:widowControl w:val="0"/>
              <w:spacing w:line="240" w:lineRule="auto"/>
              <w:rPr>
                <w:lang w:val="en-US"/>
              </w:rPr>
            </w:pPr>
            <w:r w:rsidRPr="00F37F9C">
              <w:rPr>
                <w:i/>
                <w:lang w:val="en-US"/>
              </w:rPr>
              <w:t>n</w:t>
            </w:r>
            <w:r w:rsidRPr="00F37F9C">
              <w:rPr>
                <w:lang w:val="en-US"/>
              </w:rPr>
              <w:t xml:space="preserve"> = 3,763</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5279</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5348</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5281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5356</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0.16</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.69</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5286</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5386</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2.91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.57</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5299</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5461</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6.61</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.76</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rPr>
                <w:lang w:val="en-US"/>
              </w:rPr>
            </w:pPr>
            <w:r w:rsidRPr="00F37F9C">
              <w:rPr>
                <w:lang w:val="en-US"/>
              </w:rPr>
              <w:t>Working Category</w:t>
            </w:r>
          </w:p>
          <w:p w:rsidR="00E50D6C" w:rsidRPr="00F37F9C" w:rsidRDefault="00EB6310">
            <w:pPr>
              <w:widowControl w:val="0"/>
              <w:spacing w:line="240" w:lineRule="auto"/>
              <w:rPr>
                <w:lang w:val="en-US"/>
              </w:rPr>
            </w:pPr>
            <w:r w:rsidRPr="00F37F9C">
              <w:rPr>
                <w:lang w:val="en-US"/>
              </w:rPr>
              <w:t>Self Employment</w:t>
            </w:r>
          </w:p>
          <w:p w:rsidR="00E50D6C" w:rsidRPr="00F37F9C" w:rsidRDefault="00EB6310">
            <w:pPr>
              <w:widowControl w:val="0"/>
              <w:spacing w:line="240" w:lineRule="auto"/>
              <w:rPr>
                <w:lang w:val="en-US"/>
              </w:rPr>
            </w:pPr>
            <w:r w:rsidRPr="00F37F9C">
              <w:rPr>
                <w:i/>
                <w:lang w:val="en-US"/>
              </w:rPr>
              <w:t>n</w:t>
            </w:r>
            <w:r w:rsidRPr="00F37F9C">
              <w:rPr>
                <w:lang w:val="en-US"/>
              </w:rPr>
              <w:t xml:space="preserve"> = 3,763</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3861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3930</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3863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3938</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0.06</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.80</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3870</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3969</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1.33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.86</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3882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4044</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8.08</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.62</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rPr>
                <w:lang w:val="en-US"/>
              </w:rPr>
            </w:pPr>
            <w:r w:rsidRPr="00F37F9C">
              <w:rPr>
                <w:lang w:val="en-US"/>
              </w:rPr>
              <w:t>Working Category</w:t>
            </w:r>
          </w:p>
          <w:p w:rsidR="00E50D6C" w:rsidRPr="00F37F9C" w:rsidRDefault="00EB6310">
            <w:pPr>
              <w:widowControl w:val="0"/>
              <w:spacing w:line="240" w:lineRule="auto"/>
              <w:rPr>
                <w:lang w:val="en-US"/>
              </w:rPr>
            </w:pPr>
            <w:r w:rsidRPr="00F37F9C">
              <w:rPr>
                <w:lang w:val="en-US"/>
              </w:rPr>
              <w:t>Unpaid Family Worker</w:t>
            </w:r>
          </w:p>
          <w:p w:rsidR="00E50D6C" w:rsidRPr="00F37F9C" w:rsidRDefault="00EB6310">
            <w:pPr>
              <w:widowControl w:val="0"/>
              <w:spacing w:line="240" w:lineRule="auto"/>
              <w:rPr>
                <w:lang w:val="en-US"/>
              </w:rPr>
            </w:pPr>
            <w:r w:rsidRPr="00F37F9C">
              <w:rPr>
                <w:i/>
                <w:lang w:val="en-US"/>
              </w:rPr>
              <w:lastRenderedPageBreak/>
              <w:t>n</w:t>
            </w:r>
            <w:r w:rsidRPr="00F37F9C">
              <w:rPr>
                <w:lang w:val="en-US"/>
              </w:rPr>
              <w:t xml:space="preserve"> = 3,763</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lastRenderedPageBreak/>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1344</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1413</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1345</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1420</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0.80</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.37</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1348</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1448</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4.71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.32</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1362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1524</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6.09</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.81</w:t>
            </w:r>
          </w:p>
        </w:tc>
      </w:tr>
      <w:tr w:rsidR="00F37F9C" w:rsidRPr="00F37F9C">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rPr>
                <w:sz w:val="4"/>
                <w:szCs w:val="4"/>
              </w:rPr>
            </w:pP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rPr>
                <w:lang w:val="en-US"/>
              </w:rPr>
            </w:pPr>
            <w:r w:rsidRPr="00F37F9C">
              <w:rPr>
                <w:lang w:val="en-US"/>
              </w:rPr>
              <w:t>Working Sector</w:t>
            </w:r>
          </w:p>
          <w:p w:rsidR="00E50D6C" w:rsidRPr="00F37F9C" w:rsidRDefault="00EB6310">
            <w:pPr>
              <w:widowControl w:val="0"/>
              <w:spacing w:line="240" w:lineRule="auto"/>
              <w:rPr>
                <w:lang w:val="en-US"/>
              </w:rPr>
            </w:pPr>
            <w:r w:rsidRPr="00F37F9C">
              <w:rPr>
                <w:lang w:val="en-US"/>
              </w:rPr>
              <w:t>Agriculture, Forestry, Fishing, and Hunting</w:t>
            </w:r>
          </w:p>
          <w:p w:rsidR="00E50D6C" w:rsidRPr="00F37F9C" w:rsidRDefault="00EB6310">
            <w:pPr>
              <w:widowControl w:val="0"/>
              <w:spacing w:line="240" w:lineRule="auto"/>
            </w:pPr>
            <w:r w:rsidRPr="00F37F9C">
              <w:rPr>
                <w:i/>
              </w:rPr>
              <w:t>n</w:t>
            </w:r>
            <w:r w:rsidRPr="00F37F9C">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3231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3300</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3233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3307</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0.66</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.42</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3232</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3331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8.95</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.06</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3241</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3402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10.51</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.40</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pPr>
            <w:r w:rsidRPr="00F37F9C">
              <w:t>Working Sector</w:t>
            </w:r>
          </w:p>
          <w:p w:rsidR="00E50D6C" w:rsidRPr="00F37F9C" w:rsidRDefault="00EB6310">
            <w:pPr>
              <w:widowControl w:val="0"/>
              <w:spacing w:line="240" w:lineRule="auto"/>
            </w:pPr>
            <w:r w:rsidRPr="00F37F9C">
              <w:t>Construction</w:t>
            </w:r>
          </w:p>
          <w:p w:rsidR="00E50D6C" w:rsidRPr="00F37F9C" w:rsidRDefault="00EB6310">
            <w:pPr>
              <w:widowControl w:val="0"/>
              <w:spacing w:line="240" w:lineRule="auto"/>
            </w:pPr>
            <w:r w:rsidRPr="00F37F9C">
              <w:rPr>
                <w:i/>
              </w:rPr>
              <w:t>n</w:t>
            </w:r>
            <w:r w:rsidRPr="00F37F9C">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-13505</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-13437</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-13503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-13429</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0.10</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.75</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-13500</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-13401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5.51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.24</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-13485</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-13324</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4.41</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.93</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rPr>
                <w:lang w:val="en-US"/>
              </w:rPr>
            </w:pPr>
            <w:r w:rsidRPr="00F37F9C">
              <w:rPr>
                <w:lang w:val="en-US"/>
              </w:rPr>
              <w:t>Working Sector</w:t>
            </w:r>
          </w:p>
          <w:p w:rsidR="00E50D6C" w:rsidRPr="00F37F9C" w:rsidRDefault="00EB6310">
            <w:pPr>
              <w:widowControl w:val="0"/>
              <w:spacing w:line="240" w:lineRule="auto"/>
              <w:rPr>
                <w:lang w:val="en-US"/>
              </w:rPr>
            </w:pPr>
            <w:r w:rsidRPr="00F37F9C">
              <w:rPr>
                <w:lang w:val="en-US"/>
              </w:rPr>
              <w:t>Electricity, Gas, and Water</w:t>
            </w:r>
          </w:p>
          <w:p w:rsidR="00E50D6C" w:rsidRPr="00F37F9C" w:rsidRDefault="00EB6310">
            <w:pPr>
              <w:widowControl w:val="0"/>
              <w:spacing w:line="240" w:lineRule="auto"/>
            </w:pPr>
            <w:r w:rsidRPr="00F37F9C">
              <w:rPr>
                <w:i/>
              </w:rPr>
              <w:t>n</w:t>
            </w:r>
            <w:r w:rsidRPr="00F37F9C">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-4839</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-4771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-4837</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-4762</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0.05</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.82</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-4882</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-4732</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2.87</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.58</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-4817</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-4656</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5.40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.86</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rPr>
                <w:lang w:val="en-US"/>
              </w:rPr>
            </w:pPr>
            <w:r w:rsidRPr="00F37F9C">
              <w:rPr>
                <w:lang w:val="en-US"/>
              </w:rPr>
              <w:t>Working Sector</w:t>
            </w:r>
          </w:p>
          <w:p w:rsidR="00E50D6C" w:rsidRPr="00F37F9C" w:rsidRDefault="00EB6310">
            <w:pPr>
              <w:widowControl w:val="0"/>
              <w:spacing w:line="240" w:lineRule="auto"/>
              <w:rPr>
                <w:lang w:val="en-US"/>
              </w:rPr>
            </w:pPr>
            <w:r w:rsidRPr="00F37F9C">
              <w:rPr>
                <w:lang w:val="en-US"/>
              </w:rPr>
              <w:t>Finance, Insurance, Real Estate, and Business Service</w:t>
            </w:r>
          </w:p>
          <w:p w:rsidR="00E50D6C" w:rsidRPr="00F37F9C" w:rsidRDefault="00EB6310">
            <w:pPr>
              <w:widowControl w:val="0"/>
              <w:spacing w:line="240" w:lineRule="auto"/>
            </w:pPr>
            <w:r w:rsidRPr="00F37F9C">
              <w:rPr>
                <w:i/>
              </w:rPr>
              <w:t>n</w:t>
            </w:r>
            <w:r w:rsidRPr="00F37F9C">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4263</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4331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4264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4339</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0.22</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.64</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4270</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4369</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2.60</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.63</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4248</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4445</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5.55</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.85</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pPr>
            <w:r w:rsidRPr="00F37F9C">
              <w:t>Working Sector</w:t>
            </w:r>
          </w:p>
          <w:p w:rsidR="00E50D6C" w:rsidRPr="00F37F9C" w:rsidRDefault="00EB6310">
            <w:pPr>
              <w:widowControl w:val="0"/>
              <w:spacing w:line="240" w:lineRule="auto"/>
            </w:pPr>
            <w:r w:rsidRPr="00F37F9C">
              <w:t>Manufacturing</w:t>
            </w:r>
          </w:p>
          <w:p w:rsidR="00E50D6C" w:rsidRPr="00F37F9C" w:rsidRDefault="00EB6310">
            <w:pPr>
              <w:widowControl w:val="0"/>
              <w:spacing w:line="240" w:lineRule="auto"/>
            </w:pPr>
            <w:r w:rsidRPr="00F37F9C">
              <w:rPr>
                <w:i/>
              </w:rPr>
              <w:t>n</w:t>
            </w:r>
            <w:r w:rsidRPr="00F37F9C">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4169</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4264</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4198</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4272</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0.28</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.60</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4203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4302</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3.11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.54</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4219</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4380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3.50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.97</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rPr>
                <w:lang w:val="en-US"/>
              </w:rPr>
            </w:pPr>
            <w:r w:rsidRPr="00F37F9C">
              <w:rPr>
                <w:lang w:val="en-US"/>
              </w:rPr>
              <w:t>Working Sector</w:t>
            </w:r>
          </w:p>
          <w:p w:rsidR="00E50D6C" w:rsidRPr="00F37F9C" w:rsidRDefault="00EB6310">
            <w:pPr>
              <w:widowControl w:val="0"/>
              <w:spacing w:line="240" w:lineRule="auto"/>
              <w:rPr>
                <w:lang w:val="en-US"/>
              </w:rPr>
            </w:pPr>
            <w:r w:rsidRPr="00F37F9C">
              <w:rPr>
                <w:lang w:val="en-US"/>
              </w:rPr>
              <w:t>Mining and Quarrying</w:t>
            </w:r>
          </w:p>
          <w:p w:rsidR="00E50D6C" w:rsidRPr="00F37F9C" w:rsidRDefault="00EB6310">
            <w:pPr>
              <w:widowControl w:val="0"/>
              <w:spacing w:line="240" w:lineRule="auto"/>
              <w:rPr>
                <w:lang w:val="en-US"/>
              </w:rPr>
            </w:pPr>
            <w:r w:rsidRPr="00F37F9C">
              <w:rPr>
                <w:i/>
                <w:lang w:val="en-US"/>
              </w:rPr>
              <w:t>n</w:t>
            </w:r>
            <w:r w:rsidRPr="00F37F9C">
              <w:rPr>
                <w:lang w:val="en-US"/>
              </w:rPr>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-2965</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-2897</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-2963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-2889</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0.71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.40</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-2960</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-2861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4.90</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.30</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-2944</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-2783</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3.89</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.95</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rPr>
                <w:lang w:val="en-US"/>
              </w:rPr>
            </w:pPr>
            <w:r w:rsidRPr="00F37F9C">
              <w:rPr>
                <w:lang w:val="en-US"/>
              </w:rPr>
              <w:t>Working Sector</w:t>
            </w:r>
          </w:p>
          <w:p w:rsidR="00E50D6C" w:rsidRPr="00F37F9C" w:rsidRDefault="00EB6310">
            <w:pPr>
              <w:widowControl w:val="0"/>
              <w:spacing w:line="240" w:lineRule="auto"/>
              <w:rPr>
                <w:lang w:val="en-US"/>
              </w:rPr>
            </w:pPr>
            <w:r w:rsidRPr="00F37F9C">
              <w:rPr>
                <w:lang w:val="en-US"/>
              </w:rPr>
              <w:t>Social Services</w:t>
            </w:r>
          </w:p>
          <w:p w:rsidR="00E50D6C" w:rsidRPr="00F37F9C" w:rsidRDefault="00EB6310">
            <w:pPr>
              <w:widowControl w:val="0"/>
              <w:spacing w:line="240" w:lineRule="auto"/>
              <w:rPr>
                <w:lang w:val="en-US"/>
              </w:rPr>
            </w:pPr>
            <w:r w:rsidRPr="00F37F9C">
              <w:rPr>
                <w:i/>
                <w:lang w:val="en-US"/>
              </w:rPr>
              <w:t>n</w:t>
            </w:r>
            <w:r w:rsidRPr="00F37F9C">
              <w:rPr>
                <w:lang w:val="en-US"/>
              </w:rPr>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-291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-223</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-289</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-215</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0.63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.43</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-283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-184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1.53</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.82</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-273</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-112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10.08</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.43</w:t>
            </w:r>
          </w:p>
        </w:tc>
      </w:tr>
      <w:tr w:rsidR="00F37F9C" w:rsidRPr="00F37F9C">
        <w:tc>
          <w:tcPr>
            <w:tcW w:w="2115" w:type="dxa"/>
            <w:vMerge w:val="restart"/>
            <w:tcBorders>
              <w:top w:val="single" w:sz="8" w:space="0" w:color="000000"/>
            </w:tcBorders>
            <w:shd w:val="clear" w:color="auto" w:fill="auto"/>
            <w:tcMar>
              <w:top w:w="28" w:type="dxa"/>
              <w:left w:w="28" w:type="dxa"/>
              <w:bottom w:w="28" w:type="dxa"/>
              <w:right w:w="28" w:type="dxa"/>
            </w:tcMar>
          </w:tcPr>
          <w:p w:rsidR="00E50D6C" w:rsidRPr="00F37F9C" w:rsidRDefault="00EB6310">
            <w:pPr>
              <w:widowControl w:val="0"/>
              <w:spacing w:line="240" w:lineRule="auto"/>
              <w:rPr>
                <w:lang w:val="en-US"/>
              </w:rPr>
            </w:pPr>
            <w:r w:rsidRPr="00F37F9C">
              <w:rPr>
                <w:lang w:val="en-US"/>
              </w:rPr>
              <w:t>Working Sector</w:t>
            </w:r>
          </w:p>
          <w:p w:rsidR="00E50D6C" w:rsidRPr="00F37F9C" w:rsidRDefault="00EB6310">
            <w:pPr>
              <w:widowControl w:val="0"/>
              <w:spacing w:line="240" w:lineRule="auto"/>
              <w:rPr>
                <w:lang w:val="en-US"/>
              </w:rPr>
            </w:pPr>
            <w:r w:rsidRPr="00F37F9C">
              <w:rPr>
                <w:lang w:val="en-US"/>
              </w:rPr>
              <w:t>Transportation, Storage, and Communication</w:t>
            </w:r>
          </w:p>
          <w:p w:rsidR="00E50D6C" w:rsidRPr="00F37F9C" w:rsidRDefault="00EB6310">
            <w:pPr>
              <w:widowControl w:val="0"/>
              <w:spacing w:line="240" w:lineRule="auto"/>
            </w:pPr>
            <w:r w:rsidRPr="00F37F9C">
              <w:rPr>
                <w:i/>
              </w:rPr>
              <w:t>n</w:t>
            </w:r>
            <w:r w:rsidRPr="00F37F9C">
              <w:t xml:space="preserve"> = 3,610</w:t>
            </w:r>
          </w:p>
        </w:tc>
        <w:tc>
          <w:tcPr>
            <w:tcW w:w="2385"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-1911</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-1843</w:t>
            </w: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E50D6C" w:rsidRPr="00F37F9C" w:rsidRDefault="00E50D6C">
            <w:pPr>
              <w:widowControl w:val="0"/>
              <w:spacing w:line="240" w:lineRule="auto"/>
              <w:jc w:val="center"/>
            </w:pP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Linear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-1911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-1837</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2.17</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.14</w:t>
            </w:r>
          </w:p>
        </w:tc>
      </w:tr>
      <w:tr w:rsidR="00F37F9C" w:rsidRPr="00F37F9C">
        <w:tc>
          <w:tcPr>
            <w:tcW w:w="2115" w:type="dxa"/>
            <w:vMerge/>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Categorical birth order</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-1905</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-1806</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1.89</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4</w:t>
            </w:r>
          </w:p>
        </w:tc>
        <w:tc>
          <w:tcPr>
            <w:tcW w:w="903" w:type="dxa"/>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.76</w:t>
            </w:r>
          </w:p>
        </w:tc>
      </w:tr>
      <w:tr w:rsidR="00F37F9C" w:rsidRPr="00F37F9C">
        <w:tc>
          <w:tcPr>
            <w:tcW w:w="2115" w:type="dxa"/>
            <w:vMerge/>
            <w:tcBorders>
              <w:bottom w:val="single" w:sz="8" w:space="0" w:color="000000"/>
            </w:tcBorders>
            <w:shd w:val="clear" w:color="auto" w:fill="auto"/>
            <w:tcMar>
              <w:top w:w="28" w:type="dxa"/>
              <w:left w:w="28" w:type="dxa"/>
              <w:bottom w:w="28" w:type="dxa"/>
              <w:right w:w="28" w:type="dxa"/>
            </w:tcMar>
          </w:tcPr>
          <w:p w:rsidR="00E50D6C" w:rsidRPr="00F37F9C" w:rsidRDefault="00E50D6C">
            <w:pPr>
              <w:widowControl w:val="0"/>
              <w:spacing w:line="240" w:lineRule="auto"/>
              <w:rPr>
                <w:sz w:val="4"/>
                <w:szCs w:val="4"/>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-1893</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-1732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7.92</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E50D6C" w:rsidRPr="00F37F9C" w:rsidRDefault="00EB6310">
            <w:pPr>
              <w:widowControl w:val="0"/>
              <w:spacing w:line="240" w:lineRule="auto"/>
              <w:jc w:val="center"/>
            </w:pPr>
            <w:r w:rsidRPr="00F37F9C">
              <w:t>.63</w:t>
            </w:r>
          </w:p>
        </w:tc>
      </w:tr>
    </w:tbl>
    <w:p w:rsidR="00E50D6C" w:rsidRPr="00F37F9C" w:rsidRDefault="00EB6310" w:rsidP="00B13EBD">
      <w:pPr>
        <w:spacing w:line="240" w:lineRule="auto"/>
        <w:ind w:right="1"/>
        <w:rPr>
          <w:lang w:val="en-US"/>
        </w:rPr>
      </w:pPr>
      <w:r w:rsidRPr="00F37F9C">
        <w:rPr>
          <w:i/>
          <w:lang w:val="en-US"/>
        </w:rPr>
        <w:t>Notes</w:t>
      </w:r>
      <w:r w:rsidRPr="00F37F9C">
        <w:rPr>
          <w:lang w:val="en-US"/>
        </w:rPr>
        <w:t>. The covariates model included the categorical effect of sibship size (effects of sibship size 2, 3, 4, 5, and over 5), self-reported gender, a third-order polynomial for age, and a family random effect. The linear birth order model added birth order as a linear predictor, the categorical model added birth order as a categorical predictor (effects of birth order 1, 2, 3, 4, 5, and over 5), the interaction model included the interaction of the categorical birth order and the categorical sibship size. The linear birth order model was compared to the covariates model, the categorical birth order model was compared to the linear birth order model and the interaction model was compared to the categorical birth order model. Sample sizes differed slightly because not all individuals completed all outcome measurements. AIC = Akaike information criterion, BIC = Bayesian information criterion, df = degrees of freedom.</w:t>
      </w:r>
      <w:r w:rsidRPr="00F37F9C">
        <w:rPr>
          <w:lang w:val="en-US"/>
        </w:rPr>
        <w:br w:type="page"/>
      </w:r>
    </w:p>
    <w:p w:rsidR="00E50D6C" w:rsidRPr="00F37F9C" w:rsidRDefault="00EB6310">
      <w:pPr>
        <w:spacing w:line="480" w:lineRule="auto"/>
        <w:ind w:firstLine="720"/>
        <w:jc w:val="center"/>
        <w:rPr>
          <w:b/>
          <w:lang w:val="en-US"/>
        </w:rPr>
      </w:pPr>
      <w:r w:rsidRPr="00F37F9C">
        <w:rPr>
          <w:b/>
          <w:lang w:val="en-US"/>
        </w:rPr>
        <w:lastRenderedPageBreak/>
        <w:t>References</w:t>
      </w:r>
    </w:p>
    <w:p w:rsidR="00E50D6C" w:rsidRPr="00F37F9C" w:rsidRDefault="00EB6310" w:rsidP="00B13EBD">
      <w:pPr>
        <w:widowControl w:val="0"/>
        <w:spacing w:before="220" w:line="480" w:lineRule="auto"/>
        <w:ind w:left="440" w:hanging="440"/>
        <w:rPr>
          <w:lang w:val="en-US"/>
        </w:rPr>
      </w:pPr>
      <w:r w:rsidRPr="00F37F9C">
        <w:rPr>
          <w:lang w:val="de-DE"/>
        </w:rPr>
        <w:t xml:space="preserve">Abdel-Khalek, A. M., &amp; Lynn, R. (2008). </w:t>
      </w:r>
      <w:r w:rsidRPr="00F37F9C">
        <w:rPr>
          <w:lang w:val="en-US"/>
        </w:rPr>
        <w:t xml:space="preserve">Intelligence, family size and birth order: Some data from Kuwait. </w:t>
      </w:r>
      <w:r w:rsidRPr="00F37F9C">
        <w:rPr>
          <w:i/>
          <w:lang w:val="en-US"/>
        </w:rPr>
        <w:t>Personality and Individual Differences</w:t>
      </w:r>
      <w:r w:rsidRPr="00F37F9C">
        <w:rPr>
          <w:lang w:val="en-US"/>
        </w:rPr>
        <w:t xml:space="preserve">, </w:t>
      </w:r>
      <w:r w:rsidRPr="00F37F9C">
        <w:rPr>
          <w:i/>
          <w:lang w:val="en-US"/>
        </w:rPr>
        <w:t>44</w:t>
      </w:r>
      <w:r w:rsidRPr="00F37F9C">
        <w:rPr>
          <w:lang w:val="en-US"/>
        </w:rPr>
        <w:t>(4), 1032–1038. doi:10.1016/j.paid.2007.10.029</w:t>
      </w:r>
    </w:p>
    <w:p w:rsidR="00E50D6C" w:rsidRPr="00F37F9C" w:rsidRDefault="00EB6310" w:rsidP="00B13EBD">
      <w:pPr>
        <w:widowControl w:val="0"/>
        <w:spacing w:before="220" w:line="480" w:lineRule="auto"/>
        <w:ind w:left="440" w:hanging="440"/>
        <w:rPr>
          <w:lang w:val="en-US"/>
        </w:rPr>
      </w:pPr>
      <w:r w:rsidRPr="00F37F9C">
        <w:rPr>
          <w:lang w:val="en-US"/>
        </w:rPr>
        <w:t xml:space="preserve">Begum, H. A., Banu, S., Jahan, R., &amp; Begum, R. (1981). Birth order, sex and personality traits. </w:t>
      </w:r>
      <w:r w:rsidRPr="00F37F9C">
        <w:rPr>
          <w:i/>
          <w:lang w:val="en-US"/>
        </w:rPr>
        <w:t>Indian Psychological Review, 20</w:t>
      </w:r>
      <w:r w:rsidRPr="00F37F9C">
        <w:rPr>
          <w:lang w:val="en-US"/>
        </w:rPr>
        <w:t>(2), 21–28. Retrieved from http://psycnet.apa.org/psycinfo/1982-32647-001</w:t>
      </w:r>
    </w:p>
    <w:p w:rsidR="00E50D6C" w:rsidRPr="00F37F9C" w:rsidRDefault="00EB6310" w:rsidP="00B13EBD">
      <w:pPr>
        <w:widowControl w:val="0"/>
        <w:spacing w:before="220" w:line="480" w:lineRule="auto"/>
        <w:ind w:left="440" w:hanging="440"/>
        <w:rPr>
          <w:lang w:val="en-US"/>
        </w:rPr>
      </w:pPr>
      <w:r w:rsidRPr="00F37F9C">
        <w:rPr>
          <w:lang w:val="en-US"/>
        </w:rPr>
        <w:t xml:space="preserve">Calimeris, L., &amp; Peters, C. (2017). Food for thought: The birth-order effect and resource allocation in Indonesia. </w:t>
      </w:r>
      <w:r w:rsidRPr="00F37F9C">
        <w:rPr>
          <w:i/>
          <w:lang w:val="en-US"/>
        </w:rPr>
        <w:t>Applied Economics</w:t>
      </w:r>
      <w:r w:rsidRPr="00F37F9C">
        <w:rPr>
          <w:lang w:val="en-US"/>
        </w:rPr>
        <w:t xml:space="preserve">, </w:t>
      </w:r>
      <w:r w:rsidRPr="00F37F9C">
        <w:rPr>
          <w:i/>
          <w:lang w:val="en-US"/>
        </w:rPr>
        <w:t>49</w:t>
      </w:r>
      <w:r w:rsidRPr="00F37F9C">
        <w:rPr>
          <w:lang w:val="en-US"/>
        </w:rPr>
        <w:t>(54), 5523–5534</w:t>
      </w:r>
      <w:hyperlink r:id="rId7">
        <w:r w:rsidRPr="00F37F9C">
          <w:rPr>
            <w:lang w:val="en-US"/>
          </w:rPr>
          <w:t>.</w:t>
        </w:r>
      </w:hyperlink>
      <w:r w:rsidRPr="00F37F9C">
        <w:rPr>
          <w:lang w:val="en-US"/>
        </w:rPr>
        <w:t xml:space="preserve"> doi:10.1080/00036846.2017.1311005</w:t>
      </w:r>
    </w:p>
    <w:p w:rsidR="00E50D6C" w:rsidRPr="00F37F9C" w:rsidRDefault="00EB6310" w:rsidP="00B13EBD">
      <w:pPr>
        <w:widowControl w:val="0"/>
        <w:spacing w:before="220" w:line="480" w:lineRule="auto"/>
        <w:ind w:left="440" w:hanging="440"/>
        <w:rPr>
          <w:lang w:val="en-US"/>
        </w:rPr>
      </w:pPr>
      <w:r w:rsidRPr="00F37F9C">
        <w:rPr>
          <w:lang w:val="en-US"/>
        </w:rPr>
        <w:t xml:space="preserve">Davis, D. J., Cahan, S., &amp; Bashi, J. (1977). Birth order and intellectual development: The confluence model in the light of cross-cultural evidence. </w:t>
      </w:r>
      <w:r w:rsidRPr="00F37F9C">
        <w:rPr>
          <w:i/>
          <w:lang w:val="en-US"/>
        </w:rPr>
        <w:t>Science</w:t>
      </w:r>
      <w:r w:rsidRPr="00F37F9C">
        <w:rPr>
          <w:lang w:val="en-US"/>
        </w:rPr>
        <w:t xml:space="preserve">, </w:t>
      </w:r>
      <w:r w:rsidRPr="00F37F9C">
        <w:rPr>
          <w:i/>
          <w:lang w:val="en-US"/>
        </w:rPr>
        <w:t>196</w:t>
      </w:r>
      <w:r w:rsidRPr="00F37F9C">
        <w:rPr>
          <w:lang w:val="en-US"/>
        </w:rPr>
        <w:t>(4297), 1470–1472. doi:10.1126/science.867047</w:t>
      </w:r>
    </w:p>
    <w:p w:rsidR="00E50D6C" w:rsidRPr="00F37F9C" w:rsidRDefault="00EB6310" w:rsidP="00B13EBD">
      <w:pPr>
        <w:widowControl w:val="0"/>
        <w:spacing w:before="220" w:line="480" w:lineRule="auto"/>
        <w:ind w:left="440" w:hanging="440"/>
        <w:rPr>
          <w:lang w:val="en-US"/>
        </w:rPr>
      </w:pPr>
      <w:r w:rsidRPr="00F37F9C">
        <w:rPr>
          <w:lang w:val="en-US"/>
        </w:rPr>
        <w:t xml:space="preserve">Dayioğlu, M., Kirdar, M. G., &amp; Tansel, A. (2009). Impact of sibship size, birth order and sex composition on school enrolment in urban Turkey. </w:t>
      </w:r>
      <w:r w:rsidRPr="00F37F9C">
        <w:rPr>
          <w:i/>
          <w:lang w:val="en-US"/>
        </w:rPr>
        <w:t>Oxford Bulletin of Economics and Statistics</w:t>
      </w:r>
      <w:r w:rsidRPr="00F37F9C">
        <w:rPr>
          <w:lang w:val="en-US"/>
        </w:rPr>
        <w:t xml:space="preserve">, </w:t>
      </w:r>
      <w:r w:rsidRPr="00F37F9C">
        <w:rPr>
          <w:i/>
          <w:lang w:val="en-US"/>
        </w:rPr>
        <w:t>71</w:t>
      </w:r>
      <w:r w:rsidRPr="00F37F9C">
        <w:rPr>
          <w:lang w:val="en-US"/>
        </w:rPr>
        <w:t>(3), 399–426. doi:10.1111/j.1468-0084.2008.00540.x</w:t>
      </w:r>
    </w:p>
    <w:p w:rsidR="00E50D6C" w:rsidRPr="00F37F9C" w:rsidRDefault="00EB6310" w:rsidP="00B13EBD">
      <w:pPr>
        <w:widowControl w:val="0"/>
        <w:spacing w:before="220" w:line="480" w:lineRule="auto"/>
        <w:ind w:left="440" w:hanging="440"/>
        <w:rPr>
          <w:lang w:val="en-US"/>
        </w:rPr>
      </w:pPr>
      <w:r w:rsidRPr="00F37F9C">
        <w:rPr>
          <w:lang w:val="en-US"/>
        </w:rPr>
        <w:t xml:space="preserve">Ejrnæs, M., &amp; Pörtner, C. C. (2004). Birth order and the intrahousehold allocation of time and education. </w:t>
      </w:r>
      <w:r w:rsidRPr="00F37F9C">
        <w:rPr>
          <w:i/>
          <w:lang w:val="en-US"/>
        </w:rPr>
        <w:t>Review of Economics and Statistics</w:t>
      </w:r>
      <w:r w:rsidRPr="00F37F9C">
        <w:rPr>
          <w:lang w:val="en-US"/>
        </w:rPr>
        <w:t xml:space="preserve">, </w:t>
      </w:r>
      <w:r w:rsidRPr="00F37F9C">
        <w:rPr>
          <w:i/>
          <w:lang w:val="en-US"/>
        </w:rPr>
        <w:t>86</w:t>
      </w:r>
      <w:r w:rsidRPr="00F37F9C">
        <w:rPr>
          <w:lang w:val="en-US"/>
        </w:rPr>
        <w:t>(4), 1008–1019. doi:10.1162/0034653043125176</w:t>
      </w:r>
    </w:p>
    <w:p w:rsidR="00E50D6C" w:rsidRPr="00F37F9C" w:rsidRDefault="00EB6310" w:rsidP="00B13EBD">
      <w:pPr>
        <w:widowControl w:val="0"/>
        <w:spacing w:before="220" w:line="480" w:lineRule="auto"/>
        <w:ind w:left="440" w:hanging="440"/>
        <w:rPr>
          <w:lang w:val="en-US"/>
        </w:rPr>
      </w:pPr>
      <w:r w:rsidRPr="00F37F9C">
        <w:rPr>
          <w:lang w:val="en-US"/>
        </w:rPr>
        <w:t xml:space="preserve">Emerson, P. M., &amp; Souza, A. P. (2008). Birth order, child labor, and school attendance in Brazil. </w:t>
      </w:r>
      <w:r w:rsidRPr="00F37F9C">
        <w:rPr>
          <w:i/>
          <w:lang w:val="en-US"/>
        </w:rPr>
        <w:t>World Development</w:t>
      </w:r>
      <w:r w:rsidRPr="00F37F9C">
        <w:rPr>
          <w:lang w:val="en-US"/>
        </w:rPr>
        <w:t xml:space="preserve">, </w:t>
      </w:r>
      <w:r w:rsidRPr="00F37F9C">
        <w:rPr>
          <w:i/>
          <w:lang w:val="en-US"/>
        </w:rPr>
        <w:t>36</w:t>
      </w:r>
      <w:r w:rsidRPr="00F37F9C">
        <w:rPr>
          <w:lang w:val="en-US"/>
        </w:rPr>
        <w:t>(9), 1647–1664. doi:10.1016/j.worlddev.2007.09.004</w:t>
      </w:r>
    </w:p>
    <w:p w:rsidR="00E50D6C" w:rsidRPr="00F37F9C" w:rsidRDefault="00EB6310" w:rsidP="00B13EBD">
      <w:pPr>
        <w:widowControl w:val="0"/>
        <w:spacing w:before="220" w:line="480" w:lineRule="auto"/>
        <w:ind w:left="440" w:hanging="440"/>
        <w:rPr>
          <w:lang w:val="en-US"/>
        </w:rPr>
      </w:pPr>
      <w:r w:rsidRPr="00F37F9C">
        <w:rPr>
          <w:lang w:val="en-US"/>
        </w:rPr>
        <w:t xml:space="preserve">Kaur, H., &amp; Dheer, V. (1982). Birth order, academic achievement and personality structure. </w:t>
      </w:r>
      <w:r w:rsidRPr="00F37F9C">
        <w:rPr>
          <w:i/>
          <w:lang w:val="en-US"/>
        </w:rPr>
        <w:t>Indian Journal of Clinical Psychology</w:t>
      </w:r>
      <w:r w:rsidRPr="00F37F9C">
        <w:rPr>
          <w:lang w:val="en-US"/>
        </w:rPr>
        <w:t xml:space="preserve">, </w:t>
      </w:r>
      <w:r w:rsidRPr="00F37F9C">
        <w:rPr>
          <w:i/>
          <w:lang w:val="en-US"/>
        </w:rPr>
        <w:t>9</w:t>
      </w:r>
      <w:r w:rsidRPr="00F37F9C">
        <w:rPr>
          <w:lang w:val="en-US"/>
        </w:rPr>
        <w:t>, 189–192.</w:t>
      </w:r>
    </w:p>
    <w:p w:rsidR="00E50D6C" w:rsidRPr="00F37F9C" w:rsidRDefault="00EB6310" w:rsidP="00B13EBD">
      <w:pPr>
        <w:widowControl w:val="0"/>
        <w:spacing w:before="220" w:line="480" w:lineRule="auto"/>
        <w:ind w:left="440" w:hanging="440"/>
        <w:rPr>
          <w:lang w:val="en-US"/>
        </w:rPr>
      </w:pPr>
      <w:r w:rsidRPr="00F37F9C">
        <w:rPr>
          <w:lang w:val="en-US"/>
        </w:rPr>
        <w:t xml:space="preserve">Munroe, R. L., &amp; Munroe, R. H. (1983). Birth order and intellectual performance in East Africa. </w:t>
      </w:r>
      <w:r w:rsidRPr="00F37F9C">
        <w:rPr>
          <w:i/>
          <w:lang w:val="en-US"/>
        </w:rPr>
        <w:t>Journal of Cross-Cultural Psychology</w:t>
      </w:r>
      <w:r w:rsidRPr="00F37F9C">
        <w:rPr>
          <w:lang w:val="en-US"/>
        </w:rPr>
        <w:t xml:space="preserve">, </w:t>
      </w:r>
      <w:r w:rsidRPr="00F37F9C">
        <w:rPr>
          <w:i/>
          <w:lang w:val="en-US"/>
        </w:rPr>
        <w:t>14</w:t>
      </w:r>
      <w:r w:rsidRPr="00F37F9C">
        <w:rPr>
          <w:lang w:val="en-US"/>
        </w:rPr>
        <w:t>(1), 3–16. doi:10.1177/0022002183014001001</w:t>
      </w:r>
    </w:p>
    <w:p w:rsidR="00E50D6C" w:rsidRPr="00F37F9C" w:rsidRDefault="00EB6310" w:rsidP="00B13EBD">
      <w:pPr>
        <w:widowControl w:val="0"/>
        <w:spacing w:before="220" w:line="480" w:lineRule="auto"/>
        <w:ind w:left="440" w:hanging="440"/>
        <w:rPr>
          <w:lang w:val="en-US"/>
        </w:rPr>
      </w:pPr>
      <w:r w:rsidRPr="00F37F9C">
        <w:rPr>
          <w:lang w:val="en-US"/>
        </w:rPr>
        <w:lastRenderedPageBreak/>
        <w:t xml:space="preserve">Park, C., &amp; Chung, W. (2012). Sibship size, birth order, and children’s education in developing countries: Evidence form Bangladesh. </w:t>
      </w:r>
      <w:r w:rsidRPr="00F37F9C">
        <w:rPr>
          <w:i/>
          <w:lang w:val="en-US"/>
        </w:rPr>
        <w:t>Hitotsubashi Journal of Economics</w:t>
      </w:r>
      <w:r w:rsidRPr="00F37F9C">
        <w:rPr>
          <w:lang w:val="en-US"/>
        </w:rPr>
        <w:t xml:space="preserve">, </w:t>
      </w:r>
      <w:r w:rsidRPr="00F37F9C">
        <w:rPr>
          <w:i/>
          <w:lang w:val="en-US"/>
        </w:rPr>
        <w:t>53</w:t>
      </w:r>
      <w:r w:rsidRPr="00F37F9C">
        <w:rPr>
          <w:lang w:val="en-US"/>
        </w:rPr>
        <w:t>(1), 1–23. Retrieved from http://www.jstor.org/stable/43296275</w:t>
      </w:r>
    </w:p>
    <w:p w:rsidR="00E50D6C" w:rsidRPr="00F37F9C" w:rsidRDefault="00EB6310" w:rsidP="00B13EBD">
      <w:pPr>
        <w:widowControl w:val="0"/>
        <w:spacing w:before="220" w:line="480" w:lineRule="auto"/>
        <w:ind w:left="440" w:hanging="440"/>
        <w:rPr>
          <w:lang w:val="en-US"/>
        </w:rPr>
      </w:pPr>
      <w:r w:rsidRPr="00F37F9C">
        <w:rPr>
          <w:lang w:val="en-US"/>
        </w:rPr>
        <w:t xml:space="preserve">Sethi, B. B., &amp; Gupta, S. C. (1973). Sibling position in India: Psychiatric and nonpsychiatric patients. </w:t>
      </w:r>
      <w:r w:rsidRPr="00F37F9C">
        <w:rPr>
          <w:i/>
          <w:lang w:val="en-US"/>
        </w:rPr>
        <w:t>American Journal of Psychotherapy</w:t>
      </w:r>
      <w:r w:rsidRPr="00F37F9C">
        <w:rPr>
          <w:lang w:val="en-US"/>
        </w:rPr>
        <w:t xml:space="preserve">, </w:t>
      </w:r>
      <w:r w:rsidRPr="00F37F9C">
        <w:rPr>
          <w:i/>
          <w:lang w:val="en-US"/>
        </w:rPr>
        <w:t>27</w:t>
      </w:r>
      <w:r w:rsidRPr="00F37F9C">
        <w:rPr>
          <w:lang w:val="en-US"/>
        </w:rPr>
        <w:t>(1), 61–69. doi:10.1176/appi.psychotherapy.1973.27.1.61</w:t>
      </w:r>
    </w:p>
    <w:p w:rsidR="00E50D6C" w:rsidRPr="00F37F9C" w:rsidRDefault="00EB6310" w:rsidP="00B13EBD">
      <w:pPr>
        <w:widowControl w:val="0"/>
        <w:spacing w:before="220" w:line="480" w:lineRule="auto"/>
        <w:ind w:left="440" w:hanging="440"/>
        <w:rPr>
          <w:lang w:val="en-US"/>
        </w:rPr>
      </w:pPr>
      <w:r w:rsidRPr="00F37F9C">
        <w:rPr>
          <w:lang w:val="en-US"/>
        </w:rPr>
        <w:t xml:space="preserve">Sharma, P. (1987). Patterns of psychological problems and birth order: A longitudinal study. </w:t>
      </w:r>
      <w:r w:rsidRPr="00F37F9C">
        <w:rPr>
          <w:i/>
          <w:lang w:val="en-US"/>
        </w:rPr>
        <w:t>Child Psychiatry Quarterly</w:t>
      </w:r>
      <w:r w:rsidRPr="00F37F9C">
        <w:rPr>
          <w:lang w:val="en-US"/>
        </w:rPr>
        <w:t xml:space="preserve">, </w:t>
      </w:r>
      <w:r w:rsidRPr="00F37F9C">
        <w:rPr>
          <w:i/>
          <w:lang w:val="en-US"/>
        </w:rPr>
        <w:t>20</w:t>
      </w:r>
      <w:r w:rsidRPr="00F37F9C">
        <w:rPr>
          <w:lang w:val="en-US"/>
        </w:rPr>
        <w:t>(2) 61–68. Retrieved from http://psycnet.apa.org/record/1989-11897-001</w:t>
      </w:r>
    </w:p>
    <w:p w:rsidR="00E50D6C" w:rsidRPr="00F37F9C" w:rsidRDefault="00EB6310" w:rsidP="00B13EBD">
      <w:pPr>
        <w:widowControl w:val="0"/>
        <w:spacing w:before="220" w:line="480" w:lineRule="auto"/>
        <w:ind w:left="440" w:hanging="440"/>
        <w:rPr>
          <w:lang w:val="en-US"/>
        </w:rPr>
      </w:pPr>
      <w:r w:rsidRPr="00F37F9C">
        <w:rPr>
          <w:lang w:val="en-US"/>
        </w:rPr>
        <w:t>Tenikue, M., &amp; Verheyden, B. (2010). Birth Order and Schooling: Theory and Evidence from Twelve Sub-Saharan Countries. J</w:t>
      </w:r>
      <w:r w:rsidRPr="00F37F9C">
        <w:rPr>
          <w:i/>
          <w:lang w:val="en-US"/>
        </w:rPr>
        <w:t>ournal of African Economies</w:t>
      </w:r>
      <w:r w:rsidRPr="00F37F9C">
        <w:rPr>
          <w:lang w:val="en-US"/>
        </w:rPr>
        <w:t xml:space="preserve">, </w:t>
      </w:r>
      <w:r w:rsidRPr="00F37F9C">
        <w:rPr>
          <w:i/>
          <w:lang w:val="en-US"/>
        </w:rPr>
        <w:t>19</w:t>
      </w:r>
      <w:r w:rsidRPr="00F37F9C">
        <w:rPr>
          <w:lang w:val="en-US"/>
        </w:rPr>
        <w:t>(4), 459–495. doi:10.1093/jae/ejq013</w:t>
      </w:r>
    </w:p>
    <w:p w:rsidR="00E50D6C" w:rsidRPr="00F37F9C" w:rsidRDefault="00EB6310" w:rsidP="00B13EBD">
      <w:pPr>
        <w:widowControl w:val="0"/>
        <w:spacing w:before="220" w:line="480" w:lineRule="auto"/>
        <w:ind w:left="440" w:hanging="440"/>
        <w:rPr>
          <w:lang w:val="en-US"/>
        </w:rPr>
      </w:pPr>
      <w:r w:rsidRPr="00F37F9C">
        <w:rPr>
          <w:lang w:val="en-US"/>
        </w:rPr>
        <w:t xml:space="preserve">Velandia, W., Grandon, G. M., &amp; Page, E. B. (1978). Family size, birth order, and intelligence in a large South American sample. </w:t>
      </w:r>
      <w:r w:rsidRPr="00F37F9C">
        <w:rPr>
          <w:i/>
          <w:lang w:val="en-US"/>
        </w:rPr>
        <w:t>American Educational Research Journal</w:t>
      </w:r>
      <w:r w:rsidRPr="00F37F9C">
        <w:rPr>
          <w:lang w:val="en-US"/>
        </w:rPr>
        <w:t xml:space="preserve">, </w:t>
      </w:r>
      <w:r w:rsidRPr="00F37F9C">
        <w:rPr>
          <w:i/>
          <w:lang w:val="en-US"/>
        </w:rPr>
        <w:t>15</w:t>
      </w:r>
      <w:r w:rsidRPr="00F37F9C">
        <w:rPr>
          <w:lang w:val="en-US"/>
        </w:rPr>
        <w:t>(3), 399–416. doi:10.3102/00028312015003399</w:t>
      </w:r>
    </w:p>
    <w:p w:rsidR="00E50D6C" w:rsidRPr="00F37F9C" w:rsidRDefault="00EB6310" w:rsidP="00B13EBD">
      <w:pPr>
        <w:widowControl w:val="0"/>
        <w:spacing w:before="220" w:line="480" w:lineRule="auto"/>
        <w:ind w:left="440" w:hanging="440"/>
      </w:pPr>
      <w:r w:rsidRPr="00F37F9C">
        <w:rPr>
          <w:lang w:val="en-US"/>
        </w:rPr>
        <w:t xml:space="preserve">Wilson, D., Mundy-Castle, A., &amp; Panditji, L. (1990). Birth order and intellectual development among Zimbabwean children. </w:t>
      </w:r>
      <w:r w:rsidRPr="00F37F9C">
        <w:rPr>
          <w:i/>
        </w:rPr>
        <w:t>The Journal of Social Psychology</w:t>
      </w:r>
      <w:r w:rsidRPr="00F37F9C">
        <w:t xml:space="preserve">, </w:t>
      </w:r>
      <w:r w:rsidRPr="00F37F9C">
        <w:rPr>
          <w:i/>
        </w:rPr>
        <w:t>130</w:t>
      </w:r>
      <w:r w:rsidRPr="00F37F9C">
        <w:t>(3), 409–411. doi:10.1080/00224545.1990.9924599</w:t>
      </w:r>
      <w:bookmarkEnd w:id="0"/>
    </w:p>
    <w:sectPr w:rsidR="00E50D6C" w:rsidRPr="00F37F9C" w:rsidSect="00B13EBD">
      <w:pgSz w:w="11906" w:h="16838"/>
      <w:pgMar w:top="1133" w:right="1133" w:bottom="1133" w:left="1133"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772" w:rsidRDefault="00FF3772">
      <w:pPr>
        <w:spacing w:line="240" w:lineRule="auto"/>
      </w:pPr>
      <w:r>
        <w:separator/>
      </w:r>
    </w:p>
  </w:endnote>
  <w:endnote w:type="continuationSeparator" w:id="0">
    <w:p w:rsidR="00FF3772" w:rsidRDefault="00FF3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772" w:rsidRDefault="00FF3772">
      <w:pPr>
        <w:spacing w:line="240" w:lineRule="auto"/>
      </w:pPr>
      <w:r>
        <w:separator/>
      </w:r>
    </w:p>
  </w:footnote>
  <w:footnote w:type="continuationSeparator" w:id="0">
    <w:p w:rsidR="00FF3772" w:rsidRDefault="00FF37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D6C" w:rsidRDefault="00E50D6C"/>
  <w:p w:rsidR="00E50D6C" w:rsidRDefault="00EB6310">
    <w:pPr>
      <w:tabs>
        <w:tab w:val="right" w:pos="13875"/>
      </w:tabs>
    </w:pPr>
    <w:r>
      <w:t>BIRTH-ORDER EFFECTS IN INDONESIA</w:t>
    </w:r>
    <w:r>
      <w:tab/>
    </w:r>
    <w:r>
      <w:fldChar w:fldCharType="begin"/>
    </w:r>
    <w:r>
      <w:instrText>PAGE</w:instrText>
    </w:r>
    <w:r>
      <w:fldChar w:fldCharType="separate"/>
    </w:r>
    <w:r w:rsidR="00F37F9C">
      <w:rPr>
        <w:noProof/>
      </w:rPr>
      <w:t>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D6C"/>
    <w:rsid w:val="006216FE"/>
    <w:rsid w:val="00B13EBD"/>
    <w:rsid w:val="00E50D6C"/>
    <w:rsid w:val="00EB6310"/>
    <w:rsid w:val="00F37F9C"/>
    <w:rsid w:val="00FF37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7C9042-A548-4D7F-8B09-12C52288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aperpile.com/b/R1H7Jf/cD3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1594</Words>
  <Characters>10043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 Botzet</cp:lastModifiedBy>
  <cp:revision>2</cp:revision>
  <dcterms:created xsi:type="dcterms:W3CDTF">2020-03-04T22:20:00Z</dcterms:created>
  <dcterms:modified xsi:type="dcterms:W3CDTF">2020-03-04T22:20:00Z</dcterms:modified>
</cp:coreProperties>
</file>