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BF610" w14:textId="77777777" w:rsidR="008B1D47" w:rsidRPr="00557343" w:rsidRDefault="008B1D47" w:rsidP="008B1D47">
      <w:pPr>
        <w:spacing w:after="0" w:line="240" w:lineRule="auto"/>
        <w:rPr>
          <w:rFonts w:ascii="Arial" w:hAnsi="Arial" w:cs="Arial"/>
          <w:b/>
        </w:rPr>
      </w:pPr>
      <w:bookmarkStart w:id="0" w:name="_Hlk73292322"/>
      <w:r w:rsidRPr="00557343">
        <w:rPr>
          <w:rFonts w:ascii="Arial" w:hAnsi="Arial" w:cs="Arial"/>
          <w:b/>
        </w:rPr>
        <w:t>Table S2 – Breakdown of isolate sources and antimicrobial susceptibility of 971 clinical isolates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51"/>
        <w:gridCol w:w="2430"/>
      </w:tblGrid>
      <w:tr w:rsidR="008B1D47" w:rsidRPr="00557343" w14:paraId="0C2926F1" w14:textId="77777777" w:rsidTr="00A86DFE">
        <w:tc>
          <w:tcPr>
            <w:tcW w:w="3351" w:type="dxa"/>
          </w:tcPr>
          <w:p w14:paraId="49DBA957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Variable</w:t>
            </w:r>
          </w:p>
        </w:tc>
        <w:tc>
          <w:tcPr>
            <w:tcW w:w="2430" w:type="dxa"/>
          </w:tcPr>
          <w:p w14:paraId="0AFC4D2B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# </w:t>
            </w:r>
            <w:proofErr w:type="gramStart"/>
            <w:r w:rsidRPr="00557343">
              <w:rPr>
                <w:rFonts w:ascii="Arial" w:hAnsi="Arial" w:cs="Arial"/>
              </w:rPr>
              <w:t>isolates</w:t>
            </w:r>
            <w:proofErr w:type="gramEnd"/>
            <w:r w:rsidRPr="00557343">
              <w:rPr>
                <w:rFonts w:ascii="Arial" w:hAnsi="Arial" w:cs="Arial"/>
              </w:rPr>
              <w:t xml:space="preserve"> (total = 971)</w:t>
            </w:r>
          </w:p>
        </w:tc>
      </w:tr>
      <w:tr w:rsidR="008B1D47" w:rsidRPr="00557343" w14:paraId="32465204" w14:textId="77777777" w:rsidTr="00A86DFE">
        <w:tc>
          <w:tcPr>
            <w:tcW w:w="3351" w:type="dxa"/>
          </w:tcPr>
          <w:p w14:paraId="21C7A77F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Isolate source</w:t>
            </w:r>
          </w:p>
        </w:tc>
        <w:tc>
          <w:tcPr>
            <w:tcW w:w="2430" w:type="dxa"/>
          </w:tcPr>
          <w:p w14:paraId="0371729B" w14:textId="77777777" w:rsidR="008B1D47" w:rsidRPr="00557343" w:rsidRDefault="008B1D47" w:rsidP="00A86DFE">
            <w:pPr>
              <w:rPr>
                <w:rFonts w:ascii="Arial" w:hAnsi="Arial" w:cs="Arial"/>
              </w:rPr>
            </w:pPr>
          </w:p>
        </w:tc>
      </w:tr>
      <w:tr w:rsidR="008B1D47" w:rsidRPr="00557343" w14:paraId="0ED8DAEB" w14:textId="77777777" w:rsidTr="00A86DFE">
        <w:tc>
          <w:tcPr>
            <w:tcW w:w="3351" w:type="dxa"/>
          </w:tcPr>
          <w:p w14:paraId="4EC535A6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Lung</w:t>
            </w:r>
          </w:p>
        </w:tc>
        <w:tc>
          <w:tcPr>
            <w:tcW w:w="2430" w:type="dxa"/>
          </w:tcPr>
          <w:p w14:paraId="7EA8051B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443 (45.6%)</w:t>
            </w:r>
          </w:p>
        </w:tc>
      </w:tr>
      <w:tr w:rsidR="008B1D47" w:rsidRPr="00557343" w14:paraId="6C7A88DF" w14:textId="77777777" w:rsidTr="00A86DFE">
        <w:tc>
          <w:tcPr>
            <w:tcW w:w="3351" w:type="dxa"/>
          </w:tcPr>
          <w:p w14:paraId="30531176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Urine/Catheter</w:t>
            </w:r>
          </w:p>
        </w:tc>
        <w:tc>
          <w:tcPr>
            <w:tcW w:w="2430" w:type="dxa"/>
          </w:tcPr>
          <w:p w14:paraId="7DD1962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242 (24.9%)</w:t>
            </w:r>
          </w:p>
        </w:tc>
      </w:tr>
      <w:tr w:rsidR="008B1D47" w:rsidRPr="00557343" w14:paraId="498C95E2" w14:textId="77777777" w:rsidTr="00A86DFE">
        <w:tc>
          <w:tcPr>
            <w:tcW w:w="3351" w:type="dxa"/>
          </w:tcPr>
          <w:p w14:paraId="33E1B51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ENT/Sinus</w:t>
            </w:r>
          </w:p>
        </w:tc>
        <w:tc>
          <w:tcPr>
            <w:tcW w:w="2430" w:type="dxa"/>
          </w:tcPr>
          <w:p w14:paraId="74ED2AB7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144 (14.8%)</w:t>
            </w:r>
          </w:p>
        </w:tc>
      </w:tr>
      <w:tr w:rsidR="008B1D47" w:rsidRPr="00557343" w14:paraId="18F6A9E8" w14:textId="77777777" w:rsidTr="00A86DFE">
        <w:tc>
          <w:tcPr>
            <w:tcW w:w="3351" w:type="dxa"/>
          </w:tcPr>
          <w:p w14:paraId="315ECC0E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Skin/Wound</w:t>
            </w:r>
          </w:p>
        </w:tc>
        <w:tc>
          <w:tcPr>
            <w:tcW w:w="2430" w:type="dxa"/>
          </w:tcPr>
          <w:p w14:paraId="1CC6FD7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96 (9.9%)</w:t>
            </w:r>
          </w:p>
        </w:tc>
      </w:tr>
      <w:tr w:rsidR="008B1D47" w:rsidRPr="00557343" w14:paraId="3994D436" w14:textId="77777777" w:rsidTr="00A86DFE">
        <w:tc>
          <w:tcPr>
            <w:tcW w:w="3351" w:type="dxa"/>
          </w:tcPr>
          <w:p w14:paraId="49E0DD6E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Blood</w:t>
            </w:r>
          </w:p>
        </w:tc>
        <w:tc>
          <w:tcPr>
            <w:tcW w:w="2430" w:type="dxa"/>
          </w:tcPr>
          <w:p w14:paraId="529BAEFC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26 (2.7%)</w:t>
            </w:r>
          </w:p>
        </w:tc>
      </w:tr>
      <w:tr w:rsidR="008B1D47" w:rsidRPr="00557343" w14:paraId="3E1B26C4" w14:textId="77777777" w:rsidTr="00A86DFE">
        <w:tc>
          <w:tcPr>
            <w:tcW w:w="3351" w:type="dxa"/>
          </w:tcPr>
          <w:p w14:paraId="1D9DED37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Other</w:t>
            </w:r>
          </w:p>
        </w:tc>
        <w:tc>
          <w:tcPr>
            <w:tcW w:w="2430" w:type="dxa"/>
          </w:tcPr>
          <w:p w14:paraId="4EA22967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20 (2.1%)</w:t>
            </w:r>
          </w:p>
        </w:tc>
      </w:tr>
      <w:tr w:rsidR="008B1D47" w:rsidRPr="00557343" w14:paraId="468D7FAE" w14:textId="77777777" w:rsidTr="00A86DFE">
        <w:tc>
          <w:tcPr>
            <w:tcW w:w="3351" w:type="dxa"/>
          </w:tcPr>
          <w:p w14:paraId="32AAF895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Antimicrobial susceptibility</w:t>
            </w:r>
          </w:p>
          <w:p w14:paraId="640F3BA0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(n susceptible) </w:t>
            </w:r>
          </w:p>
        </w:tc>
        <w:tc>
          <w:tcPr>
            <w:tcW w:w="2430" w:type="dxa"/>
          </w:tcPr>
          <w:p w14:paraId="376F5E9D" w14:textId="77777777" w:rsidR="008B1D47" w:rsidRPr="00557343" w:rsidRDefault="008B1D47" w:rsidP="00A86DFE">
            <w:pPr>
              <w:rPr>
                <w:rFonts w:ascii="Arial" w:hAnsi="Arial" w:cs="Arial"/>
              </w:rPr>
            </w:pPr>
          </w:p>
        </w:tc>
      </w:tr>
      <w:tr w:rsidR="008B1D47" w:rsidRPr="00557343" w14:paraId="3651CA83" w14:textId="77777777" w:rsidTr="00A86DFE">
        <w:tc>
          <w:tcPr>
            <w:tcW w:w="3351" w:type="dxa"/>
          </w:tcPr>
          <w:p w14:paraId="3D681D76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Amikacin</w:t>
            </w:r>
            <w:r w:rsidRPr="00557343">
              <w:rPr>
                <w:rFonts w:ascii="Arial" w:hAnsi="Arial" w:cs="Arial"/>
                <w:vertAlign w:val="superscript"/>
              </w:rPr>
              <w:t>†</w:t>
            </w:r>
            <w:r w:rsidRPr="00557343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430" w:type="dxa"/>
          </w:tcPr>
          <w:p w14:paraId="5E3F1D3E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879 (90.5%)</w:t>
            </w:r>
          </w:p>
        </w:tc>
      </w:tr>
      <w:tr w:rsidR="008B1D47" w:rsidRPr="00557343" w14:paraId="77D32571" w14:textId="77777777" w:rsidTr="00A86DFE">
        <w:tc>
          <w:tcPr>
            <w:tcW w:w="3351" w:type="dxa"/>
          </w:tcPr>
          <w:p w14:paraId="7AD2C825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Cefepime</w:t>
            </w:r>
            <w:r w:rsidRPr="00557343">
              <w:rPr>
                <w:rFonts w:ascii="Arial" w:hAnsi="Arial" w:cs="Arial"/>
                <w:vertAlign w:val="superscript"/>
              </w:rPr>
              <w:t xml:space="preserve"> β</w:t>
            </w:r>
          </w:p>
        </w:tc>
        <w:tc>
          <w:tcPr>
            <w:tcW w:w="2430" w:type="dxa"/>
          </w:tcPr>
          <w:p w14:paraId="03553B5E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850 (87.5%)</w:t>
            </w:r>
          </w:p>
        </w:tc>
      </w:tr>
      <w:tr w:rsidR="008B1D47" w:rsidRPr="00557343" w14:paraId="148F7B10" w14:textId="77777777" w:rsidTr="00A86DFE">
        <w:tc>
          <w:tcPr>
            <w:tcW w:w="3351" w:type="dxa"/>
          </w:tcPr>
          <w:p w14:paraId="7A5044E7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Ciprofloxacin</w:t>
            </w:r>
            <w:r w:rsidRPr="00557343">
              <w:rPr>
                <w:rFonts w:ascii="Arial" w:hAnsi="Arial" w:cs="Arial"/>
                <w:vertAlign w:val="superscript"/>
              </w:rPr>
              <w:t>¶</w:t>
            </w:r>
          </w:p>
        </w:tc>
        <w:tc>
          <w:tcPr>
            <w:tcW w:w="2430" w:type="dxa"/>
          </w:tcPr>
          <w:p w14:paraId="74705590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837 (86.2%)</w:t>
            </w:r>
          </w:p>
        </w:tc>
      </w:tr>
      <w:tr w:rsidR="008B1D47" w:rsidRPr="00557343" w14:paraId="3EEB4013" w14:textId="77777777" w:rsidTr="00A86DFE">
        <w:tc>
          <w:tcPr>
            <w:tcW w:w="3351" w:type="dxa"/>
          </w:tcPr>
          <w:p w14:paraId="5F70D121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Gentamicin</w:t>
            </w:r>
            <w:r w:rsidRPr="00557343">
              <w:rPr>
                <w:rFonts w:ascii="Arial" w:hAnsi="Arial" w:cs="Arial"/>
                <w:vertAlign w:val="superscript"/>
              </w:rPr>
              <w:t>†</w:t>
            </w:r>
          </w:p>
        </w:tc>
        <w:tc>
          <w:tcPr>
            <w:tcW w:w="2430" w:type="dxa"/>
          </w:tcPr>
          <w:p w14:paraId="0613C14C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842 (86.7%)</w:t>
            </w:r>
          </w:p>
        </w:tc>
      </w:tr>
      <w:tr w:rsidR="008B1D47" w:rsidRPr="00557343" w14:paraId="574A9079" w14:textId="77777777" w:rsidTr="00A86DFE">
        <w:tc>
          <w:tcPr>
            <w:tcW w:w="3351" w:type="dxa"/>
          </w:tcPr>
          <w:p w14:paraId="6205ECF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Meropenem</w:t>
            </w:r>
            <w:r w:rsidRPr="00557343">
              <w:rPr>
                <w:rFonts w:ascii="Arial" w:hAnsi="Arial" w:cs="Arial"/>
                <w:vertAlign w:val="superscript"/>
              </w:rPr>
              <w:t xml:space="preserve"> β</w:t>
            </w:r>
          </w:p>
        </w:tc>
        <w:tc>
          <w:tcPr>
            <w:tcW w:w="2430" w:type="dxa"/>
          </w:tcPr>
          <w:p w14:paraId="1860DEA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820 (84.4%)</w:t>
            </w:r>
          </w:p>
        </w:tc>
      </w:tr>
      <w:tr w:rsidR="008B1D47" w:rsidRPr="00557343" w14:paraId="6F83171B" w14:textId="77777777" w:rsidTr="00A86DFE">
        <w:tc>
          <w:tcPr>
            <w:tcW w:w="3351" w:type="dxa"/>
          </w:tcPr>
          <w:p w14:paraId="629549B2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Piperacillin</w:t>
            </w:r>
            <w:r w:rsidRPr="00557343">
              <w:rPr>
                <w:rFonts w:ascii="Arial" w:hAnsi="Arial" w:cs="Arial"/>
                <w:vertAlign w:val="superscript"/>
              </w:rPr>
              <w:t>β</w:t>
            </w:r>
            <w:r w:rsidRPr="00557343">
              <w:rPr>
                <w:rFonts w:ascii="Arial" w:hAnsi="Arial" w:cs="Arial"/>
              </w:rPr>
              <w:t>/Tazobactam</w:t>
            </w:r>
            <w:r w:rsidRPr="00557343">
              <w:rPr>
                <w:rFonts w:ascii="Arial" w:hAnsi="Arial" w:cs="Arial"/>
                <w:vertAlign w:val="superscript"/>
              </w:rPr>
              <w:t>‡</w:t>
            </w:r>
          </w:p>
        </w:tc>
        <w:tc>
          <w:tcPr>
            <w:tcW w:w="2430" w:type="dxa"/>
          </w:tcPr>
          <w:p w14:paraId="1439266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792 (81.6%)</w:t>
            </w:r>
          </w:p>
        </w:tc>
      </w:tr>
      <w:tr w:rsidR="008B1D47" w:rsidRPr="00557343" w14:paraId="2AB59F7C" w14:textId="77777777" w:rsidTr="00A86DFE">
        <w:tc>
          <w:tcPr>
            <w:tcW w:w="3351" w:type="dxa"/>
          </w:tcPr>
          <w:p w14:paraId="131A50E9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Tobramycin</w:t>
            </w:r>
            <w:r w:rsidRPr="00557343">
              <w:rPr>
                <w:rFonts w:ascii="Arial" w:hAnsi="Arial" w:cs="Arial"/>
                <w:vertAlign w:val="superscript"/>
              </w:rPr>
              <w:t>†</w:t>
            </w:r>
          </w:p>
        </w:tc>
        <w:tc>
          <w:tcPr>
            <w:tcW w:w="2430" w:type="dxa"/>
          </w:tcPr>
          <w:p w14:paraId="739EB5E9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922 (95.0%)</w:t>
            </w:r>
          </w:p>
        </w:tc>
      </w:tr>
      <w:tr w:rsidR="008B1D47" w:rsidRPr="00557343" w14:paraId="2633412A" w14:textId="77777777" w:rsidTr="00A86DFE">
        <w:tc>
          <w:tcPr>
            <w:tcW w:w="3351" w:type="dxa"/>
          </w:tcPr>
          <w:p w14:paraId="14B42AFF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 xml:space="preserve">     Aztreonam</w:t>
            </w:r>
            <w:r w:rsidRPr="00557343">
              <w:rPr>
                <w:rFonts w:ascii="Arial" w:hAnsi="Arial" w:cs="Arial"/>
                <w:vertAlign w:val="superscript"/>
              </w:rPr>
              <w:t>β</w:t>
            </w:r>
            <w:r w:rsidRPr="00557343">
              <w:rPr>
                <w:rFonts w:ascii="Arial" w:hAnsi="Arial" w:cs="Arial"/>
              </w:rPr>
              <w:t>*</w:t>
            </w:r>
          </w:p>
        </w:tc>
        <w:tc>
          <w:tcPr>
            <w:tcW w:w="2430" w:type="dxa"/>
          </w:tcPr>
          <w:p w14:paraId="5EE22F08" w14:textId="77777777" w:rsidR="008B1D47" w:rsidRPr="00557343" w:rsidRDefault="008B1D47" w:rsidP="00A86DFE">
            <w:pPr>
              <w:rPr>
                <w:rFonts w:ascii="Arial" w:hAnsi="Arial" w:cs="Arial"/>
              </w:rPr>
            </w:pPr>
            <w:r w:rsidRPr="00557343">
              <w:rPr>
                <w:rFonts w:ascii="Arial" w:hAnsi="Arial" w:cs="Arial"/>
              </w:rPr>
              <w:t>640/751 (85.2%)</w:t>
            </w:r>
          </w:p>
        </w:tc>
      </w:tr>
    </w:tbl>
    <w:bookmarkEnd w:id="0"/>
    <w:p w14:paraId="1757BA62" w14:textId="77777777" w:rsidR="008B1D47" w:rsidRPr="00557343" w:rsidRDefault="008B1D47" w:rsidP="008B1D47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</w:rPr>
        <w:t>* Not all isolates had susceptibility data available for this antimicrobial</w:t>
      </w:r>
    </w:p>
    <w:p w14:paraId="1B95F814" w14:textId="77777777" w:rsidR="008B1D47" w:rsidRPr="00557343" w:rsidRDefault="008B1D47" w:rsidP="008B1D47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  <w:vertAlign w:val="superscript"/>
        </w:rPr>
        <w:t xml:space="preserve">† </w:t>
      </w:r>
      <w:r w:rsidRPr="00557343">
        <w:rPr>
          <w:rFonts w:ascii="Arial" w:hAnsi="Arial" w:cs="Arial"/>
        </w:rPr>
        <w:t>Aminoglycoside</w:t>
      </w:r>
    </w:p>
    <w:p w14:paraId="635ACCC3" w14:textId="77777777" w:rsidR="008B1D47" w:rsidRPr="00557343" w:rsidRDefault="008B1D47" w:rsidP="008B1D47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  <w:vertAlign w:val="superscript"/>
        </w:rPr>
        <w:t xml:space="preserve">β </w:t>
      </w:r>
      <w:r w:rsidRPr="00557343">
        <w:rPr>
          <w:rFonts w:ascii="Arial" w:hAnsi="Arial" w:cs="Arial"/>
        </w:rPr>
        <w:t>Beta-lactam</w:t>
      </w:r>
    </w:p>
    <w:p w14:paraId="2D6E4934" w14:textId="77777777" w:rsidR="008B1D47" w:rsidRPr="00557343" w:rsidRDefault="008B1D47" w:rsidP="008B1D47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  <w:vertAlign w:val="superscript"/>
        </w:rPr>
        <w:t>¶</w:t>
      </w:r>
      <w:r w:rsidRPr="00557343">
        <w:rPr>
          <w:rFonts w:ascii="Arial" w:hAnsi="Arial" w:cs="Arial"/>
        </w:rPr>
        <w:t xml:space="preserve"> Fluoroquinolone</w:t>
      </w:r>
    </w:p>
    <w:p w14:paraId="10FE16CA" w14:textId="0B15DE12" w:rsidR="008B1D47" w:rsidRPr="008B1D47" w:rsidRDefault="008B1D47" w:rsidP="008B1D47">
      <w:pPr>
        <w:spacing w:after="0" w:line="240" w:lineRule="auto"/>
        <w:rPr>
          <w:rFonts w:ascii="Arial" w:hAnsi="Arial" w:cs="Arial"/>
        </w:rPr>
      </w:pPr>
      <w:r w:rsidRPr="00557343">
        <w:rPr>
          <w:rFonts w:ascii="Arial" w:hAnsi="Arial" w:cs="Arial"/>
          <w:vertAlign w:val="superscript"/>
        </w:rPr>
        <w:t xml:space="preserve">‡ </w:t>
      </w:r>
      <w:r w:rsidRPr="00557343">
        <w:rPr>
          <w:rFonts w:ascii="Arial" w:hAnsi="Arial" w:cs="Arial"/>
        </w:rPr>
        <w:t>Beta-lactamase inhibitor</w:t>
      </w:r>
    </w:p>
    <w:sectPr w:rsidR="008B1D47" w:rsidRPr="008B1D47" w:rsidSect="001C44E5">
      <w:footerReference w:type="default" r:id="rId4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3170139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A15A87D" w14:textId="77777777" w:rsidR="00447D2B" w:rsidRDefault="008B1D4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BEDCE67" w14:textId="77777777" w:rsidR="00447D2B" w:rsidRDefault="008B1D47">
    <w:pPr>
      <w:pStyle w:val="Footer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47"/>
    <w:rsid w:val="00384B83"/>
    <w:rsid w:val="008B1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BC457"/>
  <w15:chartTrackingRefBased/>
  <w15:docId w15:val="{7359ED5A-8F73-4229-96E7-46E952ED6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1D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1D47"/>
    <w:pPr>
      <w:keepNext/>
      <w:spacing w:after="0" w:line="240" w:lineRule="auto"/>
      <w:outlineLvl w:val="1"/>
    </w:pPr>
    <w:rPr>
      <w:rFonts w:ascii="Arial" w:hAnsi="Arial" w:cs="Arial"/>
      <w:i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1D47"/>
    <w:rPr>
      <w:rFonts w:ascii="Arial" w:hAnsi="Arial" w:cs="Arial"/>
      <w:i/>
      <w:sz w:val="20"/>
      <w:szCs w:val="20"/>
    </w:rPr>
  </w:style>
  <w:style w:type="table" w:styleId="TableGrid">
    <w:name w:val="Table Grid"/>
    <w:basedOn w:val="TableNormal"/>
    <w:uiPriority w:val="39"/>
    <w:rsid w:val="008B1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B1D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D47"/>
  </w:style>
  <w:style w:type="character" w:styleId="LineNumber">
    <w:name w:val="line number"/>
    <w:basedOn w:val="DefaultParagraphFont"/>
    <w:uiPriority w:val="99"/>
    <w:semiHidden/>
    <w:unhideWhenUsed/>
    <w:rsid w:val="008B1D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Dunphy</dc:creator>
  <cp:keywords/>
  <dc:description/>
  <cp:lastModifiedBy>Laura Dunphy</cp:lastModifiedBy>
  <cp:revision>1</cp:revision>
  <dcterms:created xsi:type="dcterms:W3CDTF">2021-06-20T19:54:00Z</dcterms:created>
  <dcterms:modified xsi:type="dcterms:W3CDTF">2021-06-20T19:54:00Z</dcterms:modified>
</cp:coreProperties>
</file>