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E039" w14:textId="29477444" w:rsidR="00AF4B6C" w:rsidRDefault="00273E01" w:rsidP="00E76BAB">
      <w:pPr>
        <w:spacing w:line="480" w:lineRule="auto"/>
        <w:jc w:val="center"/>
        <w:rPr>
          <w:rFonts w:ascii="Times New Roman" w:hAnsi="Times New Roman" w:cs="Times New Roman"/>
          <w:b/>
          <w:bCs/>
          <w:lang w:val="en-US"/>
        </w:rPr>
      </w:pPr>
      <w:proofErr w:type="spellStart"/>
      <w:r w:rsidRPr="00273E01">
        <w:rPr>
          <w:rFonts w:ascii="Times New Roman" w:hAnsi="Times New Roman" w:cs="Times New Roman"/>
          <w:b/>
          <w:bCs/>
          <w:lang w:val="en-US"/>
        </w:rPr>
        <w:t>Que</w:t>
      </w:r>
      <w:proofErr w:type="spellEnd"/>
      <w:r w:rsidRPr="00273E01">
        <w:rPr>
          <w:rFonts w:ascii="Times New Roman" w:hAnsi="Times New Roman" w:cs="Times New Roman"/>
          <w:b/>
          <w:bCs/>
          <w:lang w:val="en-US"/>
        </w:rPr>
        <w:t xml:space="preserve"> sera, sera: Exploring Gender </w:t>
      </w:r>
      <w:r w:rsidR="00446A2A">
        <w:rPr>
          <w:rFonts w:ascii="Times New Roman" w:hAnsi="Times New Roman" w:cs="Times New Roman"/>
          <w:b/>
          <w:bCs/>
          <w:lang w:val="en-US"/>
        </w:rPr>
        <w:t xml:space="preserve">Identity </w:t>
      </w:r>
      <w:r w:rsidRPr="00273E01">
        <w:rPr>
          <w:rFonts w:ascii="Times New Roman" w:hAnsi="Times New Roman" w:cs="Times New Roman"/>
          <w:b/>
          <w:bCs/>
          <w:lang w:val="en-US"/>
        </w:rPr>
        <w:t xml:space="preserve">Dynamics in Teenagers’ </w:t>
      </w:r>
      <w:r w:rsidR="00F629EB">
        <w:rPr>
          <w:rFonts w:ascii="Times New Roman" w:hAnsi="Times New Roman" w:cs="Times New Roman"/>
          <w:b/>
          <w:bCs/>
          <w:lang w:val="en-US"/>
        </w:rPr>
        <w:t xml:space="preserve">Consideration of </w:t>
      </w:r>
      <w:r w:rsidRPr="00273E01">
        <w:rPr>
          <w:rFonts w:ascii="Times New Roman" w:hAnsi="Times New Roman" w:cs="Times New Roman"/>
          <w:b/>
          <w:bCs/>
          <w:lang w:val="en-US"/>
        </w:rPr>
        <w:t>Future</w:t>
      </w:r>
      <w:r w:rsidR="00F629EB">
        <w:rPr>
          <w:rFonts w:ascii="Times New Roman" w:hAnsi="Times New Roman" w:cs="Times New Roman"/>
          <w:b/>
          <w:bCs/>
          <w:lang w:val="en-US"/>
        </w:rPr>
        <w:t xml:space="preserve"> Consequences</w:t>
      </w:r>
      <w:r w:rsidRPr="00273E01">
        <w:rPr>
          <w:rFonts w:ascii="Times New Roman" w:hAnsi="Times New Roman" w:cs="Times New Roman"/>
          <w:b/>
          <w:bCs/>
          <w:lang w:val="en-US"/>
        </w:rPr>
        <w:t>.</w:t>
      </w:r>
    </w:p>
    <w:p w14:paraId="7F389A5B" w14:textId="77777777"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 xml:space="preserve">Young people have perpetually wondered about the mysteries of the future. While some navigate their lives deeply </w:t>
      </w:r>
      <w:bookmarkStart w:id="0" w:name="OLE_LINK1"/>
      <w:bookmarkStart w:id="1" w:name="OLE_LINK2"/>
      <w:r w:rsidRPr="00E76BAB">
        <w:rPr>
          <w:rFonts w:ascii="Times New Roman" w:hAnsi="Times New Roman" w:cs="Times New Roman"/>
          <w:lang w:val="en-AT"/>
        </w:rPr>
        <w:t>considering future consequences (CFC)</w:t>
      </w:r>
      <w:bookmarkEnd w:id="0"/>
      <w:bookmarkEnd w:id="1"/>
      <w:r w:rsidRPr="00E76BAB">
        <w:rPr>
          <w:rFonts w:ascii="Times New Roman" w:hAnsi="Times New Roman" w:cs="Times New Roman"/>
          <w:lang w:val="en-AT"/>
        </w:rPr>
        <w:t xml:space="preserve"> and meticulously plan each step, others are more akin to Doris Day’s sentiments: “Whatever will be, will be”. Previous research has shown that an individual’s CFC (i.e., the extent to which people consider the potential positive or negative outcomes of their current behavior and the level to which this consideration influences their current behavior) has implications for their health and well-being (Guo et al., 2023; Murphy &amp; Dockray, 2018). However, whether there is a gender-specific difference in CFC is unclear. While some scholars report that men score significantly higher, suggesting that men consider the future consequences of their behavior to be more important than women do (Robbins &amp; Burleson, 2015), others report no significant difference between males and females (Rappange et al., 2009).</w:t>
      </w:r>
    </w:p>
    <w:p w14:paraId="39869290" w14:textId="3B47A7EA"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In addition, it is unclear whether CFC is best explained using a single common factor or two common factors. While some scholars report satisfactory fit indices for a single-factor model (C</w:t>
      </w:r>
      <w:r w:rsidR="005A30F0" w:rsidRPr="005A30F0">
        <w:rPr>
          <w:rFonts w:ascii="Times New Roman" w:hAnsi="Times New Roman" w:cs="Times New Roman"/>
          <w:lang w:val="en-US"/>
        </w:rPr>
        <w:t>r</w:t>
      </w:r>
      <w:r w:rsidRPr="00E76BAB">
        <w:rPr>
          <w:rFonts w:ascii="Times New Roman" w:hAnsi="Times New Roman" w:cs="Times New Roman"/>
          <w:lang w:val="en-AT"/>
        </w:rPr>
        <w:t>ockett et al., 2009; Hevey et al., 2010), others report a superior fit of a two-factor model, comprising prospective CFC and immediate CFC (Rappange et al., 2009; McKay et al., 2016; Vilar et al., 2020).</w:t>
      </w:r>
    </w:p>
    <w:p w14:paraId="7AB181BD" w14:textId="77777777"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Therefore, our first research aim is to investigate the dimensions of CFC. We want to probe whether the traditional one-factor model adequately explains the nature of CFC or whether a more nuanced (two-factor model) is needed, which distinguishes between prospective CFC and immediate CFC.</w:t>
      </w:r>
    </w:p>
    <w:p w14:paraId="06CB314A" w14:textId="77777777"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 xml:space="preserve">Next, we want to analyze whether measurement invariance can be established across different gender identities. In other words, we aim to analyze the degree to which the </w:t>
      </w:r>
      <w:r w:rsidRPr="00E76BAB">
        <w:rPr>
          <w:rFonts w:ascii="Times New Roman" w:hAnsi="Times New Roman" w:cs="Times New Roman"/>
          <w:lang w:val="en-AT"/>
        </w:rPr>
        <w:lastRenderedPageBreak/>
        <w:t>underlying measurement structure of CFC remains consistent or equivalent across different gender identities.</w:t>
      </w:r>
    </w:p>
    <w:p w14:paraId="3C2EA080" w14:textId="77777777"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 xml:space="preserve">Our final research aim is then to explore the relationship between CFC and gender identity, recognizing the evolving understanding that gender identity is not solely binary. We aim to investigate potential variations in CFC among individuals identifying as boys, girls, and those with diverse gender identities. </w:t>
      </w:r>
      <w:bookmarkStart w:id="2" w:name="OLE_LINK3"/>
      <w:bookmarkStart w:id="3" w:name="OLE_LINK4"/>
      <w:r w:rsidRPr="00E76BAB">
        <w:rPr>
          <w:rFonts w:ascii="Times New Roman" w:hAnsi="Times New Roman" w:cs="Times New Roman"/>
          <w:lang w:val="en-AT"/>
        </w:rPr>
        <w:t>Based on our understanding of shifting gender norms and roles, we expect that the differences in consideration of future consequences (CFC) between genders may be non-existent.</w:t>
      </w:r>
      <w:bookmarkEnd w:id="2"/>
      <w:bookmarkEnd w:id="3"/>
    </w:p>
    <w:p w14:paraId="63D02650" w14:textId="77777777" w:rsidR="00E76BAB" w:rsidRPr="00E76BAB" w:rsidRDefault="00E76BAB" w:rsidP="00E76BAB">
      <w:pPr>
        <w:spacing w:line="480" w:lineRule="auto"/>
        <w:jc w:val="both"/>
        <w:rPr>
          <w:rFonts w:ascii="Times New Roman" w:hAnsi="Times New Roman" w:cs="Times New Roman"/>
          <w:b/>
          <w:bCs/>
          <w:lang w:val="en-AT"/>
        </w:rPr>
      </w:pPr>
      <w:r w:rsidRPr="00E76BAB">
        <w:rPr>
          <w:rFonts w:ascii="Times New Roman" w:hAnsi="Times New Roman" w:cs="Times New Roman"/>
          <w:b/>
          <w:bCs/>
          <w:lang w:val="en-AT"/>
        </w:rPr>
        <w:t>Data and Participants</w:t>
      </w:r>
    </w:p>
    <w:p w14:paraId="435AC6C5" w14:textId="3A288D10"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The data for this study is a subset of the data collected by the open-source psychometrics project between 2011 and 2012. It consists of 5525 observations from teenagers aged 13-19 years old (</w:t>
      </w:r>
      <w:r w:rsidRPr="00E76BAB">
        <w:rPr>
          <w:rFonts w:ascii="Times New Roman" w:hAnsi="Times New Roman" w:cs="Times New Roman"/>
          <w:i/>
          <w:iCs/>
          <w:lang w:val="en-AT"/>
        </w:rPr>
        <w:t>M</w:t>
      </w:r>
      <w:r w:rsidRPr="00E76BAB">
        <w:rPr>
          <w:rFonts w:ascii="Times New Roman" w:hAnsi="Times New Roman" w:cs="Times New Roman"/>
          <w:lang w:val="en-AT"/>
        </w:rPr>
        <w:t xml:space="preserve"> = 16.72, </w:t>
      </w:r>
      <w:r w:rsidRPr="00E76BAB">
        <w:rPr>
          <w:rFonts w:ascii="Times New Roman" w:hAnsi="Times New Roman" w:cs="Times New Roman"/>
          <w:i/>
          <w:iCs/>
          <w:lang w:val="en-AT"/>
        </w:rPr>
        <w:t>SD</w:t>
      </w:r>
      <w:r w:rsidRPr="00E76BAB">
        <w:rPr>
          <w:rFonts w:ascii="Times New Roman" w:hAnsi="Times New Roman" w:cs="Times New Roman"/>
          <w:lang w:val="en-AT"/>
        </w:rPr>
        <w:t xml:space="preserve"> = 1.64) from 111 different countries.</w:t>
      </w:r>
      <w:r w:rsidR="004C23FE" w:rsidRPr="004C23FE">
        <w:rPr>
          <w:rFonts w:ascii="Times New Roman" w:hAnsi="Times New Roman" w:cs="Times New Roman"/>
          <w:lang w:val="en-US"/>
        </w:rPr>
        <w:t xml:space="preserve"> A </w:t>
      </w:r>
      <w:r w:rsidR="004C23FE">
        <w:rPr>
          <w:rFonts w:ascii="Times New Roman" w:hAnsi="Times New Roman" w:cs="Times New Roman"/>
          <w:lang w:val="en-US"/>
        </w:rPr>
        <w:t>correlation matrix is provided in Table 1 in the Appendix.</w:t>
      </w:r>
      <w:r w:rsidRPr="00E76BAB">
        <w:rPr>
          <w:rFonts w:ascii="Times New Roman" w:hAnsi="Times New Roman" w:cs="Times New Roman"/>
          <w:lang w:val="en-AT"/>
        </w:rPr>
        <w:t xml:space="preserve"> The majority of the participants were from the United States (56%), followed by Great Britain (9%), Canada (5%), and Australia (5%). Most participants identified as female (</w:t>
      </w:r>
      <w:r w:rsidRPr="00E76BAB">
        <w:rPr>
          <w:rFonts w:ascii="Times New Roman" w:hAnsi="Times New Roman" w:cs="Times New Roman"/>
          <w:i/>
          <w:iCs/>
          <w:lang w:val="en-AT"/>
        </w:rPr>
        <w:t>n</w:t>
      </w:r>
      <w:r w:rsidRPr="00E76BAB">
        <w:rPr>
          <w:rFonts w:ascii="Times New Roman" w:hAnsi="Times New Roman" w:cs="Times New Roman"/>
          <w:lang w:val="en-AT"/>
        </w:rPr>
        <w:t xml:space="preserve"> = 3145; 57%) or male (</w:t>
      </w:r>
      <w:r w:rsidRPr="00E76BAB">
        <w:rPr>
          <w:rFonts w:ascii="Times New Roman" w:hAnsi="Times New Roman" w:cs="Times New Roman"/>
          <w:i/>
          <w:iCs/>
          <w:lang w:val="en-AT"/>
        </w:rPr>
        <w:t>n</w:t>
      </w:r>
      <w:r w:rsidRPr="00E76BAB">
        <w:rPr>
          <w:rFonts w:ascii="Times New Roman" w:hAnsi="Times New Roman" w:cs="Times New Roman"/>
          <w:lang w:val="en-AT"/>
        </w:rPr>
        <w:t xml:space="preserve"> = 2279; 41%), while 77 participants (1%) stated they identified as neither female nor male. An overview of the percentage of participants per continent of origin and gender identity can be seen in Figure 1.</w:t>
      </w:r>
    </w:p>
    <w:p w14:paraId="0FD58DF1" w14:textId="0EB3041C" w:rsidR="00F93B86" w:rsidRDefault="00F93B86" w:rsidP="00E904A0">
      <w:pPr>
        <w:spacing w:line="480" w:lineRule="auto"/>
        <w:rPr>
          <w:rFonts w:ascii="Times New Roman" w:hAnsi="Times New Roman" w:cs="Times New Roman"/>
          <w:b/>
          <w:bCs/>
          <w:lang w:val="en-US"/>
        </w:rPr>
      </w:pPr>
      <w:r w:rsidRPr="00F93B86">
        <w:rPr>
          <w:rFonts w:ascii="Times New Roman" w:hAnsi="Times New Roman" w:cs="Times New Roman"/>
          <w:b/>
          <w:bCs/>
          <w:lang w:val="en-US"/>
        </w:rPr>
        <w:t>Figure 1</w:t>
      </w:r>
    </w:p>
    <w:p w14:paraId="07556F3F" w14:textId="7D784EBA" w:rsidR="00F93B86" w:rsidRPr="00F93B86" w:rsidRDefault="00F93B86" w:rsidP="00E904A0">
      <w:pPr>
        <w:spacing w:line="480" w:lineRule="auto"/>
        <w:jc w:val="both"/>
        <w:rPr>
          <w:rFonts w:ascii="Times New Roman" w:hAnsi="Times New Roman" w:cs="Times New Roman"/>
          <w:i/>
          <w:iCs/>
          <w:lang w:val="en-US"/>
        </w:rPr>
      </w:pPr>
      <w:r w:rsidRPr="00F93B86">
        <w:rPr>
          <w:rFonts w:ascii="Times New Roman" w:hAnsi="Times New Roman" w:cs="Times New Roman"/>
          <w:i/>
          <w:iCs/>
          <w:lang w:val="en-US"/>
        </w:rPr>
        <w:t>Participants Divided</w:t>
      </w:r>
      <w:r>
        <w:rPr>
          <w:rFonts w:ascii="Times New Roman" w:hAnsi="Times New Roman" w:cs="Times New Roman"/>
          <w:i/>
          <w:iCs/>
          <w:lang w:val="en-US"/>
        </w:rPr>
        <w:t xml:space="preserve"> i</w:t>
      </w:r>
      <w:r w:rsidRPr="00F93B86">
        <w:rPr>
          <w:rFonts w:ascii="Times New Roman" w:hAnsi="Times New Roman" w:cs="Times New Roman"/>
          <w:i/>
          <w:iCs/>
          <w:lang w:val="en-US"/>
        </w:rPr>
        <w:t>n Continents and Gender Identity.</w:t>
      </w:r>
    </w:p>
    <w:p w14:paraId="47AC8389" w14:textId="0BA16BFD" w:rsidR="00F93B86" w:rsidRDefault="00841591" w:rsidP="00E904A0">
      <w:pPr>
        <w:spacing w:line="480" w:lineRule="auto"/>
        <w:jc w:val="both"/>
        <w:rPr>
          <w:rFonts w:ascii="Times New Roman" w:hAnsi="Times New Roman" w:cs="Times New Roman"/>
          <w:lang w:val="en-US"/>
        </w:rPr>
      </w:pPr>
      <w:r w:rsidRPr="00841591">
        <w:rPr>
          <w:rFonts w:ascii="Times New Roman" w:hAnsi="Times New Roman" w:cs="Times New Roman"/>
          <w:noProof/>
          <w:lang w:val="en-US"/>
        </w:rPr>
        <w:drawing>
          <wp:inline distT="0" distB="0" distL="0" distR="0" wp14:anchorId="4AB87378" wp14:editId="497EE8B4">
            <wp:extent cx="5731510" cy="1471352"/>
            <wp:effectExtent l="0" t="0" r="0" b="1905"/>
            <wp:docPr id="206600107"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107" name="Picture 1" descr="A pie chart with different colored circles&#10;&#10;Description automatically generated"/>
                    <pic:cNvPicPr/>
                  </pic:nvPicPr>
                  <pic:blipFill rotWithShape="1">
                    <a:blip r:embed="rId8"/>
                    <a:srcRect b="14782"/>
                    <a:stretch/>
                  </pic:blipFill>
                  <pic:spPr bwMode="auto">
                    <a:xfrm>
                      <a:off x="0" y="0"/>
                      <a:ext cx="5731510" cy="1471352"/>
                    </a:xfrm>
                    <a:prstGeom prst="rect">
                      <a:avLst/>
                    </a:prstGeom>
                    <a:ln>
                      <a:noFill/>
                    </a:ln>
                    <a:extLst>
                      <a:ext uri="{53640926-AAD7-44D8-BBD7-CCE9431645EC}">
                        <a14:shadowObscured xmlns:a14="http://schemas.microsoft.com/office/drawing/2010/main"/>
                      </a:ext>
                    </a:extLst>
                  </pic:spPr>
                </pic:pic>
              </a:graphicData>
            </a:graphic>
          </wp:inline>
        </w:drawing>
      </w:r>
    </w:p>
    <w:p w14:paraId="79278376" w14:textId="526ECF27" w:rsidR="001428EE" w:rsidRPr="00E76BAB" w:rsidRDefault="00F93B86" w:rsidP="00446A2A">
      <w:pPr>
        <w:spacing w:line="480" w:lineRule="auto"/>
        <w:jc w:val="both"/>
        <w:rPr>
          <w:rFonts w:ascii="Times New Roman" w:hAnsi="Times New Roman" w:cs="Times New Roman"/>
          <w:lang w:val="en-US"/>
        </w:rPr>
      </w:pPr>
      <w:r w:rsidRPr="00F93B86">
        <w:rPr>
          <w:rFonts w:ascii="Times New Roman" w:hAnsi="Times New Roman" w:cs="Times New Roman"/>
          <w:i/>
          <w:iCs/>
          <w:lang w:val="en-US"/>
        </w:rPr>
        <w:t>Note</w:t>
      </w:r>
      <w:r>
        <w:rPr>
          <w:rFonts w:ascii="Times New Roman" w:hAnsi="Times New Roman" w:cs="Times New Roman"/>
          <w:lang w:val="en-US"/>
        </w:rPr>
        <w:t>: Overview of the percentage of participants per continent and per gender identity.</w:t>
      </w:r>
    </w:p>
    <w:p w14:paraId="604432AC" w14:textId="77777777" w:rsidR="002D47CC" w:rsidRDefault="002D47CC" w:rsidP="00E76BAB">
      <w:pPr>
        <w:spacing w:line="480" w:lineRule="auto"/>
        <w:jc w:val="both"/>
        <w:rPr>
          <w:rFonts w:ascii="Times New Roman" w:hAnsi="Times New Roman" w:cs="Times New Roman"/>
          <w:b/>
          <w:bCs/>
          <w:lang w:val="en-AT"/>
        </w:rPr>
      </w:pPr>
    </w:p>
    <w:p w14:paraId="7C8EC24B" w14:textId="24B21E61" w:rsidR="00E76BAB" w:rsidRPr="00E76BAB" w:rsidRDefault="00E76BAB" w:rsidP="00E76BAB">
      <w:pPr>
        <w:spacing w:line="480" w:lineRule="auto"/>
        <w:jc w:val="both"/>
        <w:rPr>
          <w:rFonts w:ascii="Times New Roman" w:hAnsi="Times New Roman" w:cs="Times New Roman"/>
          <w:b/>
          <w:bCs/>
          <w:lang w:val="en-AT"/>
        </w:rPr>
      </w:pPr>
      <w:r w:rsidRPr="00E76BAB">
        <w:rPr>
          <w:rFonts w:ascii="Times New Roman" w:hAnsi="Times New Roman" w:cs="Times New Roman"/>
          <w:b/>
          <w:bCs/>
          <w:lang w:val="en-AT"/>
        </w:rPr>
        <w:lastRenderedPageBreak/>
        <w:t>Methods</w:t>
      </w:r>
    </w:p>
    <w:p w14:paraId="0BC0BF3F" w14:textId="77777777" w:rsidR="00E76BAB" w:rsidRPr="00E76BAB" w:rsidRDefault="00E76BAB" w:rsidP="00E76BAB">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To assess the extent to which individuals consider the potential future outcomes of their current behavior, we employed the Consideration of Future Consequences (CFC) Scale developed by Strathman et al. (1994). This instrument comprises 12 items rated on a 5-point Likert scale, ranging from "extremely uncharacteristic" (1) to "extremely characteristic" (5) of the respondent. The CFC Scale has been extensively utilized in various research contexts and has consistently demonstrated robust psychometric properties. It exhibits high internal consistency, with Cronbach's alpha typically exceeding 0.70, indicating reliable inter-item correlations (She et al., 2021).</w:t>
      </w:r>
    </w:p>
    <w:p w14:paraId="694FF8A3" w14:textId="7744B0E1" w:rsidR="005469FE" w:rsidRPr="005469FE" w:rsidRDefault="00E76BAB" w:rsidP="005469FE">
      <w:pPr>
        <w:spacing w:line="480" w:lineRule="auto"/>
        <w:ind w:firstLine="720"/>
        <w:jc w:val="both"/>
        <w:rPr>
          <w:rFonts w:ascii="Times New Roman" w:hAnsi="Times New Roman" w:cs="Times New Roman"/>
          <w:lang w:val="en-AT"/>
        </w:rPr>
      </w:pPr>
      <w:r w:rsidRPr="00E76BAB">
        <w:rPr>
          <w:rFonts w:ascii="Times New Roman" w:hAnsi="Times New Roman" w:cs="Times New Roman"/>
          <w:lang w:val="en-AT"/>
        </w:rPr>
        <w:t>Before our analysis, we recoded 7 of the 12 items as they were negatively worded (see CFC Questionnaire Appendix) and mean-centered all items to aid later interpretation. As our analysis was performed on raw data, we identified the degree of missingness within our data before our analysis (see Figure 2). We found that the gender variable had the highest percentage of missingness (43%). The country variable, as well as the age variable, were complete. The degree of missingness in the continent variable (given no missingness in the country variable) is to be explained by us calculating this variable using the countrycode package (v. 1.5.0; Arel-Bundock et al., 2018). While all participants indicated a country, not all country ISO values could be identified by the used package.</w:t>
      </w:r>
    </w:p>
    <w:p w14:paraId="5FD80FED" w14:textId="77777777" w:rsidR="005469FE" w:rsidRDefault="005469FE">
      <w:pPr>
        <w:rPr>
          <w:rFonts w:ascii="Times New Roman" w:hAnsi="Times New Roman" w:cs="Times New Roman"/>
          <w:b/>
          <w:bCs/>
          <w:lang w:val="en-US"/>
        </w:rPr>
      </w:pPr>
      <w:r>
        <w:rPr>
          <w:rFonts w:ascii="Times New Roman" w:hAnsi="Times New Roman" w:cs="Times New Roman"/>
          <w:b/>
          <w:bCs/>
          <w:lang w:val="en-US"/>
        </w:rPr>
        <w:br w:type="page"/>
      </w:r>
    </w:p>
    <w:p w14:paraId="336873C6" w14:textId="77D274CF" w:rsidR="00841591" w:rsidRDefault="00841591" w:rsidP="00E904A0">
      <w:pPr>
        <w:spacing w:line="480" w:lineRule="auto"/>
        <w:jc w:val="both"/>
        <w:rPr>
          <w:rFonts w:ascii="Times New Roman" w:hAnsi="Times New Roman" w:cs="Times New Roman"/>
          <w:b/>
          <w:bCs/>
          <w:lang w:val="en-US"/>
        </w:rPr>
      </w:pPr>
      <w:r w:rsidRPr="00841591">
        <w:rPr>
          <w:rFonts w:ascii="Times New Roman" w:hAnsi="Times New Roman" w:cs="Times New Roman"/>
          <w:b/>
          <w:bCs/>
          <w:lang w:val="en-US"/>
        </w:rPr>
        <w:lastRenderedPageBreak/>
        <w:t>Figure 2</w:t>
      </w:r>
    </w:p>
    <w:p w14:paraId="3C28E423" w14:textId="6D48D12D" w:rsidR="00841591" w:rsidRPr="00841591" w:rsidRDefault="00841591" w:rsidP="00E904A0">
      <w:pPr>
        <w:spacing w:line="480" w:lineRule="auto"/>
        <w:jc w:val="both"/>
        <w:rPr>
          <w:rFonts w:ascii="Times New Roman" w:hAnsi="Times New Roman" w:cs="Times New Roman"/>
          <w:i/>
          <w:iCs/>
          <w:lang w:val="en-US"/>
        </w:rPr>
      </w:pPr>
      <w:r w:rsidRPr="00841591">
        <w:rPr>
          <w:rFonts w:ascii="Times New Roman" w:hAnsi="Times New Roman" w:cs="Times New Roman"/>
          <w:i/>
          <w:iCs/>
          <w:lang w:val="en-US"/>
        </w:rPr>
        <w:t>Missingness in Data</w:t>
      </w:r>
    </w:p>
    <w:p w14:paraId="74C5B5ED" w14:textId="55902E13" w:rsidR="001D6FDB" w:rsidRPr="00E904A0" w:rsidRDefault="00E904A0" w:rsidP="00E904A0">
      <w:pPr>
        <w:spacing w:line="480" w:lineRule="auto"/>
        <w:jc w:val="both"/>
        <w:rPr>
          <w:rFonts w:ascii="Times New Roman" w:hAnsi="Times New Roman" w:cs="Times New Roman"/>
          <w:b/>
          <w:bCs/>
          <w:lang w:val="en-US"/>
        </w:rPr>
      </w:pPr>
      <w:r w:rsidRPr="00E904A0">
        <w:rPr>
          <w:rFonts w:ascii="Times New Roman" w:hAnsi="Times New Roman" w:cs="Times New Roman"/>
          <w:b/>
          <w:bCs/>
          <w:noProof/>
          <w:lang w:val="en-US"/>
        </w:rPr>
        <w:drawing>
          <wp:inline distT="0" distB="0" distL="0" distR="0" wp14:anchorId="174478EE" wp14:editId="3EF2B5CD">
            <wp:extent cx="5731510" cy="1750060"/>
            <wp:effectExtent l="0" t="0" r="0" b="2540"/>
            <wp:docPr id="72150067" name="Picture 1"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0067" name="Picture 1" descr="A graph with blue and white bars&#10;&#10;Description automatically generated"/>
                    <pic:cNvPicPr/>
                  </pic:nvPicPr>
                  <pic:blipFill>
                    <a:blip r:embed="rId9">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5731510" cy="1750060"/>
                    </a:xfrm>
                    <a:prstGeom prst="rect">
                      <a:avLst/>
                    </a:prstGeom>
                  </pic:spPr>
                </pic:pic>
              </a:graphicData>
            </a:graphic>
          </wp:inline>
        </w:drawing>
      </w:r>
    </w:p>
    <w:p w14:paraId="5F6550F8" w14:textId="7F225574" w:rsidR="00754FE3" w:rsidRPr="00B50EF7" w:rsidRDefault="00841591" w:rsidP="00E904A0">
      <w:pPr>
        <w:spacing w:line="480" w:lineRule="auto"/>
        <w:jc w:val="both"/>
        <w:rPr>
          <w:rFonts w:ascii="Times New Roman" w:hAnsi="Times New Roman" w:cs="Times New Roman"/>
          <w:lang w:val="en-US"/>
        </w:rPr>
      </w:pPr>
      <w:r w:rsidRPr="00841591">
        <w:rPr>
          <w:rFonts w:ascii="Times New Roman" w:hAnsi="Times New Roman" w:cs="Times New Roman"/>
          <w:i/>
          <w:iCs/>
          <w:lang w:val="en-US"/>
        </w:rPr>
        <w:t>Note</w:t>
      </w:r>
      <w:r>
        <w:rPr>
          <w:rFonts w:ascii="Times New Roman" w:hAnsi="Times New Roman" w:cs="Times New Roman"/>
          <w:lang w:val="en-US"/>
        </w:rPr>
        <w:t>: The degree of missingness in the continent variable is to be explained by not all countr</w:t>
      </w:r>
      <w:r w:rsidR="00210A39">
        <w:rPr>
          <w:rFonts w:ascii="Times New Roman" w:hAnsi="Times New Roman" w:cs="Times New Roman"/>
          <w:lang w:val="en-US"/>
        </w:rPr>
        <w:t xml:space="preserve">ies </w:t>
      </w:r>
      <w:r>
        <w:rPr>
          <w:rFonts w:ascii="Times New Roman" w:hAnsi="Times New Roman" w:cs="Times New Roman"/>
          <w:lang w:val="en-US"/>
        </w:rPr>
        <w:t xml:space="preserve">uniquely matching a value in the </w:t>
      </w:r>
      <w:proofErr w:type="spellStart"/>
      <w:r>
        <w:rPr>
          <w:rFonts w:ascii="Times New Roman" w:hAnsi="Times New Roman" w:cs="Times New Roman"/>
          <w:lang w:val="en-US"/>
        </w:rPr>
        <w:t>countrycode</w:t>
      </w:r>
      <w:proofErr w:type="spellEnd"/>
      <w:r>
        <w:rPr>
          <w:rFonts w:ascii="Times New Roman" w:hAnsi="Times New Roman" w:cs="Times New Roman"/>
          <w:lang w:val="en-US"/>
        </w:rPr>
        <w:t xml:space="preserve"> package.</w:t>
      </w:r>
    </w:p>
    <w:p w14:paraId="28BD1A7C" w14:textId="434848BB" w:rsidR="005743C9" w:rsidRDefault="005743C9" w:rsidP="005743C9">
      <w:pPr>
        <w:spacing w:line="480" w:lineRule="auto"/>
        <w:jc w:val="both"/>
        <w:rPr>
          <w:rFonts w:ascii="Times New Roman" w:hAnsi="Times New Roman" w:cs="Times New Roman"/>
          <w:b/>
          <w:bCs/>
          <w:lang w:val="en-US"/>
        </w:rPr>
      </w:pPr>
      <w:r w:rsidRPr="005743C9">
        <w:rPr>
          <w:rFonts w:ascii="Times New Roman" w:hAnsi="Times New Roman" w:cs="Times New Roman"/>
          <w:b/>
          <w:bCs/>
          <w:lang w:val="en-US"/>
        </w:rPr>
        <w:t xml:space="preserve">Analysis </w:t>
      </w:r>
    </w:p>
    <w:p w14:paraId="74D2EFED" w14:textId="3F6DB293" w:rsidR="00681C08" w:rsidRDefault="00681C08" w:rsidP="00681C08">
      <w:pPr>
        <w:spacing w:line="480" w:lineRule="auto"/>
        <w:ind w:firstLine="720"/>
        <w:jc w:val="both"/>
        <w:rPr>
          <w:rFonts w:ascii="Times New Roman" w:hAnsi="Times New Roman" w:cs="Times New Roman"/>
          <w:lang w:val="en-US"/>
        </w:rPr>
      </w:pPr>
      <w:r w:rsidRPr="00681C08">
        <w:rPr>
          <w:rFonts w:ascii="Times New Roman" w:hAnsi="Times New Roman" w:cs="Times New Roman"/>
          <w:lang w:val="en-US"/>
        </w:rPr>
        <w:t>In our study, we employed Structural Equation Modeling (SEM)</w:t>
      </w:r>
      <w:r w:rsidR="0053481E">
        <w:rPr>
          <w:rFonts w:ascii="Times New Roman" w:hAnsi="Times New Roman" w:cs="Times New Roman"/>
          <w:lang w:val="en-US"/>
        </w:rPr>
        <w:t xml:space="preserve"> for Multiple Groups</w:t>
      </w:r>
      <w:r w:rsidRPr="00681C08">
        <w:rPr>
          <w:rFonts w:ascii="Times New Roman" w:hAnsi="Times New Roman" w:cs="Times New Roman"/>
          <w:lang w:val="en-US"/>
        </w:rPr>
        <w:t xml:space="preserve"> to</w:t>
      </w:r>
      <w:r>
        <w:rPr>
          <w:rFonts w:ascii="Times New Roman" w:hAnsi="Times New Roman" w:cs="Times New Roman"/>
          <w:lang w:val="en-US"/>
        </w:rPr>
        <w:t xml:space="preserve"> examine</w:t>
      </w:r>
      <w:r w:rsidRPr="00681C08">
        <w:rPr>
          <w:rFonts w:ascii="Times New Roman" w:hAnsi="Times New Roman" w:cs="Times New Roman"/>
          <w:lang w:val="en-US"/>
        </w:rPr>
        <w:t xml:space="preserve"> the intricate relationships among latent variables, specifically focusing on the dimensions of Consideration of Future Consequences (CFC) and their associations with gender identity. SEM was chosen for its ability to model complex causal relationships and handle multiple regression equations simultaneously, making it ideal for our multifaceted research aims.</w:t>
      </w:r>
      <w:r w:rsidR="005433CF" w:rsidRPr="005433CF">
        <w:rPr>
          <w:rFonts w:ascii="Times New Roman" w:hAnsi="Times New Roman" w:cs="Times New Roman"/>
          <w:lang w:val="en-US"/>
        </w:rPr>
        <w:t xml:space="preserve"> </w:t>
      </w:r>
      <w:r w:rsidR="005433CF">
        <w:rPr>
          <w:rFonts w:ascii="Times New Roman" w:hAnsi="Times New Roman" w:cs="Times New Roman"/>
          <w:lang w:val="en-US"/>
        </w:rPr>
        <w:tab/>
      </w:r>
    </w:p>
    <w:p w14:paraId="784B7414" w14:textId="5F71E0EB" w:rsidR="00681C08" w:rsidRDefault="00681C08" w:rsidP="007D34BF">
      <w:pPr>
        <w:spacing w:line="480" w:lineRule="auto"/>
        <w:ind w:firstLine="720"/>
        <w:jc w:val="both"/>
        <w:rPr>
          <w:rFonts w:ascii="Times New Roman" w:hAnsi="Times New Roman" w:cs="Times New Roman"/>
          <w:lang w:val="en-US"/>
        </w:rPr>
      </w:pPr>
      <w:r w:rsidRPr="00681C08">
        <w:rPr>
          <w:rFonts w:ascii="Times New Roman" w:hAnsi="Times New Roman" w:cs="Times New Roman"/>
          <w:lang w:val="en-US"/>
        </w:rPr>
        <w:t>We conducted our analysis using R (version 4.3.0; R Core Team, 2011</w:t>
      </w:r>
      <w:r>
        <w:rPr>
          <w:rFonts w:ascii="Times New Roman" w:hAnsi="Times New Roman" w:cs="Times New Roman"/>
          <w:lang w:val="en-US"/>
        </w:rPr>
        <w:t>)</w:t>
      </w:r>
      <w:r w:rsidRPr="00681C08">
        <w:rPr>
          <w:rFonts w:ascii="Times New Roman" w:hAnsi="Times New Roman" w:cs="Times New Roman"/>
          <w:lang w:val="en-US"/>
        </w:rPr>
        <w:t xml:space="preserve">. The </w:t>
      </w:r>
      <w:proofErr w:type="spellStart"/>
      <w:r w:rsidRPr="00681C08">
        <w:rPr>
          <w:rFonts w:ascii="Times New Roman" w:hAnsi="Times New Roman" w:cs="Times New Roman"/>
          <w:lang w:val="en-US"/>
        </w:rPr>
        <w:t>Lavaan</w:t>
      </w:r>
      <w:proofErr w:type="spellEnd"/>
      <w:r w:rsidRPr="00681C08">
        <w:rPr>
          <w:rFonts w:ascii="Times New Roman" w:hAnsi="Times New Roman" w:cs="Times New Roman"/>
          <w:lang w:val="en-US"/>
        </w:rPr>
        <w:t xml:space="preserve"> package (version 0.6.16; Rosseel, 2012) was instrumental for performing SEM, while the </w:t>
      </w:r>
      <w:proofErr w:type="spellStart"/>
      <w:r w:rsidRPr="00681C08">
        <w:rPr>
          <w:rFonts w:ascii="Times New Roman" w:hAnsi="Times New Roman" w:cs="Times New Roman"/>
          <w:lang w:val="en-US"/>
        </w:rPr>
        <w:t>semTools</w:t>
      </w:r>
      <w:proofErr w:type="spellEnd"/>
      <w:r w:rsidRPr="00681C08">
        <w:rPr>
          <w:rFonts w:ascii="Times New Roman" w:hAnsi="Times New Roman" w:cs="Times New Roman"/>
          <w:lang w:val="en-US"/>
        </w:rPr>
        <w:t xml:space="preserve"> package (version 0.5.6; Jorgensen et al., 2020) aided in advanced model testing. For data manipulation, we relied on the </w:t>
      </w:r>
      <w:proofErr w:type="spellStart"/>
      <w:r w:rsidRPr="00681C08">
        <w:rPr>
          <w:rFonts w:ascii="Times New Roman" w:hAnsi="Times New Roman" w:cs="Times New Roman"/>
          <w:lang w:val="en-US"/>
        </w:rPr>
        <w:t>Tidyverse</w:t>
      </w:r>
      <w:proofErr w:type="spellEnd"/>
      <w:r w:rsidRPr="00681C08">
        <w:rPr>
          <w:rFonts w:ascii="Times New Roman" w:hAnsi="Times New Roman" w:cs="Times New Roman"/>
          <w:lang w:val="en-US"/>
        </w:rPr>
        <w:t xml:space="preserve"> (version 2.0.0; Wickham et al., 2019) and </w:t>
      </w:r>
      <w:proofErr w:type="spellStart"/>
      <w:r w:rsidRPr="00681C08">
        <w:rPr>
          <w:rFonts w:ascii="Times New Roman" w:hAnsi="Times New Roman" w:cs="Times New Roman"/>
          <w:lang w:val="en-US"/>
        </w:rPr>
        <w:t>dplyr</w:t>
      </w:r>
      <w:proofErr w:type="spellEnd"/>
      <w:r w:rsidRPr="00681C08">
        <w:rPr>
          <w:rFonts w:ascii="Times New Roman" w:hAnsi="Times New Roman" w:cs="Times New Roman"/>
          <w:lang w:val="en-US"/>
        </w:rPr>
        <w:t xml:space="preserve"> (version 1.1.2; Wickham et al., 2023) libraries. The psych package (version 2.3.3, Makowski, 2018) was used for descriptive statistics, and the haven library (version 2.5.2; Wickham &amp; Miller, 2020) facilitated data importation. The </w:t>
      </w:r>
      <w:proofErr w:type="spellStart"/>
      <w:r w:rsidRPr="00681C08">
        <w:rPr>
          <w:rFonts w:ascii="Times New Roman" w:hAnsi="Times New Roman" w:cs="Times New Roman"/>
          <w:lang w:val="en-US"/>
        </w:rPr>
        <w:t>semPlot</w:t>
      </w:r>
      <w:proofErr w:type="spellEnd"/>
      <w:r w:rsidRPr="00681C08">
        <w:rPr>
          <w:rFonts w:ascii="Times New Roman" w:hAnsi="Times New Roman" w:cs="Times New Roman"/>
          <w:lang w:val="en-US"/>
        </w:rPr>
        <w:t xml:space="preserve"> (version 1.1.6.; </w:t>
      </w:r>
      <w:proofErr w:type="spellStart"/>
      <w:r w:rsidRPr="00681C08">
        <w:rPr>
          <w:rFonts w:ascii="Times New Roman" w:hAnsi="Times New Roman" w:cs="Times New Roman"/>
          <w:lang w:val="en-US"/>
        </w:rPr>
        <w:t>Epskamp</w:t>
      </w:r>
      <w:proofErr w:type="spellEnd"/>
      <w:r w:rsidRPr="00681C08">
        <w:rPr>
          <w:rFonts w:ascii="Times New Roman" w:hAnsi="Times New Roman" w:cs="Times New Roman"/>
          <w:lang w:val="en-US"/>
        </w:rPr>
        <w:t>, 2015) and ggplot2 (version 3.4.2.; Wickham, 2016) packages were crucial for creating clear and informative visualizations.</w:t>
      </w:r>
    </w:p>
    <w:p w14:paraId="132C442D" w14:textId="69C38757" w:rsidR="00C90B3F" w:rsidRPr="00C90B3F" w:rsidRDefault="00681C08" w:rsidP="00681C08">
      <w:pPr>
        <w:spacing w:line="480" w:lineRule="auto"/>
        <w:ind w:firstLine="720"/>
        <w:jc w:val="both"/>
        <w:rPr>
          <w:rFonts w:ascii="Times New Roman" w:hAnsi="Times New Roman" w:cs="Times New Roman"/>
          <w:lang w:val="en-US"/>
        </w:rPr>
      </w:pPr>
      <w:r w:rsidRPr="00681C08">
        <w:rPr>
          <w:rFonts w:ascii="Times New Roman" w:hAnsi="Times New Roman" w:cs="Times New Roman"/>
          <w:lang w:val="en-US"/>
        </w:rPr>
        <w:lastRenderedPageBreak/>
        <w:t>To address missing data, we opted for Full Information Maximum Likelihood (FIML), known for its efficacy in producing unbiased parameter estimates and retaining statistical power. This method is particularly beneficial for our dataset, where missingness was present but not extensive.</w:t>
      </w:r>
      <w:r>
        <w:rPr>
          <w:rFonts w:ascii="Times New Roman" w:hAnsi="Times New Roman" w:cs="Times New Roman"/>
          <w:lang w:val="en-US"/>
        </w:rPr>
        <w:t xml:space="preserve"> </w:t>
      </w:r>
      <w:r w:rsidR="00E76BAB" w:rsidRPr="00FD1424">
        <w:rPr>
          <w:rFonts w:ascii="Times New Roman" w:hAnsi="Times New Roman" w:cs="Times New Roman"/>
          <w:lang w:val="en-US"/>
        </w:rPr>
        <w:t>The optimization method used</w:t>
      </w:r>
      <w:r>
        <w:rPr>
          <w:rFonts w:ascii="Times New Roman" w:hAnsi="Times New Roman" w:cs="Times New Roman"/>
          <w:lang w:val="en-US"/>
        </w:rPr>
        <w:t xml:space="preserve"> in our analysis</w:t>
      </w:r>
      <w:r w:rsidR="00E76BAB" w:rsidRPr="00FD1424">
        <w:rPr>
          <w:rFonts w:ascii="Times New Roman" w:hAnsi="Times New Roman" w:cs="Times New Roman"/>
          <w:lang w:val="en-US"/>
        </w:rPr>
        <w:t xml:space="preserve"> was Nonlinear Models with Bounds (NLMINB). </w:t>
      </w:r>
      <w:r w:rsidRPr="00681C08">
        <w:rPr>
          <w:rFonts w:ascii="Times New Roman" w:hAnsi="Times New Roman" w:cs="Times New Roman"/>
          <w:lang w:val="en-US"/>
        </w:rPr>
        <w:t>We used the Univariate Variance Identification (UVI) constraint for model identification, fixing the common factor variance to one. This decision was made to simplify the model structure without compromising the integrity of our estimates. We report standardized estimates, which offer intuitive interpretations akin to Pearson correlation coefficients, following Cohen’s (1992) guidelines for effect size interpretation</w:t>
      </w:r>
      <w:r w:rsidR="002C67EA" w:rsidRPr="002C67EA">
        <w:rPr>
          <w:rFonts w:ascii="Times New Roman" w:hAnsi="Times New Roman" w:cs="Times New Roman"/>
        </w:rPr>
        <w:t>: negligible &lt; 0.1, ≤ small &lt; 0.3 ≤ moderate &lt; 0.5 ≤ large</w:t>
      </w:r>
      <w:r>
        <w:rPr>
          <w:rFonts w:ascii="Times New Roman" w:hAnsi="Times New Roman" w:cs="Times New Roman"/>
        </w:rPr>
        <w:t>.</w:t>
      </w:r>
      <w:r w:rsidR="00C90B3F">
        <w:rPr>
          <w:rFonts w:ascii="Times New Roman" w:hAnsi="Times New Roman" w:cs="Times New Roman"/>
        </w:rPr>
        <w:t xml:space="preserve"> </w:t>
      </w:r>
    </w:p>
    <w:p w14:paraId="5AB1BB6C" w14:textId="0D2BF8DD" w:rsidR="00E76BAB" w:rsidRDefault="00E76BAB" w:rsidP="00E76BAB">
      <w:pPr>
        <w:spacing w:line="480" w:lineRule="auto"/>
        <w:ind w:firstLine="720"/>
        <w:jc w:val="both"/>
        <w:rPr>
          <w:rFonts w:ascii="Times New Roman" w:hAnsi="Times New Roman" w:cs="Times New Roman"/>
          <w:lang w:val="en-US"/>
        </w:rPr>
      </w:pPr>
      <w:r w:rsidRPr="00E76BAB">
        <w:rPr>
          <w:rFonts w:ascii="Times New Roman" w:hAnsi="Times New Roman" w:cs="Times New Roman"/>
          <w:lang w:val="en-US"/>
        </w:rPr>
        <w:t xml:space="preserve">Model fit was assessed using the chi-square test of exact fit, root mean square error of approximation (RMSEA), and comparative fit index (CFI). </w:t>
      </w:r>
    </w:p>
    <w:p w14:paraId="3245EB8D" w14:textId="3E44EDCD" w:rsidR="00E76BAB" w:rsidRDefault="00E76BAB" w:rsidP="00E76BAB">
      <w:pPr>
        <w:spacing w:line="480" w:lineRule="auto"/>
        <w:ind w:firstLine="720"/>
        <w:jc w:val="both"/>
        <w:rPr>
          <w:rFonts w:ascii="Times New Roman" w:hAnsi="Times New Roman" w:cs="Times New Roman"/>
          <w:lang w:val="en-US"/>
        </w:rPr>
      </w:pPr>
      <w:r w:rsidRPr="00E76BAB">
        <w:rPr>
          <w:rFonts w:ascii="Times New Roman" w:hAnsi="Times New Roman" w:cs="Times New Roman"/>
          <w:lang w:val="en-US"/>
        </w:rPr>
        <w:t>The chi-square test of exact fit measures the extent to which the predicted covariance matrix of the model matches the observed covariance matrix of the population. This test assumes that exact fit exists in the population. That is, under this null hypothesis, the associated p-value indicates the probability that the difference between the sample covariance matrix and the population covariance matrix is due to random sampling error alone. In this context, observing a significant p-value means that we reject the null hypothesis of exact fit and conclude that the model does not hold in the population.</w:t>
      </w:r>
      <w:r w:rsidR="005469FE">
        <w:rPr>
          <w:rFonts w:ascii="Times New Roman" w:hAnsi="Times New Roman" w:cs="Times New Roman"/>
          <w:lang w:val="en-US"/>
        </w:rPr>
        <w:t xml:space="preserve"> </w:t>
      </w:r>
      <w:r w:rsidR="002D47CC" w:rsidRPr="002D47CC">
        <w:rPr>
          <w:rFonts w:ascii="Times New Roman" w:hAnsi="Times New Roman" w:cs="Times New Roman"/>
          <w:lang w:val="en-US"/>
        </w:rPr>
        <w:t>Since an exact fit is uncommon in practical applications and the chi-square test for exact fit doesn't account for sample size, we employed fit indices to assess our model. These indices served as our</w:t>
      </w:r>
      <w:r w:rsidR="002D47CC">
        <w:rPr>
          <w:rFonts w:ascii="Times New Roman" w:hAnsi="Times New Roman" w:cs="Times New Roman"/>
          <w:lang w:val="en-US"/>
        </w:rPr>
        <w:t xml:space="preserve"> main</w:t>
      </w:r>
      <w:r w:rsidR="002D47CC" w:rsidRPr="002D47CC">
        <w:rPr>
          <w:rFonts w:ascii="Times New Roman" w:hAnsi="Times New Roman" w:cs="Times New Roman"/>
          <w:lang w:val="en-US"/>
        </w:rPr>
        <w:t xml:space="preserve"> criteria for determining satisfactory performance</w:t>
      </w:r>
      <w:r w:rsidR="002D47CC">
        <w:rPr>
          <w:rFonts w:ascii="Times New Roman" w:hAnsi="Times New Roman" w:cs="Times New Roman"/>
          <w:lang w:val="en-US"/>
        </w:rPr>
        <w:t xml:space="preserve">. </w:t>
      </w:r>
    </w:p>
    <w:p w14:paraId="291D3D5D" w14:textId="28AC20E8" w:rsidR="002D47CC" w:rsidRDefault="005469FE" w:rsidP="002D47CC">
      <w:pPr>
        <w:spacing w:line="480" w:lineRule="auto"/>
        <w:ind w:firstLine="720"/>
        <w:jc w:val="both"/>
        <w:rPr>
          <w:rFonts w:ascii="Times New Roman" w:hAnsi="Times New Roman" w:cs="Times New Roman"/>
          <w:lang w:val="en-US"/>
        </w:rPr>
      </w:pPr>
      <w:r>
        <w:rPr>
          <w:rFonts w:ascii="Times New Roman" w:hAnsi="Times New Roman" w:cs="Times New Roman"/>
          <w:lang w:val="en-US"/>
        </w:rPr>
        <w:t>W</w:t>
      </w:r>
      <w:r w:rsidR="00E76BAB" w:rsidRPr="00E76BAB">
        <w:rPr>
          <w:rFonts w:ascii="Times New Roman" w:hAnsi="Times New Roman" w:cs="Times New Roman"/>
          <w:lang w:val="en-US"/>
        </w:rPr>
        <w:t>e used the Root Mean Square Error of Approximation (RMSEA) with a 9</w:t>
      </w:r>
      <w:r w:rsidR="00681C08">
        <w:rPr>
          <w:rFonts w:ascii="Times New Roman" w:hAnsi="Times New Roman" w:cs="Times New Roman"/>
          <w:lang w:val="en-US"/>
        </w:rPr>
        <w:t>0</w:t>
      </w:r>
      <w:r w:rsidR="00E76BAB" w:rsidRPr="00E76BAB">
        <w:rPr>
          <w:rFonts w:ascii="Times New Roman" w:hAnsi="Times New Roman" w:cs="Times New Roman"/>
          <w:lang w:val="en-US"/>
        </w:rPr>
        <w:t xml:space="preserve">% confidence interval. While the chi-square test of exact fit tests whether the covariance of the population matches the observed covariance of the model, the RMSEA measures whether the </w:t>
      </w:r>
      <w:r w:rsidR="00E76BAB" w:rsidRPr="00E76BAB">
        <w:rPr>
          <w:rFonts w:ascii="Times New Roman" w:hAnsi="Times New Roman" w:cs="Times New Roman"/>
          <w:lang w:val="en-US"/>
        </w:rPr>
        <w:lastRenderedPageBreak/>
        <w:t>covariance of the population approaches the observed covariance of the model. RMSEA values above .10 indicate a ‘poor’ fit</w:t>
      </w:r>
      <w:r w:rsidR="005201E2">
        <w:rPr>
          <w:rFonts w:ascii="Times New Roman" w:hAnsi="Times New Roman" w:cs="Times New Roman"/>
          <w:lang w:val="en-US"/>
        </w:rPr>
        <w:t xml:space="preserve"> </w:t>
      </w:r>
      <w:r w:rsidR="005201E2" w:rsidRPr="00E64080">
        <w:rPr>
          <w:rFonts w:ascii="Times New Roman" w:hAnsi="Times New Roman" w:cs="Times New Roman"/>
          <w:lang w:val="en-US"/>
        </w:rPr>
        <w:t xml:space="preserve">(Brown </w:t>
      </w:r>
      <w:r w:rsidR="00DE48E5">
        <w:rPr>
          <w:rFonts w:ascii="Times New Roman" w:hAnsi="Times New Roman" w:cs="Times New Roman"/>
          <w:lang w:val="en-US"/>
        </w:rPr>
        <w:t xml:space="preserve">&amp; </w:t>
      </w:r>
      <w:proofErr w:type="spellStart"/>
      <w:r w:rsidR="005201E2" w:rsidRPr="00E64080">
        <w:rPr>
          <w:rFonts w:ascii="Times New Roman" w:hAnsi="Times New Roman" w:cs="Times New Roman"/>
          <w:lang w:val="en-US"/>
        </w:rPr>
        <w:t>Cudeck</w:t>
      </w:r>
      <w:proofErr w:type="spellEnd"/>
      <w:r w:rsidR="005201E2" w:rsidRPr="00E64080">
        <w:rPr>
          <w:rFonts w:ascii="Times New Roman" w:hAnsi="Times New Roman" w:cs="Times New Roman"/>
          <w:lang w:val="en-US"/>
        </w:rPr>
        <w:t>, 1992)</w:t>
      </w:r>
      <w:r w:rsidR="00E76BAB" w:rsidRPr="00E76BAB">
        <w:rPr>
          <w:rFonts w:ascii="Times New Roman" w:hAnsi="Times New Roman" w:cs="Times New Roman"/>
          <w:lang w:val="en-US"/>
        </w:rPr>
        <w:t>, values between .08-.10 indicate a mediocre fit</w:t>
      </w:r>
      <w:r w:rsidR="005201E2">
        <w:rPr>
          <w:rFonts w:ascii="Times New Roman" w:hAnsi="Times New Roman" w:cs="Times New Roman"/>
          <w:lang w:val="en-US"/>
        </w:rPr>
        <w:t xml:space="preserve"> (MacCallum et al., </w:t>
      </w:r>
      <w:r w:rsidR="00DE48E5">
        <w:rPr>
          <w:rFonts w:ascii="Times New Roman" w:hAnsi="Times New Roman" w:cs="Times New Roman"/>
          <w:lang w:val="en-US"/>
        </w:rPr>
        <w:t>1996</w:t>
      </w:r>
      <w:r w:rsidR="005201E2">
        <w:rPr>
          <w:rFonts w:ascii="Times New Roman" w:hAnsi="Times New Roman" w:cs="Times New Roman"/>
          <w:lang w:val="en-US"/>
        </w:rPr>
        <w:t>)</w:t>
      </w:r>
      <w:r w:rsidR="00E76BAB" w:rsidRPr="00E76BAB">
        <w:rPr>
          <w:rFonts w:ascii="Times New Roman" w:hAnsi="Times New Roman" w:cs="Times New Roman"/>
          <w:lang w:val="en-US"/>
        </w:rPr>
        <w:t>, while values below .05 indicate a ‘close fit’</w:t>
      </w:r>
      <w:r w:rsidR="005201E2">
        <w:rPr>
          <w:rFonts w:ascii="Times New Roman" w:hAnsi="Times New Roman" w:cs="Times New Roman"/>
          <w:lang w:val="en-US"/>
        </w:rPr>
        <w:t xml:space="preserve"> </w:t>
      </w:r>
      <w:r w:rsidR="005201E2" w:rsidRPr="00E64080">
        <w:rPr>
          <w:rFonts w:ascii="Times New Roman" w:hAnsi="Times New Roman" w:cs="Times New Roman"/>
          <w:lang w:val="en-US"/>
        </w:rPr>
        <w:t xml:space="preserve">(Brown </w:t>
      </w:r>
      <w:r w:rsidR="00DE48E5">
        <w:rPr>
          <w:rFonts w:ascii="Times New Roman" w:hAnsi="Times New Roman" w:cs="Times New Roman"/>
          <w:lang w:val="en-US"/>
        </w:rPr>
        <w:t>&amp;</w:t>
      </w:r>
      <w:r w:rsidR="005201E2" w:rsidRPr="00E64080">
        <w:rPr>
          <w:rFonts w:ascii="Times New Roman" w:hAnsi="Times New Roman" w:cs="Times New Roman"/>
          <w:lang w:val="en-US"/>
        </w:rPr>
        <w:t xml:space="preserve"> </w:t>
      </w:r>
      <w:proofErr w:type="spellStart"/>
      <w:r w:rsidR="005201E2" w:rsidRPr="00E64080">
        <w:rPr>
          <w:rFonts w:ascii="Times New Roman" w:hAnsi="Times New Roman" w:cs="Times New Roman"/>
          <w:lang w:val="en-US"/>
        </w:rPr>
        <w:t>Cudeck</w:t>
      </w:r>
      <w:proofErr w:type="spellEnd"/>
      <w:r w:rsidR="005201E2" w:rsidRPr="00E64080">
        <w:rPr>
          <w:rFonts w:ascii="Times New Roman" w:hAnsi="Times New Roman" w:cs="Times New Roman"/>
          <w:lang w:val="en-US"/>
        </w:rPr>
        <w:t>, 1992).</w:t>
      </w:r>
      <w:r w:rsidR="002D47CC">
        <w:rPr>
          <w:rFonts w:ascii="Times New Roman" w:hAnsi="Times New Roman" w:cs="Times New Roman"/>
          <w:lang w:val="en-US"/>
        </w:rPr>
        <w:t xml:space="preserve"> </w:t>
      </w:r>
      <w:r w:rsidR="00E76BAB" w:rsidRPr="00E76BAB">
        <w:rPr>
          <w:rFonts w:ascii="Times New Roman" w:hAnsi="Times New Roman" w:cs="Times New Roman"/>
          <w:lang w:val="en-US"/>
        </w:rPr>
        <w:t>We also used the Comparative Fit Index (CFI) as an incremental fit index that compares the model of interest to a baseline model, where the population covariance is assumed to be zero. CFI &gt; .95 indicates a good fit</w:t>
      </w:r>
      <w:r w:rsidR="005201E2">
        <w:rPr>
          <w:rFonts w:ascii="Times New Roman" w:hAnsi="Times New Roman" w:cs="Times New Roman"/>
          <w:lang w:val="en-US"/>
        </w:rPr>
        <w:t xml:space="preserve"> </w:t>
      </w:r>
      <w:r w:rsidR="005201E2" w:rsidRPr="00E64080">
        <w:rPr>
          <w:rFonts w:ascii="Times New Roman" w:hAnsi="Times New Roman" w:cs="Times New Roman"/>
          <w:lang w:val="en-US"/>
        </w:rPr>
        <w:t>(Hu &amp; Bentler, 1999).</w:t>
      </w:r>
      <w:r>
        <w:rPr>
          <w:rFonts w:ascii="Times New Roman" w:hAnsi="Times New Roman" w:cs="Times New Roman"/>
          <w:lang w:val="en-US"/>
        </w:rPr>
        <w:t xml:space="preserve"> </w:t>
      </w:r>
    </w:p>
    <w:p w14:paraId="0190D3B8" w14:textId="35AFB29D" w:rsidR="003B405D" w:rsidRDefault="003B405D" w:rsidP="00681C08">
      <w:pPr>
        <w:spacing w:line="480" w:lineRule="auto"/>
        <w:ind w:firstLine="720"/>
        <w:jc w:val="both"/>
        <w:rPr>
          <w:rFonts w:ascii="Times New Roman" w:hAnsi="Times New Roman" w:cs="Times New Roman"/>
          <w:lang w:val="en-US"/>
        </w:rPr>
      </w:pPr>
      <w:r w:rsidRPr="003B405D">
        <w:rPr>
          <w:rFonts w:ascii="Times New Roman" w:hAnsi="Times New Roman" w:cs="Times New Roman"/>
          <w:lang w:val="en-US"/>
        </w:rPr>
        <w:t>In our analysis, we considered the model fit acceptable if the Comparative Fit Index (CFI) was good and the Root Mean Square Error of Approximation (RMSEA) fell within the acceptable range</w:t>
      </w:r>
      <w:r>
        <w:rPr>
          <w:rFonts w:ascii="Times New Roman" w:hAnsi="Times New Roman" w:cs="Times New Roman"/>
          <w:lang w:val="en-US"/>
        </w:rPr>
        <w:t xml:space="preserve"> (&lt;.10)</w:t>
      </w:r>
      <w:r w:rsidRPr="003B405D">
        <w:rPr>
          <w:rFonts w:ascii="Times New Roman" w:hAnsi="Times New Roman" w:cs="Times New Roman"/>
          <w:lang w:val="en-US"/>
        </w:rPr>
        <w:t>. If these conditions were not met, we refined our model by utilizing modification indices and analyzing correlation residuals. Specifically, we focused on addressing correlation residuals that exceeded .10</w:t>
      </w:r>
      <w:r>
        <w:rPr>
          <w:rFonts w:ascii="Times New Roman" w:hAnsi="Times New Roman" w:cs="Times New Roman"/>
          <w:lang w:val="en-US"/>
        </w:rPr>
        <w:t>.</w:t>
      </w:r>
    </w:p>
    <w:p w14:paraId="27E31E2E" w14:textId="4B83278B" w:rsidR="00E76BAB" w:rsidRPr="00A47825" w:rsidRDefault="00681C08" w:rsidP="00681C08">
      <w:pPr>
        <w:spacing w:line="480" w:lineRule="auto"/>
        <w:ind w:firstLine="720"/>
        <w:jc w:val="both"/>
        <w:rPr>
          <w:rFonts w:ascii="Times New Roman" w:hAnsi="Times New Roman" w:cs="Times New Roman"/>
          <w:lang w:val="en-US"/>
        </w:rPr>
      </w:pPr>
      <w:r w:rsidRPr="00681C08">
        <w:rPr>
          <w:rFonts w:ascii="Times New Roman" w:hAnsi="Times New Roman" w:cs="Times New Roman"/>
          <w:lang w:val="en-US"/>
        </w:rPr>
        <w:t>To ascertain the sensitivity of our model to detect an adequate fit, we conducted an RMSEA-based power analysis using the "power4SEM" Shiny app (Jak et al., 2021). This approach, rooted in MacCallum et al. (1996), helps in evaluating if our model could reliably identify</w:t>
      </w:r>
      <w:r>
        <w:rPr>
          <w:rFonts w:ascii="Times New Roman" w:hAnsi="Times New Roman" w:cs="Times New Roman"/>
          <w:lang w:val="en-US"/>
        </w:rPr>
        <w:t xml:space="preserve"> </w:t>
      </w:r>
      <w:r w:rsidR="00A47825" w:rsidRPr="00A47825">
        <w:rPr>
          <w:rFonts w:ascii="Times New Roman" w:hAnsi="Times New Roman" w:cs="Times New Roman"/>
          <w:lang w:val="en-US"/>
        </w:rPr>
        <w:t xml:space="preserve">if close fit </w:t>
      </w:r>
      <w:r w:rsidR="00A47825">
        <w:rPr>
          <w:rFonts w:ascii="Times New Roman" w:hAnsi="Times New Roman" w:cs="Times New Roman"/>
          <w:lang w:val="en-US"/>
        </w:rPr>
        <w:t>can</w:t>
      </w:r>
      <w:r w:rsidR="00A47825" w:rsidRPr="00A47825">
        <w:rPr>
          <w:rFonts w:ascii="Times New Roman" w:hAnsi="Times New Roman" w:cs="Times New Roman"/>
          <w:lang w:val="en-US"/>
        </w:rPr>
        <w:t xml:space="preserve"> be rejected.</w:t>
      </w:r>
    </w:p>
    <w:p w14:paraId="34BA9875" w14:textId="77777777" w:rsidR="00681C08" w:rsidRDefault="00E76BAB" w:rsidP="00091C13">
      <w:pPr>
        <w:spacing w:line="480" w:lineRule="auto"/>
        <w:ind w:firstLine="720"/>
        <w:jc w:val="both"/>
        <w:rPr>
          <w:rFonts w:ascii="Times New Roman" w:hAnsi="Times New Roman" w:cs="Times New Roman"/>
          <w:lang w:val="en-US"/>
        </w:rPr>
      </w:pPr>
      <w:r w:rsidRPr="00E76BAB">
        <w:rPr>
          <w:rFonts w:ascii="Times New Roman" w:hAnsi="Times New Roman" w:cs="Times New Roman"/>
          <w:lang w:val="en-US"/>
        </w:rPr>
        <w:t xml:space="preserve">To analyze whether a one-common-factor model </w:t>
      </w:r>
      <w:r w:rsidR="005469FE">
        <w:rPr>
          <w:rFonts w:ascii="Times New Roman" w:hAnsi="Times New Roman" w:cs="Times New Roman"/>
          <w:lang w:val="en-US"/>
        </w:rPr>
        <w:t>fit</w:t>
      </w:r>
      <w:r w:rsidRPr="00E76BAB">
        <w:rPr>
          <w:rFonts w:ascii="Times New Roman" w:hAnsi="Times New Roman" w:cs="Times New Roman"/>
          <w:lang w:val="en-US"/>
        </w:rPr>
        <w:t xml:space="preserve"> the data better or if a two-common-factor model is to be preferred, we used the chi-squared difference test to compare both models as they are nested. This tests the null hypothesis that there is no difference in the model fit between the two models beyond random variability or sampling error. Therefore, a significant p-value in this context means that there is a significant difference in the model fit. We further reported the Akaike Information Criterion (AIC) as a comparative index, for which lower values generally imply a better fit. </w:t>
      </w:r>
    </w:p>
    <w:p w14:paraId="3C660129" w14:textId="22043B9A" w:rsidR="00E76BAB" w:rsidRPr="00091C13" w:rsidRDefault="00E76BAB" w:rsidP="00B425EC">
      <w:pPr>
        <w:spacing w:line="480" w:lineRule="auto"/>
        <w:ind w:firstLine="720"/>
        <w:jc w:val="both"/>
        <w:rPr>
          <w:rFonts w:ascii="Times New Roman" w:hAnsi="Times New Roman" w:cs="Times New Roman"/>
          <w:lang w:val="en-US"/>
        </w:rPr>
      </w:pPr>
      <w:r w:rsidRPr="00E76BAB">
        <w:rPr>
          <w:rFonts w:ascii="Times New Roman" w:hAnsi="Times New Roman" w:cs="Times New Roman"/>
          <w:lang w:val="en-US"/>
        </w:rPr>
        <w:t>Additionally, we tes</w:t>
      </w:r>
      <w:r w:rsidR="00681C08">
        <w:rPr>
          <w:rFonts w:ascii="Times New Roman" w:hAnsi="Times New Roman" w:cs="Times New Roman"/>
          <w:lang w:val="en-US"/>
        </w:rPr>
        <w:t>ted</w:t>
      </w:r>
      <w:r w:rsidRPr="00E76BAB">
        <w:rPr>
          <w:rFonts w:ascii="Times New Roman" w:hAnsi="Times New Roman" w:cs="Times New Roman"/>
          <w:lang w:val="en-US"/>
        </w:rPr>
        <w:t xml:space="preserve"> whether measurement invariance holds</w:t>
      </w:r>
      <w:r w:rsidR="00B425EC">
        <w:rPr>
          <w:rFonts w:ascii="Times New Roman" w:hAnsi="Times New Roman" w:cs="Times New Roman"/>
          <w:lang w:val="en-US"/>
        </w:rPr>
        <w:t xml:space="preserve"> </w:t>
      </w:r>
      <w:r w:rsidR="00B425EC" w:rsidRPr="00B425EC">
        <w:rPr>
          <w:rFonts w:ascii="Times New Roman" w:hAnsi="Times New Roman" w:cs="Times New Roman"/>
          <w:lang w:val="en-US"/>
        </w:rPr>
        <w:t xml:space="preserve">to ensure that our model's factor structure was consistent across different gender identities. This involved comparing a configural model (without constraints) with a metric model (factor loadings </w:t>
      </w:r>
      <w:r w:rsidR="00B425EC" w:rsidRPr="00B425EC">
        <w:rPr>
          <w:rFonts w:ascii="Times New Roman" w:hAnsi="Times New Roman" w:cs="Times New Roman"/>
          <w:lang w:val="en-US"/>
        </w:rPr>
        <w:lastRenderedPageBreak/>
        <w:t>constrained to be equal across groups), and then with a scalar model (additional constraints on intercepts).</w:t>
      </w:r>
      <w:r w:rsidR="00B425EC">
        <w:rPr>
          <w:rFonts w:ascii="Times New Roman" w:hAnsi="Times New Roman" w:cs="Times New Roman"/>
          <w:lang w:val="en-US"/>
        </w:rPr>
        <w:t xml:space="preserve"> For this comparison, we also used the chi-square difference test, as these models are also nested.</w:t>
      </w:r>
    </w:p>
    <w:p w14:paraId="416C0C3D" w14:textId="3F8A2D5E" w:rsidR="00F37917" w:rsidRDefault="00F37917" w:rsidP="00F37917">
      <w:pPr>
        <w:spacing w:line="480" w:lineRule="auto"/>
        <w:jc w:val="both"/>
        <w:rPr>
          <w:rFonts w:ascii="Times New Roman" w:hAnsi="Times New Roman" w:cs="Times New Roman"/>
          <w:b/>
          <w:bCs/>
          <w:lang w:val="en-US"/>
        </w:rPr>
      </w:pPr>
      <w:r w:rsidRPr="00F37917">
        <w:rPr>
          <w:rFonts w:ascii="Times New Roman" w:hAnsi="Times New Roman" w:cs="Times New Roman"/>
          <w:b/>
          <w:bCs/>
          <w:lang w:val="en-US"/>
        </w:rPr>
        <w:t>Results</w:t>
      </w:r>
      <w:r w:rsidR="00535835">
        <w:rPr>
          <w:rFonts w:ascii="Times New Roman" w:hAnsi="Times New Roman" w:cs="Times New Roman"/>
          <w:b/>
          <w:bCs/>
          <w:lang w:val="en-US"/>
        </w:rPr>
        <w:t xml:space="preserve"> One Factor Model</w:t>
      </w:r>
    </w:p>
    <w:p w14:paraId="14E6DDAA" w14:textId="1E7556CB" w:rsidR="005469FE" w:rsidRPr="005469FE" w:rsidRDefault="00091C13" w:rsidP="005469FE">
      <w:pPr>
        <w:spacing w:line="480" w:lineRule="auto"/>
        <w:ind w:firstLine="720"/>
        <w:jc w:val="both"/>
        <w:rPr>
          <w:rFonts w:ascii="Times New Roman" w:hAnsi="Times New Roman" w:cs="Times New Roman"/>
          <w:lang w:val="en-US"/>
        </w:rPr>
      </w:pPr>
      <w:r w:rsidRPr="00DE48E5">
        <w:rPr>
          <w:rFonts w:ascii="Times New Roman" w:hAnsi="Times New Roman" w:cs="Times New Roman"/>
          <w:lang w:val="en-US"/>
        </w:rPr>
        <w:t>We first tested the one-factor model of CFC, where all 12 items of the CFC scale were assumed to load on a single common factor. This model can be seen in Figure 3 and is identified under the degree of freedom rule</w:t>
      </w:r>
      <w:r w:rsidR="00336240" w:rsidRPr="00DE48E5">
        <w:rPr>
          <w:rFonts w:ascii="Times New Roman" w:hAnsi="Times New Roman" w:cs="Times New Roman"/>
          <w:lang w:val="en-US"/>
        </w:rPr>
        <w:t xml:space="preserve"> </w:t>
      </w:r>
      <w:r w:rsidR="003E7656">
        <w:rPr>
          <w:rFonts w:ascii="Times New Roman" w:hAnsi="Times New Roman" w:cs="Times New Roman"/>
          <w:lang w:val="en-US"/>
        </w:rPr>
        <w:t xml:space="preserve">(necessary condition) </w:t>
      </w:r>
      <w:r w:rsidR="00336240" w:rsidRPr="00DE48E5">
        <w:rPr>
          <w:rFonts w:ascii="Times New Roman" w:hAnsi="Times New Roman" w:cs="Times New Roman"/>
          <w:lang w:val="en-US"/>
        </w:rPr>
        <w:t>(</w:t>
      </w:r>
      <w:proofErr w:type="spellStart"/>
      <w:r w:rsidR="00336240" w:rsidRPr="004D3EFB">
        <w:rPr>
          <w:rFonts w:ascii="Times New Roman" w:hAnsi="Times New Roman" w:cs="Times New Roman"/>
          <w:i/>
          <w:iCs/>
          <w:lang w:val="en-US"/>
        </w:rPr>
        <w:t>df</w:t>
      </w:r>
      <w:proofErr w:type="spellEnd"/>
      <w:r w:rsidR="00336240" w:rsidRPr="004D3EFB">
        <w:rPr>
          <w:rFonts w:ascii="Times New Roman" w:hAnsi="Times New Roman" w:cs="Times New Roman"/>
          <w:i/>
          <w:iCs/>
          <w:lang w:val="en-US"/>
        </w:rPr>
        <w:t xml:space="preserve"> </w:t>
      </w:r>
      <w:r w:rsidR="00336240" w:rsidRPr="00DE48E5">
        <w:rPr>
          <w:rFonts w:ascii="Times New Roman" w:hAnsi="Times New Roman" w:cs="Times New Roman"/>
          <w:lang w:val="en-US"/>
        </w:rPr>
        <w:t>= 162)</w:t>
      </w:r>
      <w:r w:rsidRPr="00DE48E5">
        <w:rPr>
          <w:rFonts w:ascii="Times New Roman" w:hAnsi="Times New Roman" w:cs="Times New Roman"/>
          <w:lang w:val="en-US"/>
        </w:rPr>
        <w:t xml:space="preserve">, </w:t>
      </w:r>
      <w:r w:rsidR="00336240" w:rsidRPr="00DE48E5">
        <w:rPr>
          <w:rFonts w:ascii="Times New Roman" w:hAnsi="Times New Roman" w:cs="Times New Roman"/>
          <w:lang w:val="en-US"/>
        </w:rPr>
        <w:t>which postulates that this model has non-negative degrees of freedom if the number of observed parameters (in this model: 270 parameters)  is greater than or equal to the number of parameters to be estimated (in this model:</w:t>
      </w:r>
      <w:r w:rsidR="005402A0" w:rsidRPr="00DE48E5">
        <w:rPr>
          <w:rFonts w:ascii="Times New Roman" w:hAnsi="Times New Roman" w:cs="Times New Roman"/>
          <w:lang w:val="en-US"/>
        </w:rPr>
        <w:t xml:space="preserve"> </w:t>
      </w:r>
      <w:r w:rsidR="00336240" w:rsidRPr="00DE48E5">
        <w:rPr>
          <w:rFonts w:ascii="Times New Roman" w:hAnsi="Times New Roman" w:cs="Times New Roman"/>
          <w:lang w:val="en-US"/>
        </w:rPr>
        <w:t>108 parameters).</w:t>
      </w:r>
      <w:r w:rsidR="00336240">
        <w:rPr>
          <w:rFonts w:ascii="Times New Roman" w:hAnsi="Times New Roman" w:cs="Times New Roman"/>
          <w:lang w:val="en-US"/>
        </w:rPr>
        <w:t xml:space="preserve"> </w:t>
      </w:r>
      <w:r w:rsidR="00DE48E5">
        <w:rPr>
          <w:rFonts w:ascii="Times New Roman" w:hAnsi="Times New Roman" w:cs="Times New Roman"/>
          <w:lang w:val="en-US"/>
        </w:rPr>
        <w:t xml:space="preserve">Further, this model is identified by the </w:t>
      </w:r>
      <w:r w:rsidR="005469FE">
        <w:rPr>
          <w:rFonts w:ascii="Times New Roman" w:hAnsi="Times New Roman" w:cs="Times New Roman"/>
          <w:lang w:val="en-US"/>
        </w:rPr>
        <w:t>3-indicator</w:t>
      </w:r>
      <w:r w:rsidR="00DE48E5">
        <w:rPr>
          <w:rFonts w:ascii="Times New Roman" w:hAnsi="Times New Roman" w:cs="Times New Roman"/>
          <w:lang w:val="en-US"/>
        </w:rPr>
        <w:t xml:space="preserve"> rule</w:t>
      </w:r>
      <w:r w:rsidR="003E7656">
        <w:rPr>
          <w:rFonts w:ascii="Times New Roman" w:hAnsi="Times New Roman" w:cs="Times New Roman"/>
          <w:lang w:val="en-US"/>
        </w:rPr>
        <w:t xml:space="preserve"> which is a sufficient condition</w:t>
      </w:r>
      <w:r w:rsidR="00DE48E5">
        <w:rPr>
          <w:rFonts w:ascii="Times New Roman" w:hAnsi="Times New Roman" w:cs="Times New Roman"/>
          <w:lang w:val="en-US"/>
        </w:rPr>
        <w:t xml:space="preserve">, </w:t>
      </w:r>
      <w:r w:rsidR="003E7656">
        <w:rPr>
          <w:rFonts w:ascii="Times New Roman" w:hAnsi="Times New Roman" w:cs="Times New Roman"/>
          <w:lang w:val="en-US"/>
        </w:rPr>
        <w:t xml:space="preserve">that </w:t>
      </w:r>
      <w:r w:rsidR="00DE48E5">
        <w:rPr>
          <w:rFonts w:ascii="Times New Roman" w:hAnsi="Times New Roman" w:cs="Times New Roman"/>
          <w:lang w:val="en-US"/>
        </w:rPr>
        <w:t xml:space="preserve">states that </w:t>
      </w:r>
      <w:r w:rsidR="00DE48E5" w:rsidRPr="00DE48E5">
        <w:rPr>
          <w:rFonts w:ascii="Times New Roman" w:hAnsi="Times New Roman" w:cs="Times New Roman"/>
          <w:lang w:val="en-US"/>
        </w:rPr>
        <w:t>each latent variable in the model must have at least three indicators to ensure proper identification</w:t>
      </w:r>
      <w:r w:rsidR="00DE48E5">
        <w:rPr>
          <w:rFonts w:ascii="Times New Roman" w:hAnsi="Times New Roman" w:cs="Times New Roman"/>
          <w:lang w:val="en-US"/>
        </w:rPr>
        <w:t>, which is the case in our model</w:t>
      </w:r>
      <w:r w:rsidR="003E7656">
        <w:rPr>
          <w:rFonts w:ascii="Times New Roman" w:hAnsi="Times New Roman" w:cs="Times New Roman"/>
          <w:lang w:val="en-US"/>
        </w:rPr>
        <w:t xml:space="preserve">. </w:t>
      </w:r>
    </w:p>
    <w:p w14:paraId="41704088" w14:textId="2142A5FF" w:rsidR="005402A0" w:rsidRPr="005402A0" w:rsidRDefault="005402A0" w:rsidP="005402A0">
      <w:pPr>
        <w:spacing w:line="480" w:lineRule="auto"/>
        <w:jc w:val="both"/>
        <w:rPr>
          <w:rFonts w:ascii="Times New Roman" w:hAnsi="Times New Roman" w:cs="Times New Roman"/>
          <w:b/>
          <w:bCs/>
          <w:lang w:val="en-US"/>
        </w:rPr>
      </w:pPr>
      <w:r w:rsidRPr="005402A0">
        <w:rPr>
          <w:rFonts w:ascii="Times New Roman" w:hAnsi="Times New Roman" w:cs="Times New Roman"/>
          <w:b/>
          <w:bCs/>
          <w:lang w:val="en-US"/>
        </w:rPr>
        <w:t xml:space="preserve">Figure 3 </w:t>
      </w:r>
    </w:p>
    <w:p w14:paraId="74F98588" w14:textId="5DB2BD2D" w:rsidR="005402A0" w:rsidRPr="000B398C" w:rsidRDefault="005402A0" w:rsidP="00F37917">
      <w:pPr>
        <w:spacing w:line="480" w:lineRule="auto"/>
        <w:jc w:val="both"/>
        <w:rPr>
          <w:rFonts w:ascii="Times New Roman" w:hAnsi="Times New Roman" w:cs="Times New Roman"/>
          <w:i/>
          <w:iCs/>
          <w:lang w:val="en-US"/>
        </w:rPr>
      </w:pPr>
      <w:r w:rsidRPr="000B398C">
        <w:rPr>
          <w:rFonts w:ascii="Times New Roman" w:hAnsi="Times New Roman" w:cs="Times New Roman"/>
          <w:i/>
          <w:iCs/>
          <w:lang w:val="en-US"/>
        </w:rPr>
        <w:t>One Factor Model</w:t>
      </w:r>
      <w:r w:rsidR="003E7656">
        <w:rPr>
          <w:rFonts w:ascii="Times New Roman" w:hAnsi="Times New Roman" w:cs="Times New Roman"/>
          <w:i/>
          <w:iCs/>
          <w:lang w:val="en-US"/>
        </w:rPr>
        <w:t xml:space="preserve"> </w:t>
      </w:r>
    </w:p>
    <w:p w14:paraId="0F36F30F" w14:textId="59C9DA0A" w:rsidR="005402A0" w:rsidRDefault="000B398C" w:rsidP="00F37917">
      <w:pPr>
        <w:spacing w:line="480" w:lineRule="auto"/>
        <w:jc w:val="both"/>
        <w:rPr>
          <w:rFonts w:ascii="Times New Roman" w:hAnsi="Times New Roman" w:cs="Times New Roman"/>
          <w:lang w:val="en-US"/>
        </w:rPr>
      </w:pPr>
      <w:r w:rsidRPr="000B398C">
        <w:rPr>
          <w:rFonts w:ascii="Times New Roman" w:hAnsi="Times New Roman" w:cs="Times New Roman"/>
          <w:noProof/>
          <w:lang w:val="en-US"/>
        </w:rPr>
        <w:drawing>
          <wp:inline distT="0" distB="0" distL="0" distR="0" wp14:anchorId="2FBEA566" wp14:editId="4C2E2992">
            <wp:extent cx="5731510" cy="2047875"/>
            <wp:effectExtent l="0" t="0" r="0" b="0"/>
            <wp:docPr id="122158835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88351" name="Picture 1" descr="A diagram of a network&#10;&#10;Description automatically generated"/>
                    <pic:cNvPicPr/>
                  </pic:nvPicPr>
                  <pic:blipFill rotWithShape="1">
                    <a:blip r:embed="rId11"/>
                    <a:srcRect t="5286"/>
                    <a:stretch/>
                  </pic:blipFill>
                  <pic:spPr bwMode="auto">
                    <a:xfrm>
                      <a:off x="0" y="0"/>
                      <a:ext cx="5731510" cy="2047875"/>
                    </a:xfrm>
                    <a:prstGeom prst="rect">
                      <a:avLst/>
                    </a:prstGeom>
                    <a:ln>
                      <a:noFill/>
                    </a:ln>
                    <a:extLst>
                      <a:ext uri="{53640926-AAD7-44D8-BBD7-CCE9431645EC}">
                        <a14:shadowObscured xmlns:a14="http://schemas.microsoft.com/office/drawing/2010/main"/>
                      </a:ext>
                    </a:extLst>
                  </pic:spPr>
                </pic:pic>
              </a:graphicData>
            </a:graphic>
          </wp:inline>
        </w:drawing>
      </w:r>
    </w:p>
    <w:p w14:paraId="1A6CA698" w14:textId="0EB96829" w:rsidR="000B398C" w:rsidRDefault="000B398C" w:rsidP="00F37917">
      <w:pPr>
        <w:spacing w:line="480" w:lineRule="auto"/>
        <w:jc w:val="both"/>
        <w:rPr>
          <w:rFonts w:ascii="Times New Roman" w:hAnsi="Times New Roman" w:cs="Times New Roman"/>
          <w:lang w:val="en-US"/>
        </w:rPr>
      </w:pPr>
      <w:r w:rsidRPr="000B398C">
        <w:rPr>
          <w:rFonts w:ascii="Times New Roman" w:hAnsi="Times New Roman" w:cs="Times New Roman"/>
          <w:i/>
          <w:iCs/>
          <w:lang w:val="en-US"/>
        </w:rPr>
        <w:t>Note:</w:t>
      </w:r>
      <w:r>
        <w:rPr>
          <w:rFonts w:ascii="Times New Roman" w:hAnsi="Times New Roman" w:cs="Times New Roman"/>
          <w:lang w:val="en-US"/>
        </w:rPr>
        <w:t xml:space="preserve"> The </w:t>
      </w:r>
      <w:r w:rsidRPr="00E76BAB">
        <w:rPr>
          <w:rFonts w:ascii="Times New Roman" w:hAnsi="Times New Roman" w:cs="Times New Roman"/>
          <w:lang w:val="en-US"/>
        </w:rPr>
        <w:t xml:space="preserve">common factor variance </w:t>
      </w:r>
      <w:r>
        <w:rPr>
          <w:rFonts w:ascii="Times New Roman" w:hAnsi="Times New Roman" w:cs="Times New Roman"/>
          <w:lang w:val="en-US"/>
        </w:rPr>
        <w:t xml:space="preserve">is fixed to one as we used the UVI constraint for identification. </w:t>
      </w:r>
    </w:p>
    <w:p w14:paraId="716338DA" w14:textId="27A8424F" w:rsidR="00B425EC" w:rsidRPr="005402A0" w:rsidRDefault="00B425EC" w:rsidP="003B405D">
      <w:pPr>
        <w:spacing w:line="480" w:lineRule="auto"/>
        <w:ind w:firstLine="720"/>
        <w:jc w:val="both"/>
        <w:rPr>
          <w:rFonts w:ascii="Times New Roman" w:hAnsi="Times New Roman" w:cs="Times New Roman"/>
          <w:lang w:val="en-US"/>
        </w:rPr>
      </w:pPr>
      <w:r w:rsidRPr="00B425EC">
        <w:rPr>
          <w:rFonts w:ascii="Times New Roman" w:hAnsi="Times New Roman" w:cs="Times New Roman"/>
          <w:lang w:val="en-US"/>
        </w:rPr>
        <w:t>Despite meeting these conditions, the one-factor model demonstrated a poor fit to the data: significant chi-square test of exact fit</w:t>
      </w:r>
      <w:r w:rsidR="005E0E2C" w:rsidRPr="005E0E2C">
        <w:rPr>
          <w:rFonts w:ascii="Times New Roman" w:hAnsi="Times New Roman" w:cs="Times New Roman"/>
          <w:lang w:val="en-US"/>
        </w:rPr>
        <w:t xml:space="preserve">, </w:t>
      </w:r>
      <w:r w:rsidR="005E0E2C">
        <w:rPr>
          <w:rFonts w:ascii="Times New Roman" w:hAnsi="Times New Roman" w:cs="Times New Roman"/>
          <w:lang w:val="el-GR"/>
        </w:rPr>
        <w:t>χ</w:t>
      </w:r>
      <w:r w:rsidR="005E0E2C" w:rsidRPr="005E0E2C">
        <w:rPr>
          <w:rFonts w:ascii="Times New Roman" w:hAnsi="Times New Roman" w:cs="Times New Roman"/>
          <w:vertAlign w:val="superscript"/>
          <w:lang w:val="en-US"/>
        </w:rPr>
        <w:t>2</w:t>
      </w:r>
      <w:r w:rsidR="005E0E2C">
        <w:rPr>
          <w:rFonts w:ascii="Times New Roman" w:hAnsi="Times New Roman" w:cs="Times New Roman"/>
          <w:lang w:val="en-US"/>
        </w:rPr>
        <w:t xml:space="preserve"> (162) = 1945.13, </w:t>
      </w:r>
      <w:r w:rsidR="005E0E2C" w:rsidRPr="00FD1424">
        <w:rPr>
          <w:rFonts w:ascii="Times New Roman" w:hAnsi="Times New Roman" w:cs="Times New Roman"/>
          <w:i/>
          <w:iCs/>
          <w:lang w:val="en-US"/>
        </w:rPr>
        <w:t xml:space="preserve">p </w:t>
      </w:r>
      <w:r w:rsidR="005E0E2C">
        <w:rPr>
          <w:rFonts w:ascii="Times New Roman" w:hAnsi="Times New Roman" w:cs="Times New Roman"/>
          <w:lang w:val="en-US"/>
        </w:rPr>
        <w:t>&lt;.001</w:t>
      </w:r>
      <w:r w:rsidR="005E0E2C" w:rsidRPr="005E0E2C">
        <w:rPr>
          <w:rFonts w:ascii="Times New Roman" w:hAnsi="Times New Roman" w:cs="Times New Roman"/>
          <w:lang w:val="en-US"/>
        </w:rPr>
        <w:t>,</w:t>
      </w:r>
      <w:r w:rsidR="00DE3CD3">
        <w:rPr>
          <w:rFonts w:ascii="Times New Roman" w:hAnsi="Times New Roman" w:cs="Times New Roman"/>
          <w:lang w:val="en-US"/>
        </w:rPr>
        <w:t xml:space="preserve"> </w:t>
      </w:r>
      <w:r>
        <w:rPr>
          <w:rFonts w:ascii="Times New Roman" w:hAnsi="Times New Roman" w:cs="Times New Roman"/>
          <w:lang w:val="en-US"/>
        </w:rPr>
        <w:t xml:space="preserve">a high </w:t>
      </w:r>
      <w:r w:rsidR="00DE3CD3">
        <w:rPr>
          <w:rFonts w:ascii="Times New Roman" w:hAnsi="Times New Roman" w:cs="Times New Roman"/>
          <w:lang w:val="en-US"/>
        </w:rPr>
        <w:t>AIC =</w:t>
      </w:r>
      <w:r w:rsidR="00DE3CD3" w:rsidRPr="00DE3CD3">
        <w:t xml:space="preserve"> </w:t>
      </w:r>
      <w:r w:rsidR="00DE3CD3" w:rsidRPr="00DE3CD3">
        <w:rPr>
          <w:rFonts w:ascii="Times New Roman" w:hAnsi="Times New Roman" w:cs="Times New Roman"/>
          <w:lang w:val="en-US"/>
        </w:rPr>
        <w:t>196367</w:t>
      </w:r>
      <w:r w:rsidR="00CF7D95">
        <w:rPr>
          <w:rFonts w:ascii="Times New Roman" w:hAnsi="Times New Roman" w:cs="Times New Roman"/>
          <w:lang w:val="en-US"/>
        </w:rPr>
        <w:t xml:space="preserve"> </w:t>
      </w:r>
      <w:r w:rsidR="005E0E2C" w:rsidRPr="005E0E2C">
        <w:rPr>
          <w:rFonts w:ascii="Times New Roman" w:hAnsi="Times New Roman" w:cs="Times New Roman"/>
          <w:lang w:val="en-US"/>
        </w:rPr>
        <w:t xml:space="preserve">and </w:t>
      </w:r>
      <w:r>
        <w:rPr>
          <w:rFonts w:ascii="Times New Roman" w:hAnsi="Times New Roman" w:cs="Times New Roman"/>
          <w:lang w:val="en-US"/>
        </w:rPr>
        <w:t>a l</w:t>
      </w:r>
      <w:r w:rsidR="005E0E2C" w:rsidRPr="005E0E2C">
        <w:rPr>
          <w:rFonts w:ascii="Times New Roman" w:hAnsi="Times New Roman" w:cs="Times New Roman"/>
          <w:lang w:val="en-US"/>
        </w:rPr>
        <w:t xml:space="preserve">ow CFI </w:t>
      </w:r>
      <w:r w:rsidR="005E0E2C">
        <w:rPr>
          <w:rFonts w:ascii="Times New Roman" w:hAnsi="Times New Roman" w:cs="Times New Roman"/>
          <w:lang w:val="en-US"/>
        </w:rPr>
        <w:t>(CFI = 0.91</w:t>
      </w:r>
      <w:r w:rsidR="00C47882">
        <w:rPr>
          <w:rFonts w:ascii="Times New Roman" w:hAnsi="Times New Roman" w:cs="Times New Roman"/>
          <w:lang w:val="en-US"/>
        </w:rPr>
        <w:t>2</w:t>
      </w:r>
      <w:r w:rsidR="005E0E2C">
        <w:rPr>
          <w:rFonts w:ascii="Times New Roman" w:hAnsi="Times New Roman" w:cs="Times New Roman"/>
          <w:lang w:val="en-US"/>
        </w:rPr>
        <w:t>)</w:t>
      </w:r>
      <w:r w:rsidR="005E0E2C" w:rsidRPr="005E0E2C">
        <w:rPr>
          <w:rFonts w:ascii="Times New Roman" w:hAnsi="Times New Roman" w:cs="Times New Roman"/>
          <w:lang w:val="en-US"/>
        </w:rPr>
        <w:t>.</w:t>
      </w:r>
      <w:r w:rsidR="005E0E2C">
        <w:rPr>
          <w:rFonts w:ascii="Times New Roman" w:hAnsi="Times New Roman" w:cs="Times New Roman"/>
          <w:lang w:val="en-US"/>
        </w:rPr>
        <w:t xml:space="preserve"> In addition</w:t>
      </w:r>
      <w:r w:rsidR="007D34BF">
        <w:rPr>
          <w:rFonts w:ascii="Times New Roman" w:hAnsi="Times New Roman" w:cs="Times New Roman"/>
          <w:lang w:val="en-US"/>
        </w:rPr>
        <w:t>,</w:t>
      </w:r>
      <w:r w:rsidR="005E0E2C">
        <w:rPr>
          <w:rFonts w:ascii="Times New Roman" w:hAnsi="Times New Roman" w:cs="Times New Roman"/>
          <w:lang w:val="en-US"/>
        </w:rPr>
        <w:t xml:space="preserve"> RMSEA indicated </w:t>
      </w:r>
      <w:r w:rsidR="003B405D">
        <w:rPr>
          <w:rFonts w:ascii="Times New Roman" w:hAnsi="Times New Roman" w:cs="Times New Roman"/>
          <w:lang w:val="en-US"/>
        </w:rPr>
        <w:t xml:space="preserve">a </w:t>
      </w:r>
      <w:r w:rsidR="005E0E2C">
        <w:rPr>
          <w:rFonts w:ascii="Times New Roman" w:hAnsi="Times New Roman" w:cs="Times New Roman"/>
          <w:lang w:val="en-US"/>
        </w:rPr>
        <w:t xml:space="preserve">reasonable error of </w:t>
      </w:r>
      <w:r w:rsidR="007D34BF">
        <w:rPr>
          <w:rFonts w:ascii="Times New Roman" w:hAnsi="Times New Roman" w:cs="Times New Roman"/>
          <w:lang w:val="en-US"/>
        </w:rPr>
        <w:lastRenderedPageBreak/>
        <w:t>approximation (RMSEA = 0.0</w:t>
      </w:r>
      <w:r w:rsidR="00C47882">
        <w:rPr>
          <w:rFonts w:ascii="Times New Roman" w:hAnsi="Times New Roman" w:cs="Times New Roman"/>
          <w:lang w:val="en-US"/>
        </w:rPr>
        <w:t>77</w:t>
      </w:r>
      <w:r w:rsidR="007D34BF">
        <w:rPr>
          <w:rFonts w:ascii="Times New Roman" w:hAnsi="Times New Roman" w:cs="Times New Roman"/>
          <w:lang w:val="en-US"/>
        </w:rPr>
        <w:t>, 90% CI [0.07</w:t>
      </w:r>
      <w:r w:rsidR="00C47882">
        <w:rPr>
          <w:rFonts w:ascii="Times New Roman" w:hAnsi="Times New Roman" w:cs="Times New Roman"/>
          <w:lang w:val="en-US"/>
        </w:rPr>
        <w:t>4</w:t>
      </w:r>
      <w:r w:rsidR="007D34BF">
        <w:rPr>
          <w:rFonts w:ascii="Times New Roman" w:hAnsi="Times New Roman" w:cs="Times New Roman"/>
          <w:lang w:val="en-US"/>
        </w:rPr>
        <w:t>; 0.08</w:t>
      </w:r>
      <w:r w:rsidR="00C47882">
        <w:rPr>
          <w:rFonts w:ascii="Times New Roman" w:hAnsi="Times New Roman" w:cs="Times New Roman"/>
          <w:lang w:val="en-US"/>
        </w:rPr>
        <w:t>1</w:t>
      </w:r>
      <w:r w:rsidR="007D34BF">
        <w:rPr>
          <w:rFonts w:ascii="Times New Roman" w:hAnsi="Times New Roman" w:cs="Times New Roman"/>
          <w:lang w:val="en-US"/>
        </w:rPr>
        <w:t xml:space="preserve">]). </w:t>
      </w:r>
      <w:r w:rsidR="00693DD0" w:rsidRPr="00693DD0">
        <w:rPr>
          <w:rFonts w:ascii="Times New Roman" w:hAnsi="Times New Roman" w:cs="Times New Roman"/>
          <w:lang w:val="en-US"/>
        </w:rPr>
        <w:t>These results suggest that the one-factor model does not adequately capture the nature and structure of CFC, and that a more nuanced model is needed.</w:t>
      </w:r>
      <w:r w:rsidR="003B405D">
        <w:rPr>
          <w:rFonts w:ascii="Times New Roman" w:hAnsi="Times New Roman" w:cs="Times New Roman"/>
          <w:lang w:val="en-US"/>
        </w:rPr>
        <w:t xml:space="preserve"> </w:t>
      </w:r>
    </w:p>
    <w:p w14:paraId="0A020C19" w14:textId="77777777" w:rsidR="00B425EC" w:rsidRDefault="001428EE" w:rsidP="00F37917">
      <w:pPr>
        <w:spacing w:line="480" w:lineRule="auto"/>
        <w:jc w:val="both"/>
        <w:rPr>
          <w:rFonts w:ascii="Times New Roman" w:hAnsi="Times New Roman" w:cs="Times New Roman"/>
          <w:b/>
          <w:bCs/>
          <w:lang w:val="en-US"/>
        </w:rPr>
      </w:pPr>
      <w:r>
        <w:rPr>
          <w:rFonts w:ascii="Times New Roman" w:hAnsi="Times New Roman" w:cs="Times New Roman"/>
          <w:b/>
          <w:bCs/>
          <w:lang w:val="en-US"/>
        </w:rPr>
        <w:t xml:space="preserve">Results Two Factor Model </w:t>
      </w:r>
    </w:p>
    <w:p w14:paraId="1E15407F" w14:textId="685BD027" w:rsidR="00B425EC" w:rsidRPr="00B425EC" w:rsidRDefault="00B425EC" w:rsidP="003B405D">
      <w:pPr>
        <w:spacing w:line="480" w:lineRule="auto"/>
        <w:ind w:firstLine="720"/>
        <w:jc w:val="both"/>
        <w:rPr>
          <w:rFonts w:ascii="Times New Roman" w:hAnsi="Times New Roman" w:cs="Times New Roman"/>
          <w:b/>
          <w:bCs/>
          <w:lang w:val="en-US"/>
        </w:rPr>
      </w:pPr>
      <w:r w:rsidRPr="00B425EC">
        <w:rPr>
          <w:rFonts w:ascii="Times New Roman" w:hAnsi="Times New Roman" w:cs="Times New Roman"/>
          <w:lang w:val="en-US"/>
        </w:rPr>
        <w:t>Subsequently, we examined the two-factor model, dividing the CFC scale items into Immediate CFC (ICFC) and Prospective CFC (PCFC) factors</w:t>
      </w:r>
      <w:r w:rsidR="005201E2">
        <w:rPr>
          <w:rFonts w:ascii="Times New Roman" w:hAnsi="Times New Roman" w:cs="Times New Roman"/>
          <w:lang w:val="en-US"/>
        </w:rPr>
        <w:t>. T</w:t>
      </w:r>
      <w:r w:rsidR="005201E2" w:rsidRPr="005201E2">
        <w:rPr>
          <w:rFonts w:ascii="Times New Roman" w:hAnsi="Times New Roman" w:cs="Times New Roman"/>
          <w:lang w:val="en-US"/>
        </w:rPr>
        <w:t>his model can be seen in Figure 4 and is identified under the degree of freedom rule</w:t>
      </w:r>
      <w:r w:rsidR="003E7656">
        <w:rPr>
          <w:rFonts w:ascii="Times New Roman" w:hAnsi="Times New Roman" w:cs="Times New Roman"/>
          <w:lang w:val="en-US"/>
        </w:rPr>
        <w:t xml:space="preserve"> </w:t>
      </w:r>
      <w:r w:rsidR="005201E2" w:rsidRPr="005201E2">
        <w:rPr>
          <w:rFonts w:ascii="Times New Roman" w:hAnsi="Times New Roman" w:cs="Times New Roman"/>
          <w:lang w:val="en-US"/>
        </w:rPr>
        <w:t>(</w:t>
      </w:r>
      <w:proofErr w:type="spellStart"/>
      <w:r w:rsidR="005201E2" w:rsidRPr="004D3EFB">
        <w:rPr>
          <w:rFonts w:ascii="Times New Roman" w:hAnsi="Times New Roman" w:cs="Times New Roman"/>
          <w:i/>
          <w:iCs/>
          <w:lang w:val="en-US"/>
        </w:rPr>
        <w:t>df</w:t>
      </w:r>
      <w:proofErr w:type="spellEnd"/>
      <w:r w:rsidR="005201E2" w:rsidRPr="005201E2">
        <w:rPr>
          <w:rFonts w:ascii="Times New Roman" w:hAnsi="Times New Roman" w:cs="Times New Roman"/>
          <w:lang w:val="en-US"/>
        </w:rPr>
        <w:t xml:space="preserve"> = 159</w:t>
      </w:r>
      <w:r>
        <w:rPr>
          <w:rFonts w:ascii="Times New Roman" w:hAnsi="Times New Roman" w:cs="Times New Roman"/>
          <w:lang w:val="en-US"/>
        </w:rPr>
        <w:t>)</w:t>
      </w:r>
      <w:r w:rsidR="005201E2" w:rsidRPr="005201E2">
        <w:rPr>
          <w:rFonts w:ascii="Times New Roman" w:hAnsi="Times New Roman" w:cs="Times New Roman"/>
          <w:lang w:val="en-US"/>
        </w:rPr>
        <w:t xml:space="preserve"> </w:t>
      </w:r>
      <w:r>
        <w:rPr>
          <w:rFonts w:ascii="Times New Roman" w:hAnsi="Times New Roman" w:cs="Times New Roman"/>
          <w:lang w:val="en-US"/>
        </w:rPr>
        <w:t xml:space="preserve">and </w:t>
      </w:r>
      <w:r w:rsidR="003E7656">
        <w:rPr>
          <w:rFonts w:ascii="Times New Roman" w:hAnsi="Times New Roman" w:cs="Times New Roman"/>
          <w:lang w:val="en-US"/>
        </w:rPr>
        <w:t xml:space="preserve">the </w:t>
      </w:r>
      <w:r w:rsidR="00E4386D">
        <w:rPr>
          <w:rFonts w:ascii="Times New Roman" w:hAnsi="Times New Roman" w:cs="Times New Roman"/>
          <w:lang w:val="en-US"/>
        </w:rPr>
        <w:t>3-indicator</w:t>
      </w:r>
      <w:r w:rsidR="003E7656">
        <w:rPr>
          <w:rFonts w:ascii="Times New Roman" w:hAnsi="Times New Roman" w:cs="Times New Roman"/>
          <w:lang w:val="en-US"/>
        </w:rPr>
        <w:t xml:space="preserve"> rule</w:t>
      </w:r>
      <w:r>
        <w:rPr>
          <w:rFonts w:ascii="Times New Roman" w:hAnsi="Times New Roman" w:cs="Times New Roman"/>
          <w:lang w:val="en-US"/>
        </w:rPr>
        <w:t>. Therefore, meeting a necessary and a sufficient condition for identification</w:t>
      </w:r>
    </w:p>
    <w:p w14:paraId="12E0449A" w14:textId="30E06B93" w:rsidR="005201E2" w:rsidRPr="005201E2" w:rsidRDefault="005201E2" w:rsidP="00F37917">
      <w:pPr>
        <w:spacing w:line="480" w:lineRule="auto"/>
        <w:jc w:val="both"/>
        <w:rPr>
          <w:rFonts w:ascii="Times New Roman" w:hAnsi="Times New Roman" w:cs="Times New Roman"/>
          <w:b/>
          <w:bCs/>
          <w:lang w:val="en-US"/>
        </w:rPr>
      </w:pPr>
      <w:r w:rsidRPr="005201E2">
        <w:rPr>
          <w:rFonts w:ascii="Times New Roman" w:hAnsi="Times New Roman" w:cs="Times New Roman"/>
          <w:b/>
          <w:bCs/>
          <w:lang w:val="en-US"/>
        </w:rPr>
        <w:t>Figure 4</w:t>
      </w:r>
    </w:p>
    <w:p w14:paraId="29E9BD06" w14:textId="2A65401C" w:rsidR="005201E2" w:rsidRDefault="005201E2" w:rsidP="00F37917">
      <w:pPr>
        <w:spacing w:line="480" w:lineRule="auto"/>
        <w:jc w:val="both"/>
        <w:rPr>
          <w:rFonts w:ascii="Times New Roman" w:hAnsi="Times New Roman" w:cs="Times New Roman"/>
          <w:i/>
          <w:iCs/>
          <w:lang w:val="en-US"/>
        </w:rPr>
      </w:pPr>
      <w:r w:rsidRPr="005201E2">
        <w:rPr>
          <w:rFonts w:ascii="Times New Roman" w:hAnsi="Times New Roman" w:cs="Times New Roman"/>
          <w:i/>
          <w:iCs/>
          <w:lang w:val="en-US"/>
        </w:rPr>
        <w:t>Two Factor Model</w:t>
      </w:r>
    </w:p>
    <w:p w14:paraId="17F00F53" w14:textId="28E45CA2" w:rsidR="005201E2" w:rsidRDefault="00C255BB" w:rsidP="00F37917">
      <w:pPr>
        <w:spacing w:line="480" w:lineRule="auto"/>
        <w:jc w:val="both"/>
        <w:rPr>
          <w:rFonts w:ascii="Times New Roman" w:hAnsi="Times New Roman" w:cs="Times New Roman"/>
          <w:i/>
          <w:iCs/>
          <w:lang w:val="en-US"/>
        </w:rPr>
      </w:pPr>
      <w:r w:rsidRPr="00C255BB">
        <w:rPr>
          <w:rFonts w:ascii="Times New Roman" w:hAnsi="Times New Roman" w:cs="Times New Roman"/>
          <w:i/>
          <w:iCs/>
          <w:noProof/>
          <w:lang w:val="en-US"/>
        </w:rPr>
        <w:drawing>
          <wp:inline distT="0" distB="0" distL="0" distR="0" wp14:anchorId="5BC27337" wp14:editId="5FB664D4">
            <wp:extent cx="5730659" cy="2164080"/>
            <wp:effectExtent l="0" t="0" r="0" b="0"/>
            <wp:docPr id="3329130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1302" name="Picture 1" descr="A diagram of a network&#10;&#10;Description automatically generated"/>
                    <pic:cNvPicPr/>
                  </pic:nvPicPr>
                  <pic:blipFill rotWithShape="1">
                    <a:blip r:embed="rId12"/>
                    <a:srcRect t="3109" b="11079"/>
                    <a:stretch/>
                  </pic:blipFill>
                  <pic:spPr bwMode="auto">
                    <a:xfrm>
                      <a:off x="0" y="0"/>
                      <a:ext cx="5731510" cy="2164401"/>
                    </a:xfrm>
                    <a:prstGeom prst="rect">
                      <a:avLst/>
                    </a:prstGeom>
                    <a:ln>
                      <a:noFill/>
                    </a:ln>
                    <a:extLst>
                      <a:ext uri="{53640926-AAD7-44D8-BBD7-CCE9431645EC}">
                        <a14:shadowObscured xmlns:a14="http://schemas.microsoft.com/office/drawing/2010/main"/>
                      </a:ext>
                    </a:extLst>
                  </pic:spPr>
                </pic:pic>
              </a:graphicData>
            </a:graphic>
          </wp:inline>
        </w:drawing>
      </w:r>
    </w:p>
    <w:p w14:paraId="0820FC38" w14:textId="445AA011" w:rsidR="00C255BB" w:rsidRDefault="00C255BB" w:rsidP="00F37917">
      <w:pPr>
        <w:spacing w:line="480" w:lineRule="auto"/>
        <w:jc w:val="both"/>
        <w:rPr>
          <w:rFonts w:ascii="Times New Roman" w:hAnsi="Times New Roman" w:cs="Times New Roman"/>
          <w:lang w:val="en-US"/>
        </w:rPr>
      </w:pPr>
      <w:r>
        <w:rPr>
          <w:rFonts w:ascii="Times New Roman" w:hAnsi="Times New Roman" w:cs="Times New Roman"/>
          <w:i/>
          <w:iCs/>
          <w:lang w:val="en-US"/>
        </w:rPr>
        <w:t xml:space="preserve">Note: </w:t>
      </w:r>
      <w:r>
        <w:rPr>
          <w:rFonts w:ascii="Times New Roman" w:hAnsi="Times New Roman" w:cs="Times New Roman"/>
          <w:lang w:val="en-US"/>
        </w:rPr>
        <w:t xml:space="preserve">The </w:t>
      </w:r>
      <w:r w:rsidRPr="00E76BAB">
        <w:rPr>
          <w:rFonts w:ascii="Times New Roman" w:hAnsi="Times New Roman" w:cs="Times New Roman"/>
          <w:lang w:val="en-US"/>
        </w:rPr>
        <w:t xml:space="preserve">common factor variance </w:t>
      </w:r>
      <w:r>
        <w:rPr>
          <w:rFonts w:ascii="Times New Roman" w:hAnsi="Times New Roman" w:cs="Times New Roman"/>
          <w:lang w:val="en-US"/>
        </w:rPr>
        <w:t>is fixed to one as we used the UVI constraint for identification.</w:t>
      </w:r>
    </w:p>
    <w:p w14:paraId="04C29537" w14:textId="77777777" w:rsidR="00C47882" w:rsidRDefault="00261721" w:rsidP="003E7656">
      <w:pPr>
        <w:spacing w:line="480" w:lineRule="auto"/>
        <w:ind w:firstLine="720"/>
        <w:jc w:val="both"/>
        <w:rPr>
          <w:rFonts w:ascii="Times New Roman" w:hAnsi="Times New Roman" w:cs="Times New Roman"/>
          <w:lang w:val="en-US"/>
        </w:rPr>
      </w:pPr>
      <w:r w:rsidRPr="00261721">
        <w:rPr>
          <w:rFonts w:ascii="Times New Roman" w:hAnsi="Times New Roman" w:cs="Times New Roman"/>
        </w:rPr>
        <w:t>The two-factor model of CFC demonstrated a notably improved fit to the data compared to the one-factor model</w:t>
      </w:r>
      <w:r w:rsidR="00DE3CD3">
        <w:rPr>
          <w:rFonts w:ascii="Times New Roman" w:hAnsi="Times New Roman" w:cs="Times New Roman"/>
        </w:rPr>
        <w:t xml:space="preserve">, </w:t>
      </w:r>
      <w:r w:rsidR="00DE3CD3">
        <w:rPr>
          <w:rFonts w:ascii="Times New Roman" w:hAnsi="Times New Roman" w:cs="Times New Roman"/>
          <w:lang w:val="el-GR"/>
        </w:rPr>
        <w:t>χ</w:t>
      </w:r>
      <w:r w:rsidR="00DE3CD3" w:rsidRPr="00C47882">
        <w:rPr>
          <w:rFonts w:ascii="Times New Roman" w:hAnsi="Times New Roman" w:cs="Times New Roman"/>
          <w:vertAlign w:val="superscript"/>
          <w:lang w:val="en-US"/>
        </w:rPr>
        <w:t>2</w:t>
      </w:r>
      <w:r w:rsidR="00DE3CD3">
        <w:rPr>
          <w:rFonts w:ascii="Times New Roman" w:hAnsi="Times New Roman" w:cs="Times New Roman"/>
          <w:lang w:val="en-US"/>
        </w:rPr>
        <w:t xml:space="preserve"> (3) = </w:t>
      </w:r>
      <w:r w:rsidR="00DE3CD3" w:rsidRPr="00DE3CD3">
        <w:rPr>
          <w:rFonts w:ascii="Times New Roman" w:hAnsi="Times New Roman" w:cs="Times New Roman"/>
          <w:lang w:val="en-US"/>
        </w:rPr>
        <w:t>797.08</w:t>
      </w:r>
      <w:r w:rsidR="00DE3CD3">
        <w:rPr>
          <w:rFonts w:ascii="Times New Roman" w:hAnsi="Times New Roman" w:cs="Times New Roman"/>
          <w:lang w:val="en-US"/>
        </w:rPr>
        <w:t xml:space="preserve">, </w:t>
      </w:r>
      <w:r w:rsidR="00DE3CD3" w:rsidRPr="00FD1424">
        <w:rPr>
          <w:rFonts w:ascii="Times New Roman" w:hAnsi="Times New Roman" w:cs="Times New Roman"/>
          <w:i/>
          <w:iCs/>
          <w:lang w:val="en-US"/>
        </w:rPr>
        <w:t>p</w:t>
      </w:r>
      <w:r w:rsidR="00DE3CD3">
        <w:rPr>
          <w:rFonts w:ascii="Times New Roman" w:hAnsi="Times New Roman" w:cs="Times New Roman"/>
          <w:lang w:val="en-US"/>
        </w:rPr>
        <w:t xml:space="preserve"> &lt;.001</w:t>
      </w:r>
      <w:r w:rsidR="00C47882">
        <w:rPr>
          <w:rFonts w:ascii="Times New Roman" w:hAnsi="Times New Roman" w:cs="Times New Roman"/>
          <w:lang w:val="en-US"/>
        </w:rPr>
        <w:t xml:space="preserve">, </w:t>
      </w:r>
      <w:r w:rsidR="00C47882">
        <w:rPr>
          <w:rFonts w:ascii="Times New Roman" w:hAnsi="Times New Roman" w:cs="Times New Roman"/>
          <w:lang w:val="el-GR"/>
        </w:rPr>
        <w:t>Δ</w:t>
      </w:r>
      <w:r w:rsidR="00C47882" w:rsidRPr="00C47882">
        <w:rPr>
          <w:rFonts w:ascii="Times New Roman" w:hAnsi="Times New Roman" w:cs="Times New Roman"/>
          <w:lang w:val="en-US"/>
        </w:rPr>
        <w:t>RMS</w:t>
      </w:r>
      <w:r w:rsidR="00C47882">
        <w:rPr>
          <w:rFonts w:ascii="Times New Roman" w:hAnsi="Times New Roman" w:cs="Times New Roman"/>
          <w:lang w:val="en-US"/>
        </w:rPr>
        <w:t>EA = 0.381.</w:t>
      </w:r>
    </w:p>
    <w:p w14:paraId="2DE883EB" w14:textId="156D1142" w:rsidR="00C255BB" w:rsidRDefault="00B425EC" w:rsidP="003E7656">
      <w:pPr>
        <w:spacing w:line="480" w:lineRule="auto"/>
        <w:ind w:firstLine="720"/>
        <w:jc w:val="both"/>
        <w:rPr>
          <w:rFonts w:ascii="Times New Roman" w:hAnsi="Times New Roman" w:cs="Times New Roman"/>
          <w:lang w:val="en-US"/>
        </w:rPr>
      </w:pPr>
      <w:r w:rsidRPr="00B425EC">
        <w:rPr>
          <w:rFonts w:ascii="Times New Roman" w:hAnsi="Times New Roman" w:cs="Times New Roman"/>
          <w:lang w:val="en-US"/>
        </w:rPr>
        <w:t>Although the chi-square test indicated a significant result</w:t>
      </w:r>
      <w:r w:rsidR="00261721">
        <w:rPr>
          <w:rFonts w:ascii="Times New Roman" w:hAnsi="Times New Roman" w:cs="Times New Roman"/>
        </w:rPr>
        <w:t xml:space="preserve">, </w:t>
      </w:r>
      <w:r w:rsidR="00261721">
        <w:rPr>
          <w:rFonts w:ascii="Times New Roman" w:hAnsi="Times New Roman" w:cs="Times New Roman"/>
          <w:lang w:val="el-GR"/>
        </w:rPr>
        <w:t>χ</w:t>
      </w:r>
      <w:r w:rsidR="00261721" w:rsidRPr="005E0E2C">
        <w:rPr>
          <w:rFonts w:ascii="Times New Roman" w:hAnsi="Times New Roman" w:cs="Times New Roman"/>
          <w:vertAlign w:val="superscript"/>
          <w:lang w:val="en-US"/>
        </w:rPr>
        <w:t>2</w:t>
      </w:r>
      <w:r w:rsidR="00261721">
        <w:rPr>
          <w:rFonts w:ascii="Times New Roman" w:hAnsi="Times New Roman" w:cs="Times New Roman"/>
          <w:lang w:val="en-US"/>
        </w:rPr>
        <w:t xml:space="preserve"> (159) = </w:t>
      </w:r>
      <w:r w:rsidR="00261721" w:rsidRPr="00261721">
        <w:rPr>
          <w:rFonts w:ascii="Times New Roman" w:hAnsi="Times New Roman" w:cs="Times New Roman"/>
          <w:lang w:val="en-US"/>
        </w:rPr>
        <w:t>1148.04</w:t>
      </w:r>
      <w:r w:rsidR="00261721">
        <w:rPr>
          <w:rFonts w:ascii="Times New Roman" w:hAnsi="Times New Roman" w:cs="Times New Roman"/>
          <w:lang w:val="en-US"/>
        </w:rPr>
        <w:t xml:space="preserve">, </w:t>
      </w:r>
      <w:r w:rsidR="00261721" w:rsidRPr="00FD1424">
        <w:rPr>
          <w:rFonts w:ascii="Times New Roman" w:hAnsi="Times New Roman" w:cs="Times New Roman"/>
          <w:i/>
          <w:iCs/>
          <w:lang w:val="en-US"/>
        </w:rPr>
        <w:t xml:space="preserve">p </w:t>
      </w:r>
      <w:r w:rsidR="00261721">
        <w:rPr>
          <w:rFonts w:ascii="Times New Roman" w:hAnsi="Times New Roman" w:cs="Times New Roman"/>
          <w:lang w:val="en-US"/>
        </w:rPr>
        <w:t>&lt;.001</w:t>
      </w:r>
      <w:r w:rsidR="00261721" w:rsidRPr="005E0E2C">
        <w:rPr>
          <w:rFonts w:ascii="Times New Roman" w:hAnsi="Times New Roman" w:cs="Times New Roman"/>
          <w:lang w:val="en-US"/>
        </w:rPr>
        <w:t>,</w:t>
      </w:r>
      <w:r w:rsidR="00DE3CD3">
        <w:rPr>
          <w:rFonts w:ascii="Times New Roman" w:hAnsi="Times New Roman" w:cs="Times New Roman"/>
          <w:lang w:val="en-US"/>
        </w:rPr>
        <w:t xml:space="preserve"> </w:t>
      </w:r>
      <w:r w:rsidRPr="00B425EC">
        <w:rPr>
          <w:rFonts w:ascii="Times New Roman" w:hAnsi="Times New Roman" w:cs="Times New Roman"/>
          <w:lang w:val="en-US"/>
        </w:rPr>
        <w:t>suggesting some discrepancies, the AIC reduce</w:t>
      </w:r>
      <w:r>
        <w:rPr>
          <w:rFonts w:ascii="Times New Roman" w:hAnsi="Times New Roman" w:cs="Times New Roman"/>
          <w:lang w:val="en-US"/>
        </w:rPr>
        <w:t>d (AIC =</w:t>
      </w:r>
      <w:r w:rsidRPr="00B425EC">
        <w:rPr>
          <w:rFonts w:ascii="Times New Roman" w:hAnsi="Times New Roman" w:cs="Times New Roman"/>
          <w:lang w:val="en-US"/>
        </w:rPr>
        <w:t xml:space="preserve"> 195576</w:t>
      </w:r>
      <w:r>
        <w:rPr>
          <w:rFonts w:ascii="Times New Roman" w:hAnsi="Times New Roman" w:cs="Times New Roman"/>
          <w:lang w:val="en-US"/>
        </w:rPr>
        <w:t>)</w:t>
      </w:r>
      <w:r w:rsidRPr="00B425EC">
        <w:rPr>
          <w:rFonts w:ascii="Times New Roman" w:hAnsi="Times New Roman" w:cs="Times New Roman"/>
          <w:lang w:val="en-US"/>
        </w:rPr>
        <w:t>, and the CFI increased to 0.951. The RMSEA improved to 0.058 (90% CI [0.055; 0.061]), falling within an acceptable range</w:t>
      </w:r>
      <w:r w:rsidR="00857225">
        <w:rPr>
          <w:rFonts w:ascii="Times New Roman" w:hAnsi="Times New Roman" w:cs="Times New Roman"/>
          <w:lang w:val="en-US"/>
        </w:rPr>
        <w:t xml:space="preserve"> and therefore </w:t>
      </w:r>
      <w:r w:rsidR="003B405D">
        <w:rPr>
          <w:rFonts w:ascii="Times New Roman" w:hAnsi="Times New Roman" w:cs="Times New Roman"/>
          <w:lang w:val="en-US"/>
        </w:rPr>
        <w:t xml:space="preserve">matching our criteria for </w:t>
      </w:r>
      <w:r w:rsidR="00857225">
        <w:rPr>
          <w:rFonts w:ascii="Times New Roman" w:hAnsi="Times New Roman" w:cs="Times New Roman"/>
          <w:lang w:val="en-US"/>
        </w:rPr>
        <w:t>accept</w:t>
      </w:r>
      <w:r w:rsidR="003B405D">
        <w:rPr>
          <w:rFonts w:ascii="Times New Roman" w:hAnsi="Times New Roman" w:cs="Times New Roman"/>
          <w:lang w:val="en-US"/>
        </w:rPr>
        <w:t xml:space="preserve">ing </w:t>
      </w:r>
      <w:r w:rsidR="00857225">
        <w:rPr>
          <w:rFonts w:ascii="Times New Roman" w:hAnsi="Times New Roman" w:cs="Times New Roman"/>
          <w:lang w:val="en-US"/>
        </w:rPr>
        <w:t>this model fit and test for measurement invariance.</w:t>
      </w:r>
    </w:p>
    <w:p w14:paraId="1DB36481" w14:textId="1FFE0C4D" w:rsidR="0034025F" w:rsidRPr="004F1410" w:rsidRDefault="001428EE" w:rsidP="004F1410">
      <w:pPr>
        <w:spacing w:line="480" w:lineRule="auto"/>
        <w:jc w:val="both"/>
        <w:rPr>
          <w:rFonts w:ascii="Times New Roman" w:hAnsi="Times New Roman" w:cs="Times New Roman"/>
          <w:b/>
          <w:bCs/>
          <w:lang w:val="en-US"/>
        </w:rPr>
      </w:pPr>
      <w:r>
        <w:rPr>
          <w:rFonts w:ascii="Times New Roman" w:hAnsi="Times New Roman" w:cs="Times New Roman"/>
          <w:b/>
          <w:bCs/>
          <w:lang w:val="en-US"/>
        </w:rPr>
        <w:lastRenderedPageBreak/>
        <w:t xml:space="preserve">Results Measurement Invariance </w:t>
      </w:r>
      <w:r w:rsidR="003E7656" w:rsidRPr="003E7656">
        <w:rPr>
          <w:rFonts w:ascii="Times New Roman" w:hAnsi="Times New Roman" w:cs="Times New Roman"/>
          <w:lang w:val="en-US"/>
        </w:rPr>
        <w:t xml:space="preserve"> </w:t>
      </w:r>
    </w:p>
    <w:p w14:paraId="0BCE20DA" w14:textId="56122EFC" w:rsidR="00857225" w:rsidRPr="00857225"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In our measurement invariance testing across gender identities, we compared configural, metric, and scalar models. The configural two-factor model, equivalent to the two-factor model mentioned above, demonstrated an acceptable fit: CFI = 0.951 and RMSEA = 0.058 (90% CI [0.055; 0.061]).</w:t>
      </w:r>
    </w:p>
    <w:p w14:paraId="7ECE5127" w14:textId="3CB0BB90" w:rsidR="00776CAE"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The metric model, imposing equal factor loadings across groups, also showed a</w:t>
      </w:r>
      <w:r>
        <w:rPr>
          <w:rFonts w:ascii="Times New Roman" w:hAnsi="Times New Roman" w:cs="Times New Roman"/>
          <w:lang w:val="en-US"/>
        </w:rPr>
        <w:t xml:space="preserve">n acceptable </w:t>
      </w:r>
      <w:r w:rsidRPr="00857225">
        <w:rPr>
          <w:rFonts w:ascii="Times New Roman" w:hAnsi="Times New Roman" w:cs="Times New Roman"/>
          <w:lang w:val="en-US"/>
        </w:rPr>
        <w:t>fit</w:t>
      </w:r>
      <w:r w:rsidR="00B609AC" w:rsidRPr="00B609AC">
        <w:rPr>
          <w:rFonts w:ascii="Times New Roman" w:hAnsi="Times New Roman" w:cs="Times New Roman"/>
          <w:lang w:val="en-US"/>
        </w:rPr>
        <w:t xml:space="preserve">, </w:t>
      </w:r>
      <w:r w:rsidR="00776CAE">
        <w:rPr>
          <w:rFonts w:ascii="Times New Roman" w:hAnsi="Times New Roman" w:cs="Times New Roman"/>
          <w:lang w:val="el-GR"/>
        </w:rPr>
        <w:t>χ</w:t>
      </w:r>
      <w:r w:rsidR="00776CAE" w:rsidRPr="005E0E2C">
        <w:rPr>
          <w:rFonts w:ascii="Times New Roman" w:hAnsi="Times New Roman" w:cs="Times New Roman"/>
          <w:vertAlign w:val="superscript"/>
          <w:lang w:val="en-US"/>
        </w:rPr>
        <w:t>2</w:t>
      </w:r>
      <w:r w:rsidR="00776CAE">
        <w:rPr>
          <w:rFonts w:ascii="Times New Roman" w:hAnsi="Times New Roman" w:cs="Times New Roman"/>
          <w:lang w:val="en-US"/>
        </w:rPr>
        <w:t xml:space="preserve"> (179) = </w:t>
      </w:r>
      <w:r w:rsidR="00776CAE" w:rsidRPr="00776CAE">
        <w:rPr>
          <w:rFonts w:ascii="Times New Roman" w:hAnsi="Times New Roman" w:cs="Times New Roman"/>
          <w:lang w:val="en-US"/>
        </w:rPr>
        <w:t>1166.0</w:t>
      </w:r>
      <w:r w:rsidR="00C47882">
        <w:rPr>
          <w:rFonts w:ascii="Times New Roman" w:hAnsi="Times New Roman" w:cs="Times New Roman"/>
          <w:lang w:val="en-US"/>
        </w:rPr>
        <w:t>0</w:t>
      </w:r>
      <w:r w:rsidR="00776CAE">
        <w:rPr>
          <w:rFonts w:ascii="Times New Roman" w:hAnsi="Times New Roman" w:cs="Times New Roman"/>
          <w:lang w:val="en-US"/>
        </w:rPr>
        <w:t xml:space="preserve">, </w:t>
      </w:r>
      <w:r w:rsidR="00776CAE" w:rsidRPr="00FD1424">
        <w:rPr>
          <w:rFonts w:ascii="Times New Roman" w:hAnsi="Times New Roman" w:cs="Times New Roman"/>
          <w:i/>
          <w:iCs/>
          <w:lang w:val="en-US"/>
        </w:rPr>
        <w:t>p</w:t>
      </w:r>
      <w:r w:rsidR="00776CAE">
        <w:rPr>
          <w:rFonts w:ascii="Times New Roman" w:hAnsi="Times New Roman" w:cs="Times New Roman"/>
          <w:lang w:val="en-US"/>
        </w:rPr>
        <w:t xml:space="preserve"> &lt;.001</w:t>
      </w:r>
      <w:r w:rsidR="00776CAE" w:rsidRPr="005E0E2C">
        <w:rPr>
          <w:rFonts w:ascii="Times New Roman" w:hAnsi="Times New Roman" w:cs="Times New Roman"/>
          <w:lang w:val="en-US"/>
        </w:rPr>
        <w:t>,</w:t>
      </w:r>
      <w:r w:rsidR="00776CAE">
        <w:rPr>
          <w:rFonts w:ascii="Times New Roman" w:hAnsi="Times New Roman" w:cs="Times New Roman"/>
          <w:lang w:val="en-US"/>
        </w:rPr>
        <w:t xml:space="preserve"> AIC =</w:t>
      </w:r>
      <w:r w:rsidR="00776CAE" w:rsidRPr="00DE3CD3">
        <w:t xml:space="preserve"> </w:t>
      </w:r>
      <w:r w:rsidR="00776CAE" w:rsidRPr="00776CAE">
        <w:rPr>
          <w:rFonts w:ascii="Times New Roman" w:hAnsi="Times New Roman" w:cs="Times New Roman"/>
          <w:lang w:val="en-US"/>
        </w:rPr>
        <w:t>195554</w:t>
      </w:r>
      <w:r w:rsidR="00776CAE">
        <w:rPr>
          <w:rFonts w:ascii="Times New Roman" w:hAnsi="Times New Roman" w:cs="Times New Roman"/>
          <w:lang w:val="en-US"/>
        </w:rPr>
        <w:t xml:space="preserve">, CFI = </w:t>
      </w:r>
      <w:r w:rsidR="00776CAE" w:rsidRPr="00776CAE">
        <w:rPr>
          <w:rFonts w:ascii="Times New Roman" w:hAnsi="Times New Roman" w:cs="Times New Roman"/>
          <w:lang w:val="en-US"/>
        </w:rPr>
        <w:t>0.95</w:t>
      </w:r>
      <w:r w:rsidR="00C47882">
        <w:rPr>
          <w:rFonts w:ascii="Times New Roman" w:hAnsi="Times New Roman" w:cs="Times New Roman"/>
          <w:lang w:val="en-US"/>
        </w:rPr>
        <w:t>1</w:t>
      </w:r>
      <w:r w:rsidR="00776CAE">
        <w:rPr>
          <w:rFonts w:ascii="Times New Roman" w:hAnsi="Times New Roman" w:cs="Times New Roman"/>
          <w:lang w:val="en-US"/>
        </w:rPr>
        <w:t xml:space="preserve">, RMSEA = </w:t>
      </w:r>
      <w:r w:rsidR="00776CAE" w:rsidRPr="00776CAE">
        <w:rPr>
          <w:rFonts w:ascii="Times New Roman" w:hAnsi="Times New Roman" w:cs="Times New Roman"/>
          <w:lang w:val="en-US"/>
        </w:rPr>
        <w:t>0.055</w:t>
      </w:r>
      <w:r w:rsidR="00776CAE">
        <w:rPr>
          <w:rFonts w:ascii="Times New Roman" w:hAnsi="Times New Roman" w:cs="Times New Roman"/>
          <w:lang w:val="en-US"/>
        </w:rPr>
        <w:t>, 90% CI [</w:t>
      </w:r>
      <w:r w:rsidR="00776CAE" w:rsidRPr="00776CAE">
        <w:rPr>
          <w:rFonts w:ascii="Times New Roman" w:hAnsi="Times New Roman" w:cs="Times New Roman"/>
          <w:lang w:val="en-US"/>
        </w:rPr>
        <w:t>0.052</w:t>
      </w:r>
      <w:r w:rsidR="00776CAE">
        <w:rPr>
          <w:rFonts w:ascii="Times New Roman" w:hAnsi="Times New Roman" w:cs="Times New Roman"/>
          <w:lang w:val="en-US"/>
        </w:rPr>
        <w:t xml:space="preserve">; </w:t>
      </w:r>
      <w:r w:rsidR="00776CAE" w:rsidRPr="00776CAE">
        <w:rPr>
          <w:rFonts w:ascii="Times New Roman" w:hAnsi="Times New Roman" w:cs="Times New Roman"/>
          <w:lang w:val="en-US"/>
        </w:rPr>
        <w:t>0.058</w:t>
      </w:r>
      <w:r w:rsidR="00776CAE">
        <w:rPr>
          <w:rFonts w:ascii="Times New Roman" w:hAnsi="Times New Roman" w:cs="Times New Roman"/>
          <w:lang w:val="en-US"/>
        </w:rPr>
        <w:t xml:space="preserve">] </w:t>
      </w:r>
      <w:r w:rsidR="00B609AC" w:rsidRPr="00B609AC">
        <w:rPr>
          <w:rFonts w:ascii="Times New Roman" w:hAnsi="Times New Roman" w:cs="Times New Roman"/>
          <w:lang w:val="en-US"/>
        </w:rPr>
        <w:t xml:space="preserve">and </w:t>
      </w:r>
      <w:r w:rsidR="00782154">
        <w:rPr>
          <w:rFonts w:ascii="Times New Roman" w:hAnsi="Times New Roman" w:cs="Times New Roman"/>
          <w:lang w:val="en-US"/>
        </w:rPr>
        <w:t xml:space="preserve">is not </w:t>
      </w:r>
      <w:r w:rsidR="00B609AC" w:rsidRPr="00B609AC">
        <w:rPr>
          <w:rFonts w:ascii="Times New Roman" w:hAnsi="Times New Roman" w:cs="Times New Roman"/>
          <w:lang w:val="en-US"/>
        </w:rPr>
        <w:t xml:space="preserve">significantly </w:t>
      </w:r>
      <w:r w:rsidR="00782154">
        <w:rPr>
          <w:rFonts w:ascii="Times New Roman" w:hAnsi="Times New Roman" w:cs="Times New Roman"/>
          <w:lang w:val="en-US"/>
        </w:rPr>
        <w:t xml:space="preserve">different </w:t>
      </w:r>
      <w:r w:rsidR="00B609AC" w:rsidRPr="00B609AC">
        <w:rPr>
          <w:rFonts w:ascii="Times New Roman" w:hAnsi="Times New Roman" w:cs="Times New Roman"/>
          <w:lang w:val="en-US"/>
        </w:rPr>
        <w:t>to the configural model, as indicated by the non-significant chi-square difference test</w:t>
      </w:r>
      <w:r w:rsidR="00776CAE">
        <w:rPr>
          <w:rFonts w:ascii="Times New Roman" w:hAnsi="Times New Roman" w:cs="Times New Roman"/>
          <w:lang w:val="en-US"/>
        </w:rPr>
        <w:t xml:space="preserve">, </w:t>
      </w:r>
      <w:r w:rsidR="00B609AC" w:rsidRPr="00B609AC">
        <w:rPr>
          <w:rFonts w:ascii="Times New Roman" w:hAnsi="Times New Roman" w:cs="Times New Roman"/>
          <w:lang w:val="en-US"/>
        </w:rPr>
        <w:t>Δχ</w:t>
      </w:r>
      <w:r w:rsidR="00B609AC" w:rsidRPr="00782154">
        <w:rPr>
          <w:rFonts w:ascii="Times New Roman" w:hAnsi="Times New Roman" w:cs="Times New Roman"/>
          <w:vertAlign w:val="superscript"/>
          <w:lang w:val="en-US"/>
        </w:rPr>
        <w:t>2</w:t>
      </w:r>
      <w:r w:rsidR="00B609AC" w:rsidRPr="00B609AC">
        <w:rPr>
          <w:rFonts w:ascii="Times New Roman" w:hAnsi="Times New Roman" w:cs="Times New Roman"/>
          <w:lang w:val="en-US"/>
        </w:rPr>
        <w:t xml:space="preserve"> (</w:t>
      </w:r>
      <w:r w:rsidR="00776CAE">
        <w:rPr>
          <w:rFonts w:ascii="Times New Roman" w:hAnsi="Times New Roman" w:cs="Times New Roman"/>
          <w:lang w:val="en-US"/>
        </w:rPr>
        <w:t>20</w:t>
      </w:r>
      <w:r w:rsidR="00B609AC" w:rsidRPr="00B609AC">
        <w:rPr>
          <w:rFonts w:ascii="Times New Roman" w:hAnsi="Times New Roman" w:cs="Times New Roman"/>
          <w:lang w:val="en-US"/>
        </w:rPr>
        <w:t xml:space="preserve">) = </w:t>
      </w:r>
      <w:r w:rsidR="00776CAE" w:rsidRPr="00776CAE">
        <w:rPr>
          <w:rFonts w:ascii="Times New Roman" w:hAnsi="Times New Roman" w:cs="Times New Roman"/>
          <w:lang w:val="en-US"/>
        </w:rPr>
        <w:t>17.96</w:t>
      </w:r>
      <w:r w:rsidR="00B609AC" w:rsidRPr="00B609AC">
        <w:rPr>
          <w:rFonts w:ascii="Times New Roman" w:hAnsi="Times New Roman" w:cs="Times New Roman"/>
          <w:lang w:val="en-US"/>
        </w:rPr>
        <w:t xml:space="preserve">, </w:t>
      </w:r>
      <w:r w:rsidR="00B609AC" w:rsidRPr="00FD1424">
        <w:rPr>
          <w:rFonts w:ascii="Times New Roman" w:hAnsi="Times New Roman" w:cs="Times New Roman"/>
          <w:i/>
          <w:iCs/>
          <w:lang w:val="en-US"/>
        </w:rPr>
        <w:t>p</w:t>
      </w:r>
      <w:r w:rsidR="00B609AC" w:rsidRPr="00B609AC">
        <w:rPr>
          <w:rFonts w:ascii="Times New Roman" w:hAnsi="Times New Roman" w:cs="Times New Roman"/>
          <w:lang w:val="en-US"/>
        </w:rPr>
        <w:t xml:space="preserve"> = </w:t>
      </w:r>
      <w:r w:rsidR="00776CAE" w:rsidRPr="00776CAE">
        <w:rPr>
          <w:rFonts w:ascii="Times New Roman" w:hAnsi="Times New Roman" w:cs="Times New Roman"/>
          <w:lang w:val="en-US"/>
        </w:rPr>
        <w:t>.59</w:t>
      </w:r>
      <w:r w:rsidR="00C47882">
        <w:rPr>
          <w:rFonts w:ascii="Times New Roman" w:hAnsi="Times New Roman" w:cs="Times New Roman"/>
          <w:lang w:val="en-US"/>
        </w:rPr>
        <w:t xml:space="preserve">0, </w:t>
      </w:r>
      <w:r w:rsidR="00C47882">
        <w:rPr>
          <w:rFonts w:ascii="Times New Roman" w:hAnsi="Times New Roman" w:cs="Times New Roman"/>
          <w:lang w:val="el-GR"/>
        </w:rPr>
        <w:t>Δ</w:t>
      </w:r>
      <w:r w:rsidR="00C47882" w:rsidRPr="00C47882">
        <w:rPr>
          <w:rFonts w:ascii="Times New Roman" w:hAnsi="Times New Roman" w:cs="Times New Roman"/>
          <w:lang w:val="en-US"/>
        </w:rPr>
        <w:t xml:space="preserve">RMSEA = </w:t>
      </w:r>
      <w:r w:rsidR="00C47882">
        <w:rPr>
          <w:rFonts w:ascii="Times New Roman" w:hAnsi="Times New Roman" w:cs="Times New Roman"/>
          <w:lang w:val="en-US"/>
        </w:rPr>
        <w:t>0.00.</w:t>
      </w:r>
      <w:r w:rsidR="00B609AC" w:rsidRPr="00B609AC">
        <w:rPr>
          <w:rFonts w:ascii="Times New Roman" w:hAnsi="Times New Roman" w:cs="Times New Roman"/>
          <w:lang w:val="en-US"/>
        </w:rPr>
        <w:t xml:space="preserve"> </w:t>
      </w:r>
    </w:p>
    <w:p w14:paraId="7B209EB1" w14:textId="1159CA40" w:rsidR="00857225" w:rsidRPr="00857225"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Similarly, the scalar model, adding constraints to factor loadings and item intercepts, maintained an acceptable fit</w:t>
      </w:r>
      <w:r w:rsidR="00B609AC" w:rsidRPr="00B609AC">
        <w:rPr>
          <w:rFonts w:ascii="Times New Roman" w:hAnsi="Times New Roman" w:cs="Times New Roman"/>
          <w:lang w:val="en-US"/>
        </w:rPr>
        <w:t>,</w:t>
      </w:r>
      <w:r w:rsidR="00776CAE" w:rsidRPr="00776CAE">
        <w:rPr>
          <w:rFonts w:ascii="Times New Roman" w:hAnsi="Times New Roman" w:cs="Times New Roman"/>
          <w:lang w:val="en-US"/>
        </w:rPr>
        <w:t xml:space="preserve"> </w:t>
      </w:r>
      <w:r w:rsidR="00776CAE">
        <w:rPr>
          <w:rFonts w:ascii="Times New Roman" w:hAnsi="Times New Roman" w:cs="Times New Roman"/>
          <w:lang w:val="en-US"/>
        </w:rPr>
        <w:t xml:space="preserve"> </w:t>
      </w:r>
      <w:r w:rsidR="00776CAE" w:rsidRPr="00857225">
        <w:rPr>
          <w:rFonts w:ascii="Times New Roman" w:hAnsi="Times New Roman" w:cs="Times New Roman"/>
          <w:lang w:val="en-US"/>
        </w:rPr>
        <w:t>χ</w:t>
      </w:r>
      <w:r w:rsidR="00776CAE" w:rsidRPr="00782154">
        <w:rPr>
          <w:rFonts w:ascii="Times New Roman" w:hAnsi="Times New Roman" w:cs="Times New Roman"/>
          <w:vertAlign w:val="superscript"/>
          <w:lang w:val="en-US"/>
        </w:rPr>
        <w:t>2</w:t>
      </w:r>
      <w:r w:rsidR="00776CAE">
        <w:rPr>
          <w:rFonts w:ascii="Times New Roman" w:hAnsi="Times New Roman" w:cs="Times New Roman"/>
          <w:lang w:val="en-US"/>
        </w:rPr>
        <w:t xml:space="preserve"> (199) = </w:t>
      </w:r>
      <w:r w:rsidR="00776CAE" w:rsidRPr="00776CAE">
        <w:rPr>
          <w:rFonts w:ascii="Times New Roman" w:hAnsi="Times New Roman" w:cs="Times New Roman"/>
          <w:lang w:val="en-US"/>
        </w:rPr>
        <w:t>1192.26</w:t>
      </w:r>
      <w:r w:rsidR="00776CAE">
        <w:rPr>
          <w:rFonts w:ascii="Times New Roman" w:hAnsi="Times New Roman" w:cs="Times New Roman"/>
          <w:lang w:val="en-US"/>
        </w:rPr>
        <w:t xml:space="preserve">, </w:t>
      </w:r>
      <w:r w:rsidR="00776CAE" w:rsidRPr="00782154">
        <w:rPr>
          <w:rFonts w:ascii="Times New Roman" w:hAnsi="Times New Roman" w:cs="Times New Roman"/>
          <w:i/>
          <w:iCs/>
          <w:lang w:val="en-US"/>
        </w:rPr>
        <w:t>p</w:t>
      </w:r>
      <w:r w:rsidR="00776CAE">
        <w:rPr>
          <w:rFonts w:ascii="Times New Roman" w:hAnsi="Times New Roman" w:cs="Times New Roman"/>
          <w:lang w:val="en-US"/>
        </w:rPr>
        <w:t xml:space="preserve"> &lt;.001</w:t>
      </w:r>
      <w:r w:rsidR="00776CAE" w:rsidRPr="005E0E2C">
        <w:rPr>
          <w:rFonts w:ascii="Times New Roman" w:hAnsi="Times New Roman" w:cs="Times New Roman"/>
          <w:lang w:val="en-US"/>
        </w:rPr>
        <w:t>,</w:t>
      </w:r>
      <w:r w:rsidR="00776CAE">
        <w:rPr>
          <w:rFonts w:ascii="Times New Roman" w:hAnsi="Times New Roman" w:cs="Times New Roman"/>
          <w:lang w:val="en-US"/>
        </w:rPr>
        <w:t xml:space="preserve"> AIC =</w:t>
      </w:r>
      <w:r w:rsidR="00776CAE" w:rsidRPr="00857225">
        <w:rPr>
          <w:rFonts w:ascii="Times New Roman" w:hAnsi="Times New Roman" w:cs="Times New Roman"/>
          <w:lang w:val="en-US"/>
        </w:rPr>
        <w:t xml:space="preserve"> </w:t>
      </w:r>
      <w:r w:rsidR="00776CAE" w:rsidRPr="00776CAE">
        <w:rPr>
          <w:rFonts w:ascii="Times New Roman" w:hAnsi="Times New Roman" w:cs="Times New Roman"/>
          <w:lang w:val="en-US"/>
        </w:rPr>
        <w:t>195540</w:t>
      </w:r>
      <w:r w:rsidR="00776CAE">
        <w:rPr>
          <w:rFonts w:ascii="Times New Roman" w:hAnsi="Times New Roman" w:cs="Times New Roman"/>
          <w:lang w:val="en-US"/>
        </w:rPr>
        <w:t xml:space="preserve">, CFI = </w:t>
      </w:r>
      <w:r w:rsidR="00776CAE" w:rsidRPr="00776CAE">
        <w:rPr>
          <w:rFonts w:ascii="Times New Roman" w:hAnsi="Times New Roman" w:cs="Times New Roman"/>
          <w:lang w:val="en-US"/>
        </w:rPr>
        <w:t>0.95</w:t>
      </w:r>
      <w:r w:rsidR="00B34CE8">
        <w:rPr>
          <w:rFonts w:ascii="Times New Roman" w:hAnsi="Times New Roman" w:cs="Times New Roman"/>
          <w:lang w:val="en-US"/>
        </w:rPr>
        <w:t>1</w:t>
      </w:r>
      <w:r w:rsidR="00776CAE">
        <w:rPr>
          <w:rFonts w:ascii="Times New Roman" w:hAnsi="Times New Roman" w:cs="Times New Roman"/>
          <w:lang w:val="en-US"/>
        </w:rPr>
        <w:t xml:space="preserve">, RMSEA = </w:t>
      </w:r>
      <w:r w:rsidR="00776CAE" w:rsidRPr="00776CAE">
        <w:rPr>
          <w:rFonts w:ascii="Times New Roman" w:hAnsi="Times New Roman" w:cs="Times New Roman"/>
          <w:lang w:val="en-US"/>
        </w:rPr>
        <w:t>0.05</w:t>
      </w:r>
      <w:r w:rsidR="00776CAE">
        <w:rPr>
          <w:rFonts w:ascii="Times New Roman" w:hAnsi="Times New Roman" w:cs="Times New Roman"/>
          <w:lang w:val="en-US"/>
        </w:rPr>
        <w:t>2, 90% CI [</w:t>
      </w:r>
      <w:r w:rsidR="00776CAE" w:rsidRPr="00776CAE">
        <w:rPr>
          <w:rFonts w:ascii="Times New Roman" w:hAnsi="Times New Roman" w:cs="Times New Roman"/>
          <w:lang w:val="en-US"/>
        </w:rPr>
        <w:t>0.0</w:t>
      </w:r>
      <w:r w:rsidR="00776CAE">
        <w:rPr>
          <w:rFonts w:ascii="Times New Roman" w:hAnsi="Times New Roman" w:cs="Times New Roman"/>
          <w:lang w:val="en-US"/>
        </w:rPr>
        <w:t xml:space="preserve">49; </w:t>
      </w:r>
      <w:r w:rsidR="00776CAE" w:rsidRPr="00776CAE">
        <w:rPr>
          <w:rFonts w:ascii="Times New Roman" w:hAnsi="Times New Roman" w:cs="Times New Roman"/>
          <w:lang w:val="en-US"/>
        </w:rPr>
        <w:t>0.05</w:t>
      </w:r>
      <w:r w:rsidR="00776CAE">
        <w:rPr>
          <w:rFonts w:ascii="Times New Roman" w:hAnsi="Times New Roman" w:cs="Times New Roman"/>
          <w:lang w:val="en-US"/>
        </w:rPr>
        <w:t>5]</w:t>
      </w:r>
      <w:r>
        <w:rPr>
          <w:rFonts w:ascii="Times New Roman" w:hAnsi="Times New Roman" w:cs="Times New Roman"/>
          <w:lang w:val="en-US"/>
        </w:rPr>
        <w:t xml:space="preserve">. Further, the </w:t>
      </w:r>
      <w:r w:rsidR="00B609AC" w:rsidRPr="00B609AC">
        <w:rPr>
          <w:rFonts w:ascii="Times New Roman" w:hAnsi="Times New Roman" w:cs="Times New Roman"/>
          <w:lang w:val="en-US"/>
        </w:rPr>
        <w:t>chi-square difference test</w:t>
      </w:r>
      <w:r w:rsidR="00776CAE">
        <w:rPr>
          <w:rFonts w:ascii="Times New Roman" w:hAnsi="Times New Roman" w:cs="Times New Roman"/>
          <w:lang w:val="en-US"/>
        </w:rPr>
        <w:t xml:space="preserve">, </w:t>
      </w:r>
      <w:r w:rsidR="00B609AC" w:rsidRPr="00B609AC">
        <w:rPr>
          <w:rFonts w:ascii="Times New Roman" w:hAnsi="Times New Roman" w:cs="Times New Roman"/>
          <w:lang w:val="en-US"/>
        </w:rPr>
        <w:t>Δχ</w:t>
      </w:r>
      <w:r w:rsidR="00B609AC" w:rsidRPr="00782154">
        <w:rPr>
          <w:rFonts w:ascii="Times New Roman" w:hAnsi="Times New Roman" w:cs="Times New Roman"/>
          <w:vertAlign w:val="superscript"/>
          <w:lang w:val="en-US"/>
        </w:rPr>
        <w:t>2</w:t>
      </w:r>
      <w:r w:rsidR="00B609AC" w:rsidRPr="00B609AC">
        <w:rPr>
          <w:rFonts w:ascii="Times New Roman" w:hAnsi="Times New Roman" w:cs="Times New Roman"/>
          <w:lang w:val="en-US"/>
        </w:rPr>
        <w:t xml:space="preserve"> (2</w:t>
      </w:r>
      <w:r w:rsidR="00776CAE">
        <w:rPr>
          <w:rFonts w:ascii="Times New Roman" w:hAnsi="Times New Roman" w:cs="Times New Roman"/>
          <w:lang w:val="en-US"/>
        </w:rPr>
        <w:t>0</w:t>
      </w:r>
      <w:r w:rsidR="00B609AC" w:rsidRPr="00B609AC">
        <w:rPr>
          <w:rFonts w:ascii="Times New Roman" w:hAnsi="Times New Roman" w:cs="Times New Roman"/>
          <w:lang w:val="en-US"/>
        </w:rPr>
        <w:t xml:space="preserve">) = </w:t>
      </w:r>
      <w:r w:rsidR="00776CAE" w:rsidRPr="00776CAE">
        <w:rPr>
          <w:rFonts w:ascii="Times New Roman" w:hAnsi="Times New Roman" w:cs="Times New Roman"/>
          <w:lang w:val="en-US"/>
        </w:rPr>
        <w:t>26.2</w:t>
      </w:r>
      <w:r w:rsidR="00776CAE">
        <w:rPr>
          <w:rFonts w:ascii="Times New Roman" w:hAnsi="Times New Roman" w:cs="Times New Roman"/>
          <w:lang w:val="en-US"/>
        </w:rPr>
        <w:t>6</w:t>
      </w:r>
      <w:r w:rsidR="00B609AC" w:rsidRPr="00B609AC">
        <w:rPr>
          <w:rFonts w:ascii="Times New Roman" w:hAnsi="Times New Roman" w:cs="Times New Roman"/>
          <w:lang w:val="en-US"/>
        </w:rPr>
        <w:t>,</w:t>
      </w:r>
      <w:r w:rsidR="00B609AC" w:rsidRPr="00857225">
        <w:rPr>
          <w:rFonts w:ascii="Times New Roman" w:hAnsi="Times New Roman" w:cs="Times New Roman"/>
          <w:lang w:val="en-US"/>
        </w:rPr>
        <w:t xml:space="preserve"> </w:t>
      </w:r>
      <w:r w:rsidR="00B609AC" w:rsidRPr="00782154">
        <w:rPr>
          <w:rFonts w:ascii="Times New Roman" w:hAnsi="Times New Roman" w:cs="Times New Roman"/>
          <w:i/>
          <w:iCs/>
          <w:lang w:val="en-US"/>
        </w:rPr>
        <w:t>p</w:t>
      </w:r>
      <w:r w:rsidR="00B609AC" w:rsidRPr="00857225">
        <w:rPr>
          <w:rFonts w:ascii="Times New Roman" w:hAnsi="Times New Roman" w:cs="Times New Roman"/>
          <w:lang w:val="en-US"/>
        </w:rPr>
        <w:t xml:space="preserve"> </w:t>
      </w:r>
      <w:r w:rsidR="00B609AC" w:rsidRPr="00B609AC">
        <w:rPr>
          <w:rFonts w:ascii="Times New Roman" w:hAnsi="Times New Roman" w:cs="Times New Roman"/>
          <w:lang w:val="en-US"/>
        </w:rPr>
        <w:t xml:space="preserve">= </w:t>
      </w:r>
      <w:r w:rsidR="00776CAE" w:rsidRPr="00776CAE">
        <w:rPr>
          <w:rFonts w:ascii="Times New Roman" w:hAnsi="Times New Roman" w:cs="Times New Roman"/>
          <w:lang w:val="en-US"/>
        </w:rPr>
        <w:t>.1</w:t>
      </w:r>
      <w:r w:rsidR="00B34CE8">
        <w:rPr>
          <w:rFonts w:ascii="Times New Roman" w:hAnsi="Times New Roman" w:cs="Times New Roman"/>
          <w:lang w:val="en-US"/>
        </w:rPr>
        <w:t xml:space="preserve">56, </w:t>
      </w:r>
      <w:r w:rsidR="00B34CE8" w:rsidRPr="00857225">
        <w:rPr>
          <w:rFonts w:ascii="Times New Roman" w:hAnsi="Times New Roman" w:cs="Times New Roman"/>
          <w:lang w:val="en-US"/>
        </w:rPr>
        <w:t>Δ</w:t>
      </w:r>
      <w:r w:rsidR="00B34CE8" w:rsidRPr="00B34CE8">
        <w:rPr>
          <w:rFonts w:ascii="Times New Roman" w:hAnsi="Times New Roman" w:cs="Times New Roman"/>
          <w:lang w:val="en-US"/>
        </w:rPr>
        <w:t>R</w:t>
      </w:r>
      <w:r w:rsidR="00B34CE8">
        <w:rPr>
          <w:rFonts w:ascii="Times New Roman" w:hAnsi="Times New Roman" w:cs="Times New Roman"/>
          <w:lang w:val="en-US"/>
        </w:rPr>
        <w:t>MSEA = 0.013</w:t>
      </w:r>
      <w:r>
        <w:rPr>
          <w:rFonts w:ascii="Times New Roman" w:hAnsi="Times New Roman" w:cs="Times New Roman"/>
          <w:lang w:val="en-US"/>
        </w:rPr>
        <w:t xml:space="preserve"> s</w:t>
      </w:r>
      <w:r w:rsidRPr="00857225">
        <w:rPr>
          <w:rFonts w:ascii="Times New Roman" w:hAnsi="Times New Roman" w:cs="Times New Roman"/>
          <w:lang w:val="en-US"/>
        </w:rPr>
        <w:t>uggested no significant fit reduction compared to the metric model.</w:t>
      </w:r>
    </w:p>
    <w:p w14:paraId="10E9CDD4" w14:textId="77777777" w:rsidR="00857225"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These results, summarized in Table 2, imply scalar measurement invariance of the CFC two-factor model across gender identities, allowing for meaningful group comparisons.</w:t>
      </w:r>
    </w:p>
    <w:p w14:paraId="06FCD803" w14:textId="5B0CB0DC" w:rsidR="004F1410" w:rsidRPr="0034025F" w:rsidRDefault="004F1410" w:rsidP="004F1410">
      <w:pPr>
        <w:spacing w:line="480" w:lineRule="auto"/>
        <w:jc w:val="both"/>
        <w:rPr>
          <w:rFonts w:ascii="Times New Roman" w:hAnsi="Times New Roman" w:cs="Times New Roman"/>
          <w:b/>
          <w:bCs/>
          <w:lang w:val="en-US"/>
        </w:rPr>
      </w:pPr>
      <w:r>
        <w:rPr>
          <w:rFonts w:ascii="Times New Roman" w:hAnsi="Times New Roman" w:cs="Times New Roman"/>
          <w:b/>
          <w:bCs/>
          <w:lang w:val="en-US"/>
        </w:rPr>
        <w:t>Table</w:t>
      </w:r>
      <w:r w:rsidRPr="0034025F">
        <w:rPr>
          <w:rFonts w:ascii="Times New Roman" w:hAnsi="Times New Roman" w:cs="Times New Roman"/>
          <w:b/>
          <w:bCs/>
          <w:lang w:val="en-US"/>
        </w:rPr>
        <w:t xml:space="preserve"> </w:t>
      </w:r>
      <w:r>
        <w:rPr>
          <w:rFonts w:ascii="Times New Roman" w:hAnsi="Times New Roman" w:cs="Times New Roman"/>
          <w:b/>
          <w:bCs/>
          <w:lang w:val="en-US"/>
        </w:rPr>
        <w:t>2</w:t>
      </w:r>
      <w:r w:rsidRPr="0034025F">
        <w:rPr>
          <w:rFonts w:ascii="Times New Roman" w:hAnsi="Times New Roman" w:cs="Times New Roman"/>
          <w:b/>
          <w:bCs/>
          <w:lang w:val="en-US"/>
        </w:rPr>
        <w:t xml:space="preserve"> </w:t>
      </w:r>
    </w:p>
    <w:p w14:paraId="2CF79A39" w14:textId="77777777" w:rsidR="004F1410" w:rsidRPr="0034025F" w:rsidRDefault="004F1410" w:rsidP="004F1410">
      <w:pPr>
        <w:spacing w:line="480" w:lineRule="auto"/>
        <w:jc w:val="both"/>
        <w:rPr>
          <w:rFonts w:ascii="Times New Roman" w:hAnsi="Times New Roman" w:cs="Times New Roman"/>
          <w:i/>
          <w:iCs/>
          <w:lang w:val="en-US"/>
        </w:rPr>
      </w:pPr>
      <w:r w:rsidRPr="0034025F">
        <w:rPr>
          <w:rFonts w:ascii="Times New Roman" w:hAnsi="Times New Roman" w:cs="Times New Roman"/>
          <w:i/>
          <w:iCs/>
          <w:lang w:val="en-US"/>
        </w:rPr>
        <w:t>Measurement Invariance Across Gender Identities</w:t>
      </w:r>
    </w:p>
    <w:tbl>
      <w:tblPr>
        <w:tblStyle w:val="TableGrid"/>
        <w:tblW w:w="9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2"/>
        <w:gridCol w:w="653"/>
        <w:gridCol w:w="1061"/>
        <w:gridCol w:w="780"/>
        <w:gridCol w:w="857"/>
        <w:gridCol w:w="884"/>
        <w:gridCol w:w="1398"/>
        <w:gridCol w:w="657"/>
        <w:gridCol w:w="778"/>
      </w:tblGrid>
      <w:tr w:rsidR="004F1410" w:rsidRPr="0034025F" w14:paraId="452FACD3" w14:textId="77777777" w:rsidTr="00D8547D">
        <w:trPr>
          <w:trHeight w:val="490"/>
        </w:trPr>
        <w:tc>
          <w:tcPr>
            <w:tcW w:w="0" w:type="auto"/>
            <w:tcBorders>
              <w:top w:val="single" w:sz="4" w:space="0" w:color="auto"/>
              <w:bottom w:val="single" w:sz="4" w:space="0" w:color="auto"/>
            </w:tcBorders>
            <w:vAlign w:val="center"/>
          </w:tcPr>
          <w:p w14:paraId="31E439DA"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Model</w:t>
            </w:r>
          </w:p>
        </w:tc>
        <w:tc>
          <w:tcPr>
            <w:tcW w:w="0" w:type="auto"/>
            <w:tcBorders>
              <w:top w:val="single" w:sz="4" w:space="0" w:color="auto"/>
              <w:bottom w:val="single" w:sz="4" w:space="0" w:color="auto"/>
            </w:tcBorders>
            <w:vAlign w:val="center"/>
          </w:tcPr>
          <w:p w14:paraId="1B8C1C11" w14:textId="77777777" w:rsidR="004F1410" w:rsidRPr="0034025F" w:rsidRDefault="004F1410" w:rsidP="00D8547D">
            <w:pPr>
              <w:jc w:val="center"/>
              <w:rPr>
                <w:rFonts w:ascii="Times New Roman" w:hAnsi="Times New Roman" w:cs="Times New Roman"/>
                <w:b/>
                <w:bCs/>
                <w:lang w:val="en-US"/>
              </w:rPr>
            </w:pPr>
            <w:proofErr w:type="spellStart"/>
            <w:r w:rsidRPr="0034025F">
              <w:rPr>
                <w:rFonts w:ascii="Times New Roman" w:hAnsi="Times New Roman" w:cs="Times New Roman"/>
                <w:b/>
                <w:bCs/>
                <w:lang w:val="en-US"/>
              </w:rPr>
              <w:t>df</w:t>
            </w:r>
            <w:proofErr w:type="spellEnd"/>
          </w:p>
        </w:tc>
        <w:tc>
          <w:tcPr>
            <w:tcW w:w="0" w:type="auto"/>
            <w:tcBorders>
              <w:top w:val="single" w:sz="4" w:space="0" w:color="auto"/>
              <w:bottom w:val="single" w:sz="4" w:space="0" w:color="auto"/>
            </w:tcBorders>
            <w:vAlign w:val="center"/>
          </w:tcPr>
          <w:p w14:paraId="691D70AB"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AIC</w:t>
            </w:r>
          </w:p>
        </w:tc>
        <w:tc>
          <w:tcPr>
            <w:tcW w:w="0" w:type="auto"/>
            <w:tcBorders>
              <w:top w:val="single" w:sz="4" w:space="0" w:color="auto"/>
              <w:bottom w:val="single" w:sz="4" w:space="0" w:color="auto"/>
            </w:tcBorders>
            <w:vAlign w:val="center"/>
          </w:tcPr>
          <w:p w14:paraId="29784EAD"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χ</w:t>
            </w:r>
            <w:r w:rsidRPr="0034025F">
              <w:rPr>
                <w:rFonts w:ascii="Times New Roman" w:hAnsi="Times New Roman" w:cs="Times New Roman"/>
                <w:b/>
                <w:bCs/>
                <w:vertAlign w:val="superscript"/>
                <w:lang w:val="en-US"/>
              </w:rPr>
              <w:t>2</w:t>
            </w:r>
          </w:p>
        </w:tc>
        <w:tc>
          <w:tcPr>
            <w:tcW w:w="0" w:type="auto"/>
            <w:tcBorders>
              <w:top w:val="single" w:sz="4" w:space="0" w:color="auto"/>
              <w:bottom w:val="single" w:sz="4" w:space="0" w:color="auto"/>
            </w:tcBorders>
            <w:vAlign w:val="center"/>
          </w:tcPr>
          <w:p w14:paraId="076F14AC"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Δχ</w:t>
            </w:r>
            <w:r w:rsidRPr="0034025F">
              <w:rPr>
                <w:rFonts w:ascii="Times New Roman" w:hAnsi="Times New Roman" w:cs="Times New Roman"/>
                <w:b/>
                <w:bCs/>
                <w:vertAlign w:val="superscript"/>
                <w:lang w:val="en-US"/>
              </w:rPr>
              <w:t>2</w:t>
            </w:r>
          </w:p>
        </w:tc>
        <w:tc>
          <w:tcPr>
            <w:tcW w:w="0" w:type="auto"/>
            <w:tcBorders>
              <w:top w:val="single" w:sz="4" w:space="0" w:color="auto"/>
              <w:bottom w:val="single" w:sz="4" w:space="0" w:color="auto"/>
            </w:tcBorders>
            <w:vAlign w:val="center"/>
          </w:tcPr>
          <w:p w14:paraId="4B78CB72" w14:textId="77777777" w:rsidR="004F1410" w:rsidRPr="003E7656" w:rsidRDefault="004F1410" w:rsidP="00D8547D">
            <w:pPr>
              <w:jc w:val="center"/>
              <w:rPr>
                <w:rFonts w:ascii="Times New Roman" w:hAnsi="Times New Roman" w:cs="Times New Roman"/>
                <w:b/>
                <w:bCs/>
                <w:lang w:val="de-AT"/>
              </w:rPr>
            </w:pPr>
            <w:r>
              <w:rPr>
                <w:rFonts w:ascii="Times New Roman" w:hAnsi="Times New Roman" w:cs="Times New Roman"/>
                <w:b/>
                <w:bCs/>
                <w:lang w:val="el-GR"/>
              </w:rPr>
              <w:t>Δ</w:t>
            </w:r>
            <w:r>
              <w:rPr>
                <w:rFonts w:ascii="Times New Roman" w:hAnsi="Times New Roman" w:cs="Times New Roman"/>
                <w:b/>
                <w:bCs/>
                <w:lang w:val="de-AT"/>
              </w:rPr>
              <w:t>CFI</w:t>
            </w:r>
          </w:p>
        </w:tc>
        <w:tc>
          <w:tcPr>
            <w:tcW w:w="0" w:type="auto"/>
            <w:tcBorders>
              <w:top w:val="single" w:sz="4" w:space="0" w:color="auto"/>
              <w:bottom w:val="single" w:sz="4" w:space="0" w:color="auto"/>
            </w:tcBorders>
            <w:vAlign w:val="center"/>
          </w:tcPr>
          <w:p w14:paraId="7421C0C2" w14:textId="77777777" w:rsidR="004F1410" w:rsidRPr="003E7656" w:rsidRDefault="004F1410" w:rsidP="00D8547D">
            <w:pPr>
              <w:jc w:val="center"/>
              <w:rPr>
                <w:rFonts w:ascii="Times New Roman" w:hAnsi="Times New Roman" w:cs="Times New Roman"/>
                <w:b/>
                <w:bCs/>
                <w:lang w:val="de-AT"/>
              </w:rPr>
            </w:pPr>
            <w:r>
              <w:rPr>
                <w:rFonts w:ascii="Times New Roman" w:hAnsi="Times New Roman" w:cs="Times New Roman"/>
                <w:b/>
                <w:bCs/>
                <w:lang w:val="el-GR"/>
              </w:rPr>
              <w:t>Δ</w:t>
            </w:r>
            <w:r>
              <w:rPr>
                <w:rFonts w:ascii="Times New Roman" w:hAnsi="Times New Roman" w:cs="Times New Roman"/>
                <w:b/>
                <w:bCs/>
                <w:lang w:val="de-AT"/>
              </w:rPr>
              <w:t>RMSEA</w:t>
            </w:r>
          </w:p>
        </w:tc>
        <w:tc>
          <w:tcPr>
            <w:tcW w:w="0" w:type="auto"/>
            <w:tcBorders>
              <w:top w:val="single" w:sz="4" w:space="0" w:color="auto"/>
              <w:bottom w:val="single" w:sz="4" w:space="0" w:color="auto"/>
            </w:tcBorders>
            <w:vAlign w:val="center"/>
          </w:tcPr>
          <w:p w14:paraId="4DECC557" w14:textId="77777777" w:rsidR="004F1410" w:rsidRPr="0034025F" w:rsidRDefault="004F1410" w:rsidP="00D8547D">
            <w:pPr>
              <w:jc w:val="center"/>
              <w:rPr>
                <w:rFonts w:ascii="Times New Roman" w:hAnsi="Times New Roman" w:cs="Times New Roman"/>
                <w:b/>
                <w:bCs/>
                <w:lang w:val="en-US"/>
              </w:rPr>
            </w:pPr>
            <w:proofErr w:type="spellStart"/>
            <w:r w:rsidRPr="0034025F">
              <w:rPr>
                <w:rFonts w:ascii="Times New Roman" w:hAnsi="Times New Roman" w:cs="Times New Roman"/>
                <w:b/>
                <w:bCs/>
                <w:lang w:val="en-US"/>
              </w:rPr>
              <w:t>Δdf</w:t>
            </w:r>
            <w:proofErr w:type="spellEnd"/>
          </w:p>
        </w:tc>
        <w:tc>
          <w:tcPr>
            <w:tcW w:w="0" w:type="auto"/>
            <w:tcBorders>
              <w:top w:val="single" w:sz="4" w:space="0" w:color="auto"/>
              <w:bottom w:val="single" w:sz="4" w:space="0" w:color="auto"/>
            </w:tcBorders>
            <w:vAlign w:val="center"/>
          </w:tcPr>
          <w:p w14:paraId="0F5B85FB" w14:textId="77777777" w:rsidR="004F1410" w:rsidRPr="0034025F" w:rsidRDefault="004F1410" w:rsidP="00D8547D">
            <w:pPr>
              <w:jc w:val="center"/>
              <w:rPr>
                <w:rFonts w:ascii="Times New Roman" w:hAnsi="Times New Roman" w:cs="Times New Roman"/>
                <w:b/>
                <w:bCs/>
                <w:lang w:val="en-US"/>
              </w:rPr>
            </w:pPr>
            <w:r w:rsidRPr="00782154">
              <w:rPr>
                <w:rFonts w:ascii="Times New Roman" w:hAnsi="Times New Roman" w:cs="Times New Roman"/>
                <w:b/>
                <w:bCs/>
                <w:i/>
                <w:iCs/>
                <w:lang w:val="en-US"/>
              </w:rPr>
              <w:t>p</w:t>
            </w:r>
            <w:r w:rsidRPr="0034025F">
              <w:rPr>
                <w:rFonts w:ascii="Times New Roman" w:hAnsi="Times New Roman" w:cs="Times New Roman"/>
                <w:b/>
                <w:bCs/>
                <w:lang w:val="en-US"/>
              </w:rPr>
              <w:t>(χ</w:t>
            </w:r>
            <w:r w:rsidRPr="0034025F">
              <w:rPr>
                <w:rFonts w:ascii="Times New Roman" w:hAnsi="Times New Roman" w:cs="Times New Roman"/>
                <w:b/>
                <w:bCs/>
                <w:vertAlign w:val="superscript"/>
                <w:lang w:val="en-US"/>
              </w:rPr>
              <w:t>2</w:t>
            </w:r>
            <w:r w:rsidRPr="0034025F">
              <w:rPr>
                <w:rFonts w:ascii="Times New Roman" w:hAnsi="Times New Roman" w:cs="Times New Roman"/>
                <w:b/>
                <w:bCs/>
                <w:lang w:val="en-US"/>
              </w:rPr>
              <w:t>)</w:t>
            </w:r>
          </w:p>
        </w:tc>
      </w:tr>
      <w:tr w:rsidR="004F1410" w:rsidRPr="0034025F" w14:paraId="5355D521" w14:textId="77777777" w:rsidTr="00D8547D">
        <w:trPr>
          <w:trHeight w:val="490"/>
        </w:trPr>
        <w:tc>
          <w:tcPr>
            <w:tcW w:w="0" w:type="auto"/>
            <w:tcBorders>
              <w:top w:val="single" w:sz="4" w:space="0" w:color="auto"/>
            </w:tcBorders>
            <w:vAlign w:val="center"/>
          </w:tcPr>
          <w:p w14:paraId="5105EECC"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Configural Model</w:t>
            </w:r>
          </w:p>
        </w:tc>
        <w:tc>
          <w:tcPr>
            <w:tcW w:w="0" w:type="auto"/>
            <w:tcBorders>
              <w:top w:val="single" w:sz="4" w:space="0" w:color="auto"/>
            </w:tcBorders>
            <w:vAlign w:val="center"/>
          </w:tcPr>
          <w:p w14:paraId="6BA6E146"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159</w:t>
            </w:r>
          </w:p>
        </w:tc>
        <w:tc>
          <w:tcPr>
            <w:tcW w:w="0" w:type="auto"/>
            <w:tcBorders>
              <w:top w:val="single" w:sz="4" w:space="0" w:color="auto"/>
            </w:tcBorders>
            <w:vAlign w:val="center"/>
          </w:tcPr>
          <w:p w14:paraId="7C1D1A1C"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195576</w:t>
            </w:r>
          </w:p>
        </w:tc>
        <w:tc>
          <w:tcPr>
            <w:tcW w:w="0" w:type="auto"/>
            <w:tcBorders>
              <w:top w:val="single" w:sz="4" w:space="0" w:color="auto"/>
            </w:tcBorders>
            <w:vAlign w:val="center"/>
          </w:tcPr>
          <w:p w14:paraId="037FA2BB"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1148</w:t>
            </w:r>
          </w:p>
        </w:tc>
        <w:tc>
          <w:tcPr>
            <w:tcW w:w="0" w:type="auto"/>
            <w:tcBorders>
              <w:top w:val="single" w:sz="4" w:space="0" w:color="auto"/>
            </w:tcBorders>
            <w:vAlign w:val="center"/>
          </w:tcPr>
          <w:p w14:paraId="52928B77" w14:textId="77777777" w:rsidR="004F1410" w:rsidRPr="0034025F" w:rsidRDefault="004F1410" w:rsidP="00D8547D">
            <w:pPr>
              <w:jc w:val="center"/>
              <w:rPr>
                <w:rFonts w:ascii="Times New Roman" w:hAnsi="Times New Roman" w:cs="Times New Roman"/>
                <w:lang w:val="en-US"/>
              </w:rPr>
            </w:pPr>
          </w:p>
        </w:tc>
        <w:tc>
          <w:tcPr>
            <w:tcW w:w="0" w:type="auto"/>
            <w:tcBorders>
              <w:top w:val="single" w:sz="4" w:space="0" w:color="auto"/>
            </w:tcBorders>
            <w:vAlign w:val="center"/>
          </w:tcPr>
          <w:p w14:paraId="5AFD4286" w14:textId="77777777" w:rsidR="004F1410" w:rsidRPr="0034025F" w:rsidRDefault="004F1410" w:rsidP="00D8547D">
            <w:pPr>
              <w:jc w:val="center"/>
              <w:rPr>
                <w:rFonts w:ascii="Times New Roman" w:hAnsi="Times New Roman" w:cs="Times New Roman"/>
                <w:lang w:val="en-US"/>
              </w:rPr>
            </w:pPr>
          </w:p>
        </w:tc>
        <w:tc>
          <w:tcPr>
            <w:tcW w:w="0" w:type="auto"/>
            <w:tcBorders>
              <w:top w:val="single" w:sz="4" w:space="0" w:color="auto"/>
            </w:tcBorders>
            <w:vAlign w:val="center"/>
          </w:tcPr>
          <w:p w14:paraId="40EDF6E8" w14:textId="77777777" w:rsidR="004F1410" w:rsidRPr="0034025F" w:rsidRDefault="004F1410" w:rsidP="00D8547D">
            <w:pPr>
              <w:jc w:val="center"/>
              <w:rPr>
                <w:rFonts w:ascii="Times New Roman" w:hAnsi="Times New Roman" w:cs="Times New Roman"/>
                <w:lang w:val="en-US"/>
              </w:rPr>
            </w:pPr>
          </w:p>
        </w:tc>
        <w:tc>
          <w:tcPr>
            <w:tcW w:w="0" w:type="auto"/>
            <w:tcBorders>
              <w:top w:val="single" w:sz="4" w:space="0" w:color="auto"/>
            </w:tcBorders>
            <w:vAlign w:val="center"/>
          </w:tcPr>
          <w:p w14:paraId="0425EF29" w14:textId="77777777" w:rsidR="004F1410" w:rsidRPr="0034025F" w:rsidRDefault="004F1410" w:rsidP="00D8547D">
            <w:pPr>
              <w:jc w:val="center"/>
              <w:rPr>
                <w:rFonts w:ascii="Times New Roman" w:hAnsi="Times New Roman" w:cs="Times New Roman"/>
                <w:lang w:val="en-US"/>
              </w:rPr>
            </w:pPr>
          </w:p>
        </w:tc>
        <w:tc>
          <w:tcPr>
            <w:tcW w:w="0" w:type="auto"/>
            <w:tcBorders>
              <w:top w:val="single" w:sz="4" w:space="0" w:color="auto"/>
            </w:tcBorders>
            <w:vAlign w:val="center"/>
          </w:tcPr>
          <w:p w14:paraId="3E54B94F" w14:textId="77777777" w:rsidR="004F1410" w:rsidRPr="0034025F" w:rsidRDefault="004F1410" w:rsidP="00D8547D">
            <w:pPr>
              <w:jc w:val="center"/>
              <w:rPr>
                <w:rFonts w:ascii="Times New Roman" w:hAnsi="Times New Roman" w:cs="Times New Roman"/>
                <w:lang w:val="en-US"/>
              </w:rPr>
            </w:pPr>
          </w:p>
        </w:tc>
      </w:tr>
      <w:tr w:rsidR="004F1410" w:rsidRPr="0034025F" w14:paraId="01642177" w14:textId="77777777" w:rsidTr="00D8547D">
        <w:trPr>
          <w:trHeight w:val="490"/>
        </w:trPr>
        <w:tc>
          <w:tcPr>
            <w:tcW w:w="0" w:type="auto"/>
            <w:vAlign w:val="center"/>
          </w:tcPr>
          <w:p w14:paraId="1EDE2D21"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Metric Model</w:t>
            </w:r>
          </w:p>
        </w:tc>
        <w:tc>
          <w:tcPr>
            <w:tcW w:w="0" w:type="auto"/>
            <w:vAlign w:val="center"/>
          </w:tcPr>
          <w:p w14:paraId="4C76122B"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179</w:t>
            </w:r>
          </w:p>
        </w:tc>
        <w:tc>
          <w:tcPr>
            <w:tcW w:w="0" w:type="auto"/>
            <w:vAlign w:val="center"/>
          </w:tcPr>
          <w:p w14:paraId="68A3EAE3"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195554</w:t>
            </w:r>
          </w:p>
        </w:tc>
        <w:tc>
          <w:tcPr>
            <w:tcW w:w="0" w:type="auto"/>
            <w:vAlign w:val="center"/>
          </w:tcPr>
          <w:p w14:paraId="7376FC8D"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1166</w:t>
            </w:r>
          </w:p>
        </w:tc>
        <w:tc>
          <w:tcPr>
            <w:tcW w:w="0" w:type="auto"/>
            <w:vAlign w:val="center"/>
          </w:tcPr>
          <w:p w14:paraId="36C39141"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17.96</w:t>
            </w:r>
          </w:p>
        </w:tc>
        <w:tc>
          <w:tcPr>
            <w:tcW w:w="0" w:type="auto"/>
            <w:vAlign w:val="center"/>
          </w:tcPr>
          <w:p w14:paraId="07A830FA" w14:textId="77777777" w:rsidR="004F1410" w:rsidRPr="0034025F" w:rsidRDefault="004F1410" w:rsidP="00D8547D">
            <w:pPr>
              <w:jc w:val="center"/>
              <w:rPr>
                <w:rFonts w:ascii="Times New Roman" w:hAnsi="Times New Roman" w:cs="Times New Roman"/>
                <w:lang w:val="en-US"/>
              </w:rPr>
            </w:pPr>
            <w:r>
              <w:rPr>
                <w:rFonts w:ascii="Times New Roman" w:hAnsi="Times New Roman" w:cs="Times New Roman"/>
                <w:lang w:val="en-US"/>
              </w:rPr>
              <w:t>0.00</w:t>
            </w:r>
          </w:p>
        </w:tc>
        <w:tc>
          <w:tcPr>
            <w:tcW w:w="0" w:type="auto"/>
            <w:vAlign w:val="center"/>
          </w:tcPr>
          <w:p w14:paraId="5A6B8970" w14:textId="77777777" w:rsidR="004F1410" w:rsidRPr="0034025F" w:rsidRDefault="004F1410" w:rsidP="00D8547D">
            <w:pPr>
              <w:jc w:val="center"/>
              <w:rPr>
                <w:rFonts w:ascii="Times New Roman" w:hAnsi="Times New Roman" w:cs="Times New Roman"/>
                <w:lang w:val="en-US"/>
              </w:rPr>
            </w:pPr>
            <w:r>
              <w:rPr>
                <w:rFonts w:ascii="Times New Roman" w:hAnsi="Times New Roman" w:cs="Times New Roman"/>
                <w:lang w:val="en-US"/>
              </w:rPr>
              <w:t>0.00</w:t>
            </w:r>
          </w:p>
        </w:tc>
        <w:tc>
          <w:tcPr>
            <w:tcW w:w="0" w:type="auto"/>
            <w:vAlign w:val="center"/>
          </w:tcPr>
          <w:p w14:paraId="6A846461"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20</w:t>
            </w:r>
          </w:p>
        </w:tc>
        <w:tc>
          <w:tcPr>
            <w:tcW w:w="0" w:type="auto"/>
            <w:vAlign w:val="center"/>
          </w:tcPr>
          <w:p w14:paraId="740BBD25"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0.59</w:t>
            </w:r>
          </w:p>
        </w:tc>
      </w:tr>
      <w:tr w:rsidR="004F1410" w:rsidRPr="0034025F" w14:paraId="599E5292" w14:textId="77777777" w:rsidTr="00D8547D">
        <w:trPr>
          <w:trHeight w:val="490"/>
        </w:trPr>
        <w:tc>
          <w:tcPr>
            <w:tcW w:w="0" w:type="auto"/>
            <w:tcBorders>
              <w:bottom w:val="single" w:sz="4" w:space="0" w:color="auto"/>
            </w:tcBorders>
            <w:vAlign w:val="center"/>
          </w:tcPr>
          <w:p w14:paraId="796490CB" w14:textId="77777777" w:rsidR="004F1410" w:rsidRPr="0034025F" w:rsidRDefault="004F1410" w:rsidP="00D8547D">
            <w:pPr>
              <w:jc w:val="center"/>
              <w:rPr>
                <w:rFonts w:ascii="Times New Roman" w:hAnsi="Times New Roman" w:cs="Times New Roman"/>
                <w:b/>
                <w:bCs/>
                <w:lang w:val="en-US"/>
              </w:rPr>
            </w:pPr>
            <w:r w:rsidRPr="0034025F">
              <w:rPr>
                <w:rFonts w:ascii="Times New Roman" w:hAnsi="Times New Roman" w:cs="Times New Roman"/>
                <w:b/>
                <w:bCs/>
                <w:lang w:val="en-US"/>
              </w:rPr>
              <w:t>Scalar Model</w:t>
            </w:r>
          </w:p>
        </w:tc>
        <w:tc>
          <w:tcPr>
            <w:tcW w:w="0" w:type="auto"/>
            <w:tcBorders>
              <w:bottom w:val="single" w:sz="4" w:space="0" w:color="auto"/>
            </w:tcBorders>
            <w:vAlign w:val="center"/>
          </w:tcPr>
          <w:p w14:paraId="2213AF4A"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199</w:t>
            </w:r>
          </w:p>
        </w:tc>
        <w:tc>
          <w:tcPr>
            <w:tcW w:w="0" w:type="auto"/>
            <w:tcBorders>
              <w:bottom w:val="single" w:sz="4" w:space="0" w:color="auto"/>
            </w:tcBorders>
            <w:vAlign w:val="center"/>
          </w:tcPr>
          <w:p w14:paraId="68386C58"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195540</w:t>
            </w:r>
          </w:p>
        </w:tc>
        <w:tc>
          <w:tcPr>
            <w:tcW w:w="0" w:type="auto"/>
            <w:tcBorders>
              <w:bottom w:val="single" w:sz="4" w:space="0" w:color="auto"/>
            </w:tcBorders>
            <w:vAlign w:val="center"/>
          </w:tcPr>
          <w:p w14:paraId="57A14A3A"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1192</w:t>
            </w:r>
          </w:p>
        </w:tc>
        <w:tc>
          <w:tcPr>
            <w:tcW w:w="0" w:type="auto"/>
            <w:tcBorders>
              <w:bottom w:val="single" w:sz="4" w:space="0" w:color="auto"/>
            </w:tcBorders>
            <w:vAlign w:val="center"/>
          </w:tcPr>
          <w:p w14:paraId="61A9803D"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26.26</w:t>
            </w:r>
          </w:p>
        </w:tc>
        <w:tc>
          <w:tcPr>
            <w:tcW w:w="0" w:type="auto"/>
            <w:tcBorders>
              <w:bottom w:val="single" w:sz="4" w:space="0" w:color="auto"/>
            </w:tcBorders>
            <w:vAlign w:val="center"/>
          </w:tcPr>
          <w:p w14:paraId="3EA996F3" w14:textId="77777777" w:rsidR="004F1410" w:rsidRPr="0034025F" w:rsidRDefault="004F1410" w:rsidP="00D8547D">
            <w:pPr>
              <w:jc w:val="center"/>
              <w:rPr>
                <w:rFonts w:ascii="Times New Roman" w:hAnsi="Times New Roman" w:cs="Times New Roman"/>
                <w:lang w:val="en-US"/>
              </w:rPr>
            </w:pPr>
            <w:r>
              <w:rPr>
                <w:rFonts w:ascii="Times New Roman" w:hAnsi="Times New Roman" w:cs="Times New Roman"/>
                <w:lang w:val="en-US"/>
              </w:rPr>
              <w:t>0.00</w:t>
            </w:r>
          </w:p>
        </w:tc>
        <w:tc>
          <w:tcPr>
            <w:tcW w:w="0" w:type="auto"/>
            <w:tcBorders>
              <w:bottom w:val="single" w:sz="4" w:space="0" w:color="auto"/>
            </w:tcBorders>
            <w:vAlign w:val="center"/>
          </w:tcPr>
          <w:p w14:paraId="0B10CC9C" w14:textId="77777777" w:rsidR="004F1410" w:rsidRPr="0034025F" w:rsidRDefault="004F1410" w:rsidP="00D8547D">
            <w:pPr>
              <w:jc w:val="center"/>
              <w:rPr>
                <w:rFonts w:ascii="Times New Roman" w:hAnsi="Times New Roman" w:cs="Times New Roman"/>
                <w:lang w:val="en-US"/>
              </w:rPr>
            </w:pPr>
            <w:r w:rsidRPr="003E7656">
              <w:rPr>
                <w:rFonts w:ascii="Times New Roman" w:hAnsi="Times New Roman" w:cs="Times New Roman"/>
                <w:lang w:val="en-US"/>
              </w:rPr>
              <w:t>0.01</w:t>
            </w:r>
          </w:p>
        </w:tc>
        <w:tc>
          <w:tcPr>
            <w:tcW w:w="0" w:type="auto"/>
            <w:tcBorders>
              <w:bottom w:val="single" w:sz="4" w:space="0" w:color="auto"/>
            </w:tcBorders>
            <w:vAlign w:val="center"/>
          </w:tcPr>
          <w:p w14:paraId="1E863878"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20</w:t>
            </w:r>
          </w:p>
        </w:tc>
        <w:tc>
          <w:tcPr>
            <w:tcW w:w="0" w:type="auto"/>
            <w:tcBorders>
              <w:bottom w:val="single" w:sz="4" w:space="0" w:color="auto"/>
            </w:tcBorders>
            <w:vAlign w:val="center"/>
          </w:tcPr>
          <w:p w14:paraId="1E310520" w14:textId="77777777" w:rsidR="004F1410" w:rsidRPr="0034025F" w:rsidRDefault="004F1410" w:rsidP="00D8547D">
            <w:pPr>
              <w:jc w:val="center"/>
              <w:rPr>
                <w:rFonts w:ascii="Times New Roman" w:hAnsi="Times New Roman" w:cs="Times New Roman"/>
                <w:lang w:val="en-US"/>
              </w:rPr>
            </w:pPr>
            <w:r w:rsidRPr="0034025F">
              <w:rPr>
                <w:rFonts w:ascii="Times New Roman" w:hAnsi="Times New Roman" w:cs="Times New Roman"/>
                <w:lang w:val="en-US"/>
              </w:rPr>
              <w:t>0.16</w:t>
            </w:r>
          </w:p>
        </w:tc>
      </w:tr>
    </w:tbl>
    <w:p w14:paraId="28D385FE" w14:textId="55C82C80" w:rsidR="004F1410" w:rsidRDefault="004F1410" w:rsidP="004F1410">
      <w:pPr>
        <w:spacing w:line="480" w:lineRule="auto"/>
        <w:jc w:val="both"/>
        <w:rPr>
          <w:rFonts w:ascii="Times New Roman" w:hAnsi="Times New Roman" w:cs="Times New Roman"/>
          <w:lang w:val="en-US"/>
        </w:rPr>
      </w:pPr>
      <w:r w:rsidRPr="0034025F">
        <w:rPr>
          <w:rFonts w:ascii="Times New Roman" w:hAnsi="Times New Roman" w:cs="Times New Roman"/>
          <w:i/>
          <w:iCs/>
          <w:lang w:val="en-US"/>
        </w:rPr>
        <w:t xml:space="preserve">Note: </w:t>
      </w:r>
      <w:r w:rsidRPr="0034025F">
        <w:rPr>
          <w:rFonts w:ascii="Times New Roman" w:hAnsi="Times New Roman" w:cs="Times New Roman"/>
          <w:lang w:val="en-US"/>
        </w:rPr>
        <w:t xml:space="preserve">Strict measurement invariance was not tested, as it is not a necessary condition to </w:t>
      </w:r>
      <w:r w:rsidRPr="003E7656">
        <w:rPr>
          <w:rFonts w:ascii="Times New Roman" w:hAnsi="Times New Roman" w:cs="Times New Roman"/>
          <w:lang w:val="en-US"/>
        </w:rPr>
        <w:t>compare means. The Δχ</w:t>
      </w:r>
      <w:r w:rsidRPr="003E7656">
        <w:rPr>
          <w:rFonts w:ascii="Times New Roman" w:hAnsi="Times New Roman" w:cs="Times New Roman"/>
          <w:vertAlign w:val="superscript"/>
          <w:lang w:val="en-US"/>
        </w:rPr>
        <w:t>2</w:t>
      </w:r>
      <w:r>
        <w:rPr>
          <w:rFonts w:ascii="Times New Roman" w:hAnsi="Times New Roman" w:cs="Times New Roman"/>
          <w:vertAlign w:val="superscript"/>
          <w:lang w:val="en-US"/>
        </w:rPr>
        <w:t xml:space="preserve">, </w:t>
      </w:r>
      <w:r w:rsidRPr="003E7656">
        <w:rPr>
          <w:rFonts w:ascii="Times New Roman" w:hAnsi="Times New Roman" w:cs="Times New Roman"/>
          <w:lang w:val="el-GR"/>
        </w:rPr>
        <w:t>Δ</w:t>
      </w:r>
      <w:r w:rsidRPr="003E7656">
        <w:rPr>
          <w:rFonts w:ascii="Times New Roman" w:hAnsi="Times New Roman" w:cs="Times New Roman"/>
          <w:lang w:val="en-US"/>
        </w:rPr>
        <w:t xml:space="preserve">CFI, </w:t>
      </w:r>
      <w:r w:rsidRPr="003E7656">
        <w:rPr>
          <w:rFonts w:ascii="Times New Roman" w:hAnsi="Times New Roman" w:cs="Times New Roman"/>
          <w:lang w:val="el-GR"/>
        </w:rPr>
        <w:t>Δ</w:t>
      </w:r>
      <w:r w:rsidRPr="003E7656">
        <w:rPr>
          <w:rFonts w:ascii="Times New Roman" w:hAnsi="Times New Roman" w:cs="Times New Roman"/>
          <w:lang w:val="en-US"/>
        </w:rPr>
        <w:t>RMSEA</w:t>
      </w:r>
      <w:r w:rsidRPr="003E7656">
        <w:rPr>
          <w:rFonts w:ascii="Times New Roman" w:hAnsi="Times New Roman" w:cs="Times New Roman"/>
          <w:vertAlign w:val="superscript"/>
          <w:lang w:val="en-US"/>
        </w:rPr>
        <w:t xml:space="preserve"> </w:t>
      </w:r>
      <w:r w:rsidRPr="003E7656">
        <w:rPr>
          <w:rFonts w:ascii="Times New Roman" w:hAnsi="Times New Roman" w:cs="Times New Roman"/>
          <w:lang w:val="en-US"/>
        </w:rPr>
        <w:t xml:space="preserve">refer to the model above </w:t>
      </w:r>
      <w:r>
        <w:rPr>
          <w:rFonts w:ascii="Times New Roman" w:hAnsi="Times New Roman" w:cs="Times New Roman"/>
          <w:lang w:val="en-US"/>
        </w:rPr>
        <w:t>respectively</w:t>
      </w:r>
      <w:r w:rsidRPr="003E7656">
        <w:rPr>
          <w:rFonts w:ascii="Times New Roman" w:hAnsi="Times New Roman" w:cs="Times New Roman"/>
          <w:lang w:val="en-US"/>
        </w:rPr>
        <w:t xml:space="preserve">. </w:t>
      </w:r>
    </w:p>
    <w:p w14:paraId="2FAFB6F7" w14:textId="06E74E62" w:rsidR="004F1410" w:rsidRPr="004F1410" w:rsidRDefault="004F1410" w:rsidP="004F1410">
      <w:pPr>
        <w:spacing w:line="480" w:lineRule="auto"/>
        <w:jc w:val="both"/>
        <w:rPr>
          <w:rFonts w:ascii="Times New Roman" w:hAnsi="Times New Roman" w:cs="Times New Roman"/>
          <w:b/>
          <w:bCs/>
          <w:lang w:val="en-US"/>
        </w:rPr>
      </w:pPr>
      <w:r w:rsidRPr="004F1410">
        <w:rPr>
          <w:rFonts w:ascii="Times New Roman" w:hAnsi="Times New Roman" w:cs="Times New Roman"/>
          <w:b/>
          <w:bCs/>
          <w:lang w:val="en-US"/>
        </w:rPr>
        <w:t>Final Model</w:t>
      </w:r>
      <w:r>
        <w:rPr>
          <w:rFonts w:ascii="Times New Roman" w:hAnsi="Times New Roman" w:cs="Times New Roman"/>
          <w:b/>
          <w:bCs/>
          <w:lang w:val="en-US"/>
        </w:rPr>
        <w:t xml:space="preserve"> – Scalar Model</w:t>
      </w:r>
    </w:p>
    <w:p w14:paraId="57F9464B" w14:textId="51DFCA1E" w:rsidR="00857225"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 xml:space="preserve">The scalar model, as our final model, showed that while there were no significant differences between boys and girls, individuals with diverse gender identities scored </w:t>
      </w:r>
      <w:r w:rsidRPr="00857225">
        <w:rPr>
          <w:rFonts w:ascii="Times New Roman" w:hAnsi="Times New Roman" w:cs="Times New Roman"/>
          <w:lang w:val="en-US"/>
        </w:rPr>
        <w:lastRenderedPageBreak/>
        <w:t>significantly lower on both PCFC</w:t>
      </w:r>
      <w:r w:rsidRPr="004F1410">
        <w:rPr>
          <w:rFonts w:ascii="Times New Roman" w:hAnsi="Times New Roman" w:cs="Times New Roman"/>
          <w:lang w:val="en-US"/>
        </w:rPr>
        <w:t xml:space="preserve">, </w:t>
      </w:r>
      <m:oMath>
        <m:acc>
          <m:accPr>
            <m:ctrlPr>
              <w:rPr>
                <w:rFonts w:ascii="Cambria Math" w:hAnsi="Cambria Math" w:cs="Times New Roman"/>
                <w:iCs/>
                <w:lang w:val="el-GR"/>
              </w:rPr>
            </m:ctrlPr>
          </m:accPr>
          <m:e>
            <m:r>
              <m:rPr>
                <m:sty m:val="p"/>
              </m:rPr>
              <w:rPr>
                <w:rFonts w:ascii="Cambria Math" w:hAnsi="Cambria Math" w:cs="Times New Roman"/>
                <w:lang w:val="el-GR"/>
              </w:rPr>
              <m:t>κ</m:t>
            </m:r>
          </m:e>
        </m:acc>
      </m:oMath>
      <w:r w:rsidRPr="004F1410">
        <w:rPr>
          <w:rFonts w:ascii="Times New Roman" w:hAnsi="Times New Roman" w:cs="Times New Roman"/>
          <w:lang w:val="en-US"/>
        </w:rPr>
        <w:t xml:space="preserve"> = -0.35, </w:t>
      </w:r>
      <w:r w:rsidRPr="00857225">
        <w:rPr>
          <w:rFonts w:ascii="Times New Roman" w:hAnsi="Times New Roman" w:cs="Times New Roman"/>
          <w:i/>
          <w:iCs/>
          <w:lang w:val="en-US"/>
        </w:rPr>
        <w:t>p</w:t>
      </w:r>
      <w:r w:rsidRPr="004F1410">
        <w:rPr>
          <w:rFonts w:ascii="Times New Roman" w:hAnsi="Times New Roman" w:cs="Times New Roman"/>
          <w:lang w:val="en-US"/>
        </w:rPr>
        <w:t xml:space="preserve"> = .010 and ICFC, </w:t>
      </w:r>
      <m:oMath>
        <m:acc>
          <m:accPr>
            <m:ctrlPr>
              <w:rPr>
                <w:rFonts w:ascii="Cambria Math" w:hAnsi="Cambria Math" w:cs="Times New Roman"/>
                <w:iCs/>
                <w:lang w:val="el-GR"/>
              </w:rPr>
            </m:ctrlPr>
          </m:accPr>
          <m:e>
            <m:r>
              <m:rPr>
                <m:sty m:val="p"/>
              </m:rPr>
              <w:rPr>
                <w:rFonts w:ascii="Cambria Math" w:hAnsi="Cambria Math" w:cs="Times New Roman"/>
                <w:lang w:val="el-GR"/>
              </w:rPr>
              <m:t>κ</m:t>
            </m:r>
          </m:e>
        </m:acc>
      </m:oMath>
      <w:r w:rsidRPr="004F1410">
        <w:rPr>
          <w:rFonts w:ascii="Times New Roman" w:hAnsi="Times New Roman" w:cs="Times New Roman"/>
          <w:lang w:val="en-US"/>
        </w:rPr>
        <w:t xml:space="preserve"> = -0.28, </w:t>
      </w:r>
      <w:r w:rsidRPr="00857225">
        <w:rPr>
          <w:rFonts w:ascii="Times New Roman" w:hAnsi="Times New Roman" w:cs="Times New Roman"/>
          <w:i/>
          <w:iCs/>
          <w:lang w:val="en-US"/>
        </w:rPr>
        <w:t>p</w:t>
      </w:r>
      <w:r w:rsidRPr="004F1410">
        <w:rPr>
          <w:rFonts w:ascii="Times New Roman" w:hAnsi="Times New Roman" w:cs="Times New Roman"/>
          <w:lang w:val="en-US"/>
        </w:rPr>
        <w:t xml:space="preserve"> = </w:t>
      </w:r>
      <w:r w:rsidR="004D3EFB">
        <w:rPr>
          <w:rFonts w:ascii="Times New Roman" w:hAnsi="Times New Roman" w:cs="Times New Roman"/>
          <w:lang w:val="en-US"/>
        </w:rPr>
        <w:t>.</w:t>
      </w:r>
      <w:r w:rsidRPr="004F1410">
        <w:rPr>
          <w:rFonts w:ascii="Times New Roman" w:hAnsi="Times New Roman" w:cs="Times New Roman"/>
          <w:lang w:val="en-US"/>
        </w:rPr>
        <w:t xml:space="preserve">022 </w:t>
      </w:r>
      <w:r>
        <w:rPr>
          <w:rFonts w:ascii="Times New Roman" w:hAnsi="Times New Roman" w:cs="Times New Roman"/>
          <w:lang w:val="en-US"/>
        </w:rPr>
        <w:t xml:space="preserve">compared to boys. </w:t>
      </w:r>
    </w:p>
    <w:p w14:paraId="7798CB6E" w14:textId="5DE72C6C" w:rsidR="00857225" w:rsidRPr="00857225" w:rsidRDefault="00857225" w:rsidP="00857225">
      <w:pPr>
        <w:spacing w:line="480" w:lineRule="auto"/>
        <w:ind w:firstLine="720"/>
        <w:jc w:val="both"/>
        <w:rPr>
          <w:rFonts w:ascii="Times New Roman" w:hAnsi="Times New Roman" w:cs="Times New Roman"/>
          <w:lang w:val="en-US"/>
        </w:rPr>
      </w:pPr>
      <w:r w:rsidRPr="00857225">
        <w:rPr>
          <w:rFonts w:ascii="Times New Roman" w:hAnsi="Times New Roman" w:cs="Times New Roman"/>
          <w:lang w:val="en-US"/>
        </w:rPr>
        <w:t>The standardized factor loadings</w:t>
      </w:r>
      <w:r>
        <w:rPr>
          <w:rFonts w:ascii="Times New Roman" w:hAnsi="Times New Roman" w:cs="Times New Roman"/>
          <w:lang w:val="en-US"/>
        </w:rPr>
        <w:t xml:space="preserve"> (</w:t>
      </w:r>
      <m:oMath>
        <m:acc>
          <m:accPr>
            <m:ctrlPr>
              <w:rPr>
                <w:rFonts w:ascii="Cambria Math" w:hAnsi="Cambria Math" w:cs="Times New Roman"/>
                <w:iCs/>
                <w:lang w:val="en-US"/>
              </w:rPr>
            </m:ctrlPr>
          </m:accPr>
          <m:e>
            <m:r>
              <m:rPr>
                <m:sty m:val="p"/>
              </m:rPr>
              <w:rPr>
                <w:rFonts w:ascii="Cambria Math" w:hAnsi="Cambria Math" w:cs="Times New Roman"/>
                <w:lang w:val="el-GR"/>
              </w:rPr>
              <m:t>λ</m:t>
            </m:r>
          </m:e>
        </m:acc>
      </m:oMath>
      <w:r>
        <w:rPr>
          <w:rFonts w:ascii="Times New Roman" w:hAnsi="Times New Roman" w:cs="Times New Roman"/>
          <w:iCs/>
          <w:lang w:val="en-US"/>
        </w:rPr>
        <w:t>)</w:t>
      </w:r>
      <w:r w:rsidRPr="00857225">
        <w:rPr>
          <w:rFonts w:ascii="Times New Roman" w:hAnsi="Times New Roman" w:cs="Times New Roman"/>
          <w:lang w:val="en-US"/>
        </w:rPr>
        <w:t xml:space="preserve"> indicated moderate to large associations with the common factor</w:t>
      </w:r>
      <w:r>
        <w:rPr>
          <w:rFonts w:ascii="Times New Roman" w:hAnsi="Times New Roman" w:cs="Times New Roman"/>
          <w:lang w:val="en-US"/>
        </w:rPr>
        <w:t>s</w:t>
      </w:r>
      <w:r w:rsidRPr="00857225">
        <w:rPr>
          <w:rFonts w:ascii="Times New Roman" w:hAnsi="Times New Roman" w:cs="Times New Roman"/>
          <w:lang w:val="en-US"/>
        </w:rPr>
        <w:t>, detailed in Table 3</w:t>
      </w:r>
      <w:r>
        <w:rPr>
          <w:rFonts w:ascii="Times New Roman" w:hAnsi="Times New Roman" w:cs="Times New Roman"/>
          <w:lang w:val="en-US"/>
        </w:rPr>
        <w:t xml:space="preserve">. </w:t>
      </w:r>
    </w:p>
    <w:p w14:paraId="43519972" w14:textId="31FFB00A" w:rsidR="00812C7C" w:rsidRPr="00812C7C" w:rsidRDefault="00812C7C" w:rsidP="004C23FE">
      <w:pPr>
        <w:spacing w:line="480" w:lineRule="auto"/>
        <w:jc w:val="both"/>
        <w:rPr>
          <w:rFonts w:ascii="Times New Roman" w:hAnsi="Times New Roman" w:cs="Times New Roman"/>
          <w:b/>
          <w:bCs/>
          <w:lang w:val="en-US"/>
        </w:rPr>
      </w:pPr>
      <w:r w:rsidRPr="00812C7C">
        <w:rPr>
          <w:rFonts w:ascii="Times New Roman" w:hAnsi="Times New Roman" w:cs="Times New Roman"/>
          <w:b/>
          <w:bCs/>
          <w:lang w:val="en-US"/>
        </w:rPr>
        <w:t xml:space="preserve">Table </w:t>
      </w:r>
      <w:r w:rsidR="004C23FE">
        <w:rPr>
          <w:rFonts w:ascii="Times New Roman" w:hAnsi="Times New Roman" w:cs="Times New Roman"/>
          <w:b/>
          <w:bCs/>
          <w:lang w:val="en-US"/>
        </w:rPr>
        <w:t>3</w:t>
      </w:r>
      <w:r w:rsidRPr="00812C7C">
        <w:rPr>
          <w:rFonts w:ascii="Times New Roman" w:hAnsi="Times New Roman" w:cs="Times New Roman"/>
          <w:b/>
          <w:bCs/>
          <w:lang w:val="en-US"/>
        </w:rPr>
        <w:t xml:space="preserve"> </w:t>
      </w:r>
    </w:p>
    <w:p w14:paraId="243DA680" w14:textId="37DFF681" w:rsidR="00812C7C" w:rsidRPr="00812C7C" w:rsidRDefault="00E4386D" w:rsidP="004C23FE">
      <w:pPr>
        <w:spacing w:line="480" w:lineRule="auto"/>
        <w:jc w:val="both"/>
        <w:rPr>
          <w:rFonts w:ascii="Times New Roman" w:hAnsi="Times New Roman" w:cs="Times New Roman"/>
          <w:i/>
          <w:iCs/>
          <w:lang w:val="en-US"/>
        </w:rPr>
      </w:pPr>
      <w:r>
        <w:rPr>
          <w:rFonts w:ascii="Times New Roman" w:hAnsi="Times New Roman" w:cs="Times New Roman"/>
          <w:i/>
          <w:iCs/>
          <w:lang w:val="en-US"/>
        </w:rPr>
        <w:t xml:space="preserve">Standardized </w:t>
      </w:r>
      <w:r w:rsidR="00812C7C" w:rsidRPr="00812C7C">
        <w:rPr>
          <w:rFonts w:ascii="Times New Roman" w:hAnsi="Times New Roman" w:cs="Times New Roman"/>
          <w:i/>
          <w:iCs/>
          <w:lang w:val="en-US"/>
        </w:rPr>
        <w:t>Factor Loading per Group on CTC Questionnaire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709"/>
        <w:gridCol w:w="709"/>
        <w:gridCol w:w="657"/>
      </w:tblGrid>
      <w:tr w:rsidR="00001148" w:rsidRPr="004F6763" w14:paraId="604AAE03" w14:textId="77777777" w:rsidTr="004F6763">
        <w:tc>
          <w:tcPr>
            <w:tcW w:w="6941" w:type="dxa"/>
            <w:vMerge w:val="restart"/>
            <w:tcBorders>
              <w:top w:val="single" w:sz="4" w:space="0" w:color="auto"/>
            </w:tcBorders>
            <w:vAlign w:val="center"/>
          </w:tcPr>
          <w:p w14:paraId="3A2D2A87" w14:textId="05A2D288" w:rsidR="00001148" w:rsidRPr="004F6763" w:rsidRDefault="00001148" w:rsidP="004F1410">
            <w:pPr>
              <w:spacing w:line="276" w:lineRule="auto"/>
              <w:jc w:val="center"/>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PCAT item</w:t>
            </w:r>
          </w:p>
        </w:tc>
        <w:tc>
          <w:tcPr>
            <w:tcW w:w="2075" w:type="dxa"/>
            <w:gridSpan w:val="3"/>
            <w:tcBorders>
              <w:top w:val="single" w:sz="4" w:space="0" w:color="auto"/>
              <w:bottom w:val="single" w:sz="4" w:space="0" w:color="auto"/>
            </w:tcBorders>
            <w:vAlign w:val="center"/>
          </w:tcPr>
          <w:p w14:paraId="66E452D5" w14:textId="0B97B764" w:rsidR="00001148" w:rsidRPr="004F6763" w:rsidRDefault="00001148" w:rsidP="004F1410">
            <w:pPr>
              <w:spacing w:line="276" w:lineRule="auto"/>
              <w:jc w:val="center"/>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 xml:space="preserve">Factor </w:t>
            </w:r>
            <w:r w:rsidR="00326A9C" w:rsidRPr="004F6763">
              <w:rPr>
                <w:rFonts w:ascii="Times New Roman" w:hAnsi="Times New Roman" w:cs="Times New Roman"/>
                <w:b/>
                <w:bCs/>
                <w:sz w:val="22"/>
                <w:szCs w:val="22"/>
                <w:lang w:val="en-US"/>
              </w:rPr>
              <w:t>L</w:t>
            </w:r>
            <w:r w:rsidRPr="004F6763">
              <w:rPr>
                <w:rFonts w:ascii="Times New Roman" w:hAnsi="Times New Roman" w:cs="Times New Roman"/>
                <w:b/>
                <w:bCs/>
                <w:sz w:val="22"/>
                <w:szCs w:val="22"/>
                <w:lang w:val="en-US"/>
              </w:rPr>
              <w:t>oading</w:t>
            </w:r>
            <w:r w:rsidR="00326A9C" w:rsidRPr="004F6763">
              <w:rPr>
                <w:rFonts w:ascii="Times New Roman" w:hAnsi="Times New Roman" w:cs="Times New Roman"/>
                <w:b/>
                <w:bCs/>
                <w:sz w:val="22"/>
                <w:szCs w:val="22"/>
                <w:lang w:val="en-US"/>
              </w:rPr>
              <w:t>s per Group</w:t>
            </w:r>
          </w:p>
        </w:tc>
      </w:tr>
      <w:tr w:rsidR="00001148" w:rsidRPr="004F6763" w14:paraId="4412F4D6" w14:textId="77777777" w:rsidTr="004F6763">
        <w:trPr>
          <w:trHeight w:val="169"/>
        </w:trPr>
        <w:tc>
          <w:tcPr>
            <w:tcW w:w="6941" w:type="dxa"/>
            <w:vMerge/>
            <w:tcBorders>
              <w:bottom w:val="single" w:sz="4" w:space="0" w:color="auto"/>
            </w:tcBorders>
            <w:vAlign w:val="center"/>
          </w:tcPr>
          <w:p w14:paraId="6019F271" w14:textId="77777777" w:rsidR="00001148" w:rsidRPr="004F6763" w:rsidRDefault="00001148" w:rsidP="004F1410">
            <w:pPr>
              <w:spacing w:line="276" w:lineRule="auto"/>
              <w:jc w:val="center"/>
              <w:rPr>
                <w:rFonts w:ascii="Times New Roman" w:hAnsi="Times New Roman" w:cs="Times New Roman"/>
                <w:b/>
                <w:bCs/>
                <w:sz w:val="22"/>
                <w:szCs w:val="22"/>
                <w:lang w:val="en-US"/>
              </w:rPr>
            </w:pPr>
          </w:p>
        </w:tc>
        <w:tc>
          <w:tcPr>
            <w:tcW w:w="709" w:type="dxa"/>
            <w:tcBorders>
              <w:top w:val="single" w:sz="4" w:space="0" w:color="auto"/>
              <w:bottom w:val="single" w:sz="4" w:space="0" w:color="auto"/>
            </w:tcBorders>
            <w:vAlign w:val="center"/>
          </w:tcPr>
          <w:p w14:paraId="5E76C2B3" w14:textId="67EA68D3" w:rsidR="00001148" w:rsidRPr="004F6763" w:rsidRDefault="00001148" w:rsidP="004F1410">
            <w:pPr>
              <w:spacing w:line="276" w:lineRule="auto"/>
              <w:jc w:val="center"/>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1</w:t>
            </w:r>
          </w:p>
        </w:tc>
        <w:tc>
          <w:tcPr>
            <w:tcW w:w="709" w:type="dxa"/>
            <w:tcBorders>
              <w:top w:val="single" w:sz="4" w:space="0" w:color="auto"/>
              <w:bottom w:val="single" w:sz="4" w:space="0" w:color="auto"/>
            </w:tcBorders>
            <w:vAlign w:val="center"/>
          </w:tcPr>
          <w:p w14:paraId="0D182B37" w14:textId="26C45E8A" w:rsidR="00001148" w:rsidRPr="004F6763" w:rsidRDefault="00001148" w:rsidP="004F1410">
            <w:pPr>
              <w:spacing w:line="276" w:lineRule="auto"/>
              <w:jc w:val="center"/>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2</w:t>
            </w:r>
          </w:p>
        </w:tc>
        <w:tc>
          <w:tcPr>
            <w:tcW w:w="657" w:type="dxa"/>
            <w:tcBorders>
              <w:top w:val="single" w:sz="4" w:space="0" w:color="auto"/>
              <w:bottom w:val="single" w:sz="4" w:space="0" w:color="auto"/>
            </w:tcBorders>
            <w:vAlign w:val="center"/>
          </w:tcPr>
          <w:p w14:paraId="733E9CD1" w14:textId="566B9F96" w:rsidR="00001148" w:rsidRPr="004F6763" w:rsidRDefault="00001148" w:rsidP="004F1410">
            <w:pPr>
              <w:spacing w:line="276" w:lineRule="auto"/>
              <w:jc w:val="center"/>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3</w:t>
            </w:r>
          </w:p>
        </w:tc>
      </w:tr>
      <w:tr w:rsidR="00001148" w:rsidRPr="004F6763" w14:paraId="6617E486" w14:textId="77777777" w:rsidTr="00FD1424">
        <w:trPr>
          <w:trHeight w:val="307"/>
        </w:trPr>
        <w:tc>
          <w:tcPr>
            <w:tcW w:w="6941" w:type="dxa"/>
            <w:tcBorders>
              <w:top w:val="single" w:sz="4" w:space="0" w:color="auto"/>
              <w:bottom w:val="single" w:sz="4" w:space="0" w:color="auto"/>
            </w:tcBorders>
            <w:vAlign w:val="center"/>
          </w:tcPr>
          <w:p w14:paraId="264799C6" w14:textId="38FD5392" w:rsidR="00001148" w:rsidRPr="004F6763" w:rsidRDefault="00001148" w:rsidP="004F1410">
            <w:pPr>
              <w:spacing w:line="276" w:lineRule="auto"/>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Factor 1: PCFC</w:t>
            </w:r>
          </w:p>
        </w:tc>
        <w:tc>
          <w:tcPr>
            <w:tcW w:w="709" w:type="dxa"/>
            <w:tcBorders>
              <w:top w:val="single" w:sz="4" w:space="0" w:color="auto"/>
              <w:bottom w:val="single" w:sz="4" w:space="0" w:color="auto"/>
            </w:tcBorders>
            <w:vAlign w:val="center"/>
          </w:tcPr>
          <w:p w14:paraId="23E30737" w14:textId="24E9660F" w:rsidR="00001148" w:rsidRPr="004F6763" w:rsidRDefault="00001148" w:rsidP="004F1410">
            <w:pPr>
              <w:spacing w:line="276" w:lineRule="auto"/>
              <w:jc w:val="center"/>
              <w:rPr>
                <w:rFonts w:ascii="Times New Roman" w:hAnsi="Times New Roman" w:cs="Times New Roman"/>
                <w:sz w:val="22"/>
                <w:szCs w:val="22"/>
                <w:lang w:val="en-US"/>
              </w:rPr>
            </w:pPr>
          </w:p>
        </w:tc>
        <w:tc>
          <w:tcPr>
            <w:tcW w:w="709" w:type="dxa"/>
            <w:tcBorders>
              <w:top w:val="single" w:sz="4" w:space="0" w:color="auto"/>
              <w:bottom w:val="single" w:sz="4" w:space="0" w:color="auto"/>
            </w:tcBorders>
            <w:vAlign w:val="center"/>
          </w:tcPr>
          <w:p w14:paraId="57988AFE" w14:textId="77777777" w:rsidR="00001148" w:rsidRPr="004F6763" w:rsidRDefault="00001148" w:rsidP="004F1410">
            <w:pPr>
              <w:spacing w:line="276" w:lineRule="auto"/>
              <w:jc w:val="center"/>
              <w:rPr>
                <w:rFonts w:ascii="Times New Roman" w:hAnsi="Times New Roman" w:cs="Times New Roman"/>
                <w:sz w:val="22"/>
                <w:szCs w:val="22"/>
                <w:lang w:val="en-US"/>
              </w:rPr>
            </w:pPr>
          </w:p>
        </w:tc>
        <w:tc>
          <w:tcPr>
            <w:tcW w:w="657" w:type="dxa"/>
            <w:tcBorders>
              <w:top w:val="single" w:sz="4" w:space="0" w:color="auto"/>
              <w:bottom w:val="single" w:sz="4" w:space="0" w:color="auto"/>
            </w:tcBorders>
            <w:vAlign w:val="center"/>
          </w:tcPr>
          <w:p w14:paraId="12190D17" w14:textId="77777777" w:rsidR="00001148" w:rsidRPr="004F6763" w:rsidRDefault="00001148" w:rsidP="004F1410">
            <w:pPr>
              <w:spacing w:line="276" w:lineRule="auto"/>
              <w:jc w:val="center"/>
              <w:rPr>
                <w:rFonts w:ascii="Times New Roman" w:hAnsi="Times New Roman" w:cs="Times New Roman"/>
                <w:sz w:val="22"/>
                <w:szCs w:val="22"/>
                <w:lang w:val="en-US"/>
              </w:rPr>
            </w:pPr>
          </w:p>
        </w:tc>
      </w:tr>
      <w:tr w:rsidR="00001148" w:rsidRPr="004F6763" w14:paraId="713B8915" w14:textId="77777777" w:rsidTr="00FD1424">
        <w:tc>
          <w:tcPr>
            <w:tcW w:w="6941" w:type="dxa"/>
            <w:tcBorders>
              <w:top w:val="single" w:sz="4" w:space="0" w:color="auto"/>
            </w:tcBorders>
          </w:tcPr>
          <w:p w14:paraId="3DA6D939" w14:textId="7F887D6C"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Q1. I consider how things might be in the </w:t>
            </w:r>
            <w:r w:rsidR="00E4386D" w:rsidRPr="004F6763">
              <w:rPr>
                <w:rFonts w:ascii="Times New Roman" w:hAnsi="Times New Roman" w:cs="Times New Roman"/>
                <w:sz w:val="22"/>
                <w:szCs w:val="22"/>
                <w:lang w:val="en-US"/>
              </w:rPr>
              <w:t>future and</w:t>
            </w:r>
            <w:r w:rsidRPr="004F6763">
              <w:rPr>
                <w:rFonts w:ascii="Times New Roman" w:hAnsi="Times New Roman" w:cs="Times New Roman"/>
                <w:sz w:val="22"/>
                <w:szCs w:val="22"/>
                <w:lang w:val="en-US"/>
              </w:rPr>
              <w:t xml:space="preserve"> try to influence those things with my </w:t>
            </w:r>
            <w:r w:rsidR="00E4386D" w:rsidRPr="004F6763">
              <w:rPr>
                <w:rFonts w:ascii="Times New Roman" w:hAnsi="Times New Roman" w:cs="Times New Roman"/>
                <w:sz w:val="22"/>
                <w:szCs w:val="22"/>
                <w:lang w:val="en-US"/>
              </w:rPr>
              <w:t>day-to-day</w:t>
            </w:r>
            <w:r w:rsidRPr="004F6763">
              <w:rPr>
                <w:rFonts w:ascii="Times New Roman" w:hAnsi="Times New Roman" w:cs="Times New Roman"/>
                <w:sz w:val="22"/>
                <w:szCs w:val="22"/>
                <w:lang w:val="en-US"/>
              </w:rPr>
              <w:t xml:space="preserve"> behavior.</w:t>
            </w:r>
          </w:p>
        </w:tc>
        <w:tc>
          <w:tcPr>
            <w:tcW w:w="709" w:type="dxa"/>
            <w:tcBorders>
              <w:top w:val="single" w:sz="4" w:space="0" w:color="auto"/>
            </w:tcBorders>
          </w:tcPr>
          <w:p w14:paraId="44E832CD" w14:textId="1BE9216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0.71</w:t>
            </w:r>
          </w:p>
        </w:tc>
        <w:tc>
          <w:tcPr>
            <w:tcW w:w="709" w:type="dxa"/>
            <w:tcBorders>
              <w:top w:val="single" w:sz="4" w:space="0" w:color="auto"/>
            </w:tcBorders>
          </w:tcPr>
          <w:p w14:paraId="1AF1CD2C" w14:textId="678B68A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0.68</w:t>
            </w:r>
          </w:p>
        </w:tc>
        <w:tc>
          <w:tcPr>
            <w:tcW w:w="657" w:type="dxa"/>
            <w:tcBorders>
              <w:top w:val="single" w:sz="4" w:space="0" w:color="auto"/>
            </w:tcBorders>
          </w:tcPr>
          <w:p w14:paraId="4958DDA3" w14:textId="7DEBD39B"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0.78</w:t>
            </w:r>
          </w:p>
        </w:tc>
      </w:tr>
      <w:tr w:rsidR="00001148" w:rsidRPr="004F6763" w14:paraId="1CF49BDF" w14:textId="77777777" w:rsidTr="004F6763">
        <w:tc>
          <w:tcPr>
            <w:tcW w:w="6941" w:type="dxa"/>
          </w:tcPr>
          <w:p w14:paraId="1406E6CA" w14:textId="3C034C98"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Q2. </w:t>
            </w:r>
            <w:r w:rsidR="00E4386D" w:rsidRPr="004F6763">
              <w:rPr>
                <w:rFonts w:ascii="Times New Roman" w:hAnsi="Times New Roman" w:cs="Times New Roman"/>
                <w:sz w:val="22"/>
                <w:szCs w:val="22"/>
                <w:lang w:val="en-US"/>
              </w:rPr>
              <w:t>Often,</w:t>
            </w:r>
            <w:r w:rsidRPr="004F6763">
              <w:rPr>
                <w:rFonts w:ascii="Times New Roman" w:hAnsi="Times New Roman" w:cs="Times New Roman"/>
                <w:sz w:val="22"/>
                <w:szCs w:val="22"/>
                <w:lang w:val="en-US"/>
              </w:rPr>
              <w:t xml:space="preserve"> I engage in a particular behavior in order to achieve outcomes that may not result for many years.  </w:t>
            </w:r>
          </w:p>
        </w:tc>
        <w:tc>
          <w:tcPr>
            <w:tcW w:w="709" w:type="dxa"/>
          </w:tcPr>
          <w:p w14:paraId="67D0861B" w14:textId="0F865AF6"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0.64</w:t>
            </w:r>
          </w:p>
        </w:tc>
        <w:tc>
          <w:tcPr>
            <w:tcW w:w="709" w:type="dxa"/>
          </w:tcPr>
          <w:p w14:paraId="45B5B8E3" w14:textId="7036DBE7"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0.61</w:t>
            </w:r>
          </w:p>
        </w:tc>
        <w:tc>
          <w:tcPr>
            <w:tcW w:w="657" w:type="dxa"/>
          </w:tcPr>
          <w:p w14:paraId="6782B8B3" w14:textId="4E8342FD"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0.69</w:t>
            </w:r>
          </w:p>
        </w:tc>
      </w:tr>
      <w:tr w:rsidR="00001148" w:rsidRPr="004F6763" w14:paraId="3CD43ACE" w14:textId="77777777" w:rsidTr="004F6763">
        <w:tc>
          <w:tcPr>
            <w:tcW w:w="6941" w:type="dxa"/>
          </w:tcPr>
          <w:p w14:paraId="6F0C829D" w14:textId="00058D66"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Q6. I am willing to sacrifice my immediate happiness or well-being in order to achieve future outcomes.  </w:t>
            </w:r>
          </w:p>
        </w:tc>
        <w:tc>
          <w:tcPr>
            <w:tcW w:w="709" w:type="dxa"/>
          </w:tcPr>
          <w:p w14:paraId="4DFBC19D" w14:textId="4EFBD310"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0.61</w:t>
            </w:r>
          </w:p>
        </w:tc>
        <w:tc>
          <w:tcPr>
            <w:tcW w:w="709" w:type="dxa"/>
          </w:tcPr>
          <w:p w14:paraId="4E3F722F" w14:textId="400D9387"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0.56</w:t>
            </w:r>
          </w:p>
        </w:tc>
        <w:tc>
          <w:tcPr>
            <w:tcW w:w="657" w:type="dxa"/>
          </w:tcPr>
          <w:p w14:paraId="730C6038" w14:textId="2D380A4E"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0.64</w:t>
            </w:r>
          </w:p>
        </w:tc>
      </w:tr>
      <w:tr w:rsidR="00001148" w:rsidRPr="004F6763" w14:paraId="76111825" w14:textId="77777777" w:rsidTr="004F6763">
        <w:tc>
          <w:tcPr>
            <w:tcW w:w="6941" w:type="dxa"/>
          </w:tcPr>
          <w:p w14:paraId="34E0D16B" w14:textId="6EE46522"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Q7. I think it is important to take warnings about negative outcomes seriously even if the negative outcome will not occur for many years.</w:t>
            </w:r>
          </w:p>
        </w:tc>
        <w:tc>
          <w:tcPr>
            <w:tcW w:w="709" w:type="dxa"/>
          </w:tcPr>
          <w:p w14:paraId="2FCED4E2" w14:textId="33BAFC92"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0.56</w:t>
            </w:r>
          </w:p>
        </w:tc>
        <w:tc>
          <w:tcPr>
            <w:tcW w:w="709" w:type="dxa"/>
          </w:tcPr>
          <w:p w14:paraId="2CC9A1DE" w14:textId="78B743FD"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0.54</w:t>
            </w:r>
          </w:p>
        </w:tc>
        <w:tc>
          <w:tcPr>
            <w:tcW w:w="657" w:type="dxa"/>
          </w:tcPr>
          <w:p w14:paraId="4E538B3A" w14:textId="6B0AA22B"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0.59</w:t>
            </w:r>
          </w:p>
        </w:tc>
      </w:tr>
      <w:tr w:rsidR="00001148" w:rsidRPr="004F6763" w14:paraId="4FACE602" w14:textId="77777777" w:rsidTr="004F6763">
        <w:tc>
          <w:tcPr>
            <w:tcW w:w="6941" w:type="dxa"/>
            <w:tcBorders>
              <w:bottom w:val="single" w:sz="4" w:space="0" w:color="auto"/>
            </w:tcBorders>
          </w:tcPr>
          <w:p w14:paraId="08D828C0" w14:textId="13397037"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Q8. I think it is more important to perform a behavior with important distant consequences than a behavior with less-important immediate consequences.</w:t>
            </w:r>
          </w:p>
        </w:tc>
        <w:tc>
          <w:tcPr>
            <w:tcW w:w="709" w:type="dxa"/>
            <w:tcBorders>
              <w:bottom w:val="single" w:sz="4" w:space="0" w:color="auto"/>
            </w:tcBorders>
          </w:tcPr>
          <w:p w14:paraId="679FF10A" w14:textId="624B044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0.49</w:t>
            </w:r>
          </w:p>
        </w:tc>
        <w:tc>
          <w:tcPr>
            <w:tcW w:w="709" w:type="dxa"/>
            <w:tcBorders>
              <w:bottom w:val="single" w:sz="4" w:space="0" w:color="auto"/>
            </w:tcBorders>
          </w:tcPr>
          <w:p w14:paraId="7DEEFBAC" w14:textId="75DBB9E9"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0.47</w:t>
            </w:r>
          </w:p>
        </w:tc>
        <w:tc>
          <w:tcPr>
            <w:tcW w:w="657" w:type="dxa"/>
            <w:tcBorders>
              <w:bottom w:val="single" w:sz="4" w:space="0" w:color="auto"/>
            </w:tcBorders>
          </w:tcPr>
          <w:p w14:paraId="5439FD07" w14:textId="44712C5F"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0.55</w:t>
            </w:r>
          </w:p>
        </w:tc>
      </w:tr>
      <w:tr w:rsidR="00001148" w:rsidRPr="004F6763" w14:paraId="47E2D87A" w14:textId="77777777" w:rsidTr="00FD1424">
        <w:tc>
          <w:tcPr>
            <w:tcW w:w="6941" w:type="dxa"/>
            <w:tcBorders>
              <w:top w:val="single" w:sz="4" w:space="0" w:color="auto"/>
              <w:bottom w:val="single" w:sz="4" w:space="0" w:color="auto"/>
            </w:tcBorders>
            <w:vAlign w:val="center"/>
          </w:tcPr>
          <w:p w14:paraId="3700CD38" w14:textId="4FD061D7" w:rsidR="00001148" w:rsidRPr="004F6763" w:rsidRDefault="00001148" w:rsidP="004F1410">
            <w:pPr>
              <w:spacing w:line="276" w:lineRule="auto"/>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Factor 2: ICFC</w:t>
            </w:r>
          </w:p>
        </w:tc>
        <w:tc>
          <w:tcPr>
            <w:tcW w:w="709" w:type="dxa"/>
            <w:tcBorders>
              <w:top w:val="single" w:sz="4" w:space="0" w:color="auto"/>
              <w:bottom w:val="single" w:sz="4" w:space="0" w:color="auto"/>
            </w:tcBorders>
            <w:vAlign w:val="center"/>
          </w:tcPr>
          <w:p w14:paraId="34CDA5CD" w14:textId="77777777" w:rsidR="00001148" w:rsidRPr="004F6763" w:rsidRDefault="00001148" w:rsidP="004F1410">
            <w:pPr>
              <w:spacing w:line="276" w:lineRule="auto"/>
              <w:jc w:val="center"/>
              <w:rPr>
                <w:rFonts w:ascii="Times New Roman" w:hAnsi="Times New Roman" w:cs="Times New Roman"/>
                <w:sz w:val="22"/>
                <w:szCs w:val="22"/>
                <w:lang w:val="en-US"/>
              </w:rPr>
            </w:pPr>
          </w:p>
        </w:tc>
        <w:tc>
          <w:tcPr>
            <w:tcW w:w="709" w:type="dxa"/>
            <w:tcBorders>
              <w:top w:val="single" w:sz="4" w:space="0" w:color="auto"/>
              <w:bottom w:val="single" w:sz="4" w:space="0" w:color="auto"/>
            </w:tcBorders>
            <w:vAlign w:val="center"/>
          </w:tcPr>
          <w:p w14:paraId="505E75C0" w14:textId="77777777" w:rsidR="00001148" w:rsidRPr="004F6763" w:rsidRDefault="00001148" w:rsidP="004F1410">
            <w:pPr>
              <w:spacing w:line="276" w:lineRule="auto"/>
              <w:jc w:val="center"/>
              <w:rPr>
                <w:rFonts w:ascii="Times New Roman" w:hAnsi="Times New Roman" w:cs="Times New Roman"/>
                <w:b/>
                <w:bCs/>
                <w:sz w:val="22"/>
                <w:szCs w:val="22"/>
                <w:lang w:val="en-US"/>
              </w:rPr>
            </w:pPr>
          </w:p>
        </w:tc>
        <w:tc>
          <w:tcPr>
            <w:tcW w:w="657" w:type="dxa"/>
            <w:tcBorders>
              <w:top w:val="single" w:sz="4" w:space="0" w:color="auto"/>
              <w:bottom w:val="single" w:sz="4" w:space="0" w:color="auto"/>
            </w:tcBorders>
            <w:vAlign w:val="center"/>
          </w:tcPr>
          <w:p w14:paraId="52D81D24" w14:textId="77777777" w:rsidR="00001148" w:rsidRPr="004F6763" w:rsidRDefault="00001148" w:rsidP="004F1410">
            <w:pPr>
              <w:spacing w:line="276" w:lineRule="auto"/>
              <w:jc w:val="center"/>
              <w:rPr>
                <w:rFonts w:ascii="Times New Roman" w:hAnsi="Times New Roman" w:cs="Times New Roman"/>
                <w:b/>
                <w:bCs/>
                <w:sz w:val="22"/>
                <w:szCs w:val="22"/>
                <w:lang w:val="en-US"/>
              </w:rPr>
            </w:pPr>
          </w:p>
        </w:tc>
      </w:tr>
      <w:tr w:rsidR="00001148" w:rsidRPr="004F6763" w14:paraId="02215FE4" w14:textId="77777777" w:rsidTr="00FD1424">
        <w:tc>
          <w:tcPr>
            <w:tcW w:w="6941" w:type="dxa"/>
            <w:tcBorders>
              <w:top w:val="single" w:sz="4" w:space="0" w:color="auto"/>
            </w:tcBorders>
          </w:tcPr>
          <w:p w14:paraId="64979776" w14:textId="0F869AE6" w:rsidR="00001148" w:rsidRPr="004F6763" w:rsidRDefault="00326A9C" w:rsidP="004F1410">
            <w:pPr>
              <w:spacing w:line="276" w:lineRule="auto"/>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Q3. I only act to satisfy immediate concerns, figuring the future will take care of itself. </w:t>
            </w:r>
          </w:p>
        </w:tc>
        <w:tc>
          <w:tcPr>
            <w:tcW w:w="709" w:type="dxa"/>
            <w:tcBorders>
              <w:top w:val="single" w:sz="4" w:space="0" w:color="auto"/>
            </w:tcBorders>
          </w:tcPr>
          <w:p w14:paraId="269A6D39" w14:textId="00EE8D8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0.78</w:t>
            </w:r>
          </w:p>
        </w:tc>
        <w:tc>
          <w:tcPr>
            <w:tcW w:w="709" w:type="dxa"/>
            <w:tcBorders>
              <w:top w:val="single" w:sz="4" w:space="0" w:color="auto"/>
            </w:tcBorders>
          </w:tcPr>
          <w:p w14:paraId="0D5CF801" w14:textId="44A432AF"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0.74</w:t>
            </w:r>
          </w:p>
        </w:tc>
        <w:tc>
          <w:tcPr>
            <w:tcW w:w="657" w:type="dxa"/>
            <w:tcBorders>
              <w:top w:val="single" w:sz="4" w:space="0" w:color="auto"/>
            </w:tcBorders>
          </w:tcPr>
          <w:p w14:paraId="42A2FF1A" w14:textId="22E397FD"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0.80</w:t>
            </w:r>
          </w:p>
        </w:tc>
      </w:tr>
      <w:tr w:rsidR="00001148" w:rsidRPr="004F6763" w14:paraId="62B82E03" w14:textId="77777777" w:rsidTr="004F6763">
        <w:tc>
          <w:tcPr>
            <w:tcW w:w="6941" w:type="dxa"/>
          </w:tcPr>
          <w:p w14:paraId="55686054" w14:textId="540ADEA8"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Q4. My behavior is only influenced by the immediate (i.e., a matter of days or weeks) outcomes of my actions.  </w:t>
            </w:r>
          </w:p>
        </w:tc>
        <w:tc>
          <w:tcPr>
            <w:tcW w:w="709" w:type="dxa"/>
          </w:tcPr>
          <w:p w14:paraId="204460B2" w14:textId="56C9C00F"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0.71</w:t>
            </w:r>
          </w:p>
        </w:tc>
        <w:tc>
          <w:tcPr>
            <w:tcW w:w="709" w:type="dxa"/>
          </w:tcPr>
          <w:p w14:paraId="7A3E3F8A" w14:textId="04EB1BD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0.68</w:t>
            </w:r>
          </w:p>
        </w:tc>
        <w:tc>
          <w:tcPr>
            <w:tcW w:w="657" w:type="dxa"/>
          </w:tcPr>
          <w:p w14:paraId="411877C9" w14:textId="6560D87B"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0.72</w:t>
            </w:r>
          </w:p>
        </w:tc>
      </w:tr>
      <w:tr w:rsidR="00001148" w:rsidRPr="004F6763" w14:paraId="145924FA" w14:textId="77777777" w:rsidTr="004F6763">
        <w:tc>
          <w:tcPr>
            <w:tcW w:w="6941" w:type="dxa"/>
          </w:tcPr>
          <w:p w14:paraId="4ECA1AAE" w14:textId="19938F13"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Q5. My convenience is a big factor in the decisions I make or the actions I take.  </w:t>
            </w:r>
          </w:p>
        </w:tc>
        <w:tc>
          <w:tcPr>
            <w:tcW w:w="709" w:type="dxa"/>
          </w:tcPr>
          <w:p w14:paraId="3A6E6D23" w14:textId="29777B8A"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0.43</w:t>
            </w:r>
          </w:p>
        </w:tc>
        <w:tc>
          <w:tcPr>
            <w:tcW w:w="709" w:type="dxa"/>
          </w:tcPr>
          <w:p w14:paraId="395DAF15" w14:textId="24E41B4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0.40</w:t>
            </w:r>
          </w:p>
        </w:tc>
        <w:tc>
          <w:tcPr>
            <w:tcW w:w="657" w:type="dxa"/>
          </w:tcPr>
          <w:p w14:paraId="5A128A86" w14:textId="0D011461"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0.44</w:t>
            </w:r>
          </w:p>
        </w:tc>
      </w:tr>
      <w:tr w:rsidR="00001148" w:rsidRPr="004F6763" w14:paraId="50654597" w14:textId="77777777" w:rsidTr="004F6763">
        <w:tc>
          <w:tcPr>
            <w:tcW w:w="6941" w:type="dxa"/>
          </w:tcPr>
          <w:p w14:paraId="3AEC4CAF" w14:textId="0D3EC20F"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Q9. I generally ignore warnings about possible future problems because I think the problems will be resolved before they reach crisis level.</w:t>
            </w:r>
          </w:p>
        </w:tc>
        <w:tc>
          <w:tcPr>
            <w:tcW w:w="709" w:type="dxa"/>
          </w:tcPr>
          <w:p w14:paraId="1646A274" w14:textId="7DA404A3"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0.63</w:t>
            </w:r>
          </w:p>
        </w:tc>
        <w:tc>
          <w:tcPr>
            <w:tcW w:w="709" w:type="dxa"/>
          </w:tcPr>
          <w:p w14:paraId="2ED2FD8E" w14:textId="3440B055"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0.61</w:t>
            </w:r>
          </w:p>
        </w:tc>
        <w:tc>
          <w:tcPr>
            <w:tcW w:w="657" w:type="dxa"/>
          </w:tcPr>
          <w:p w14:paraId="6F55FA03" w14:textId="773A09DD"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0.63</w:t>
            </w:r>
          </w:p>
        </w:tc>
      </w:tr>
      <w:tr w:rsidR="00001148" w:rsidRPr="004F6763" w14:paraId="7634126E" w14:textId="77777777" w:rsidTr="004F6763">
        <w:tc>
          <w:tcPr>
            <w:tcW w:w="6941" w:type="dxa"/>
          </w:tcPr>
          <w:p w14:paraId="582B9F79" w14:textId="68C89F03"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Q10. I think that sacrificing now is usually unnecessary since future outcomes can be dealt with at a later time.</w:t>
            </w:r>
          </w:p>
        </w:tc>
        <w:tc>
          <w:tcPr>
            <w:tcW w:w="709" w:type="dxa"/>
          </w:tcPr>
          <w:p w14:paraId="1C91DB32" w14:textId="4D857286"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0.70</w:t>
            </w:r>
          </w:p>
        </w:tc>
        <w:tc>
          <w:tcPr>
            <w:tcW w:w="709" w:type="dxa"/>
          </w:tcPr>
          <w:p w14:paraId="2292D8C5" w14:textId="7FF9C941"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0.68</w:t>
            </w:r>
          </w:p>
        </w:tc>
        <w:tc>
          <w:tcPr>
            <w:tcW w:w="657" w:type="dxa"/>
          </w:tcPr>
          <w:p w14:paraId="7692BB9B" w14:textId="5C8C77DC"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0.74</w:t>
            </w:r>
          </w:p>
        </w:tc>
      </w:tr>
      <w:tr w:rsidR="00001148" w:rsidRPr="004F6763" w14:paraId="031156AD" w14:textId="77777777" w:rsidTr="004F6763">
        <w:tc>
          <w:tcPr>
            <w:tcW w:w="6941" w:type="dxa"/>
          </w:tcPr>
          <w:p w14:paraId="46B4002B" w14:textId="1FF1DCCE"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Q11. I only act to satisfy immediate concerns, figuring that I will take care of future problems that may occur at a later date.  </w:t>
            </w:r>
          </w:p>
        </w:tc>
        <w:tc>
          <w:tcPr>
            <w:tcW w:w="709" w:type="dxa"/>
          </w:tcPr>
          <w:p w14:paraId="0277555B" w14:textId="0CD6947D"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0.80</w:t>
            </w:r>
          </w:p>
        </w:tc>
        <w:tc>
          <w:tcPr>
            <w:tcW w:w="709" w:type="dxa"/>
          </w:tcPr>
          <w:p w14:paraId="37122E78" w14:textId="2EDDAD34"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0.79</w:t>
            </w:r>
          </w:p>
        </w:tc>
        <w:tc>
          <w:tcPr>
            <w:tcW w:w="657" w:type="dxa"/>
          </w:tcPr>
          <w:p w14:paraId="4F8D8417" w14:textId="7ECD49C1"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0.84</w:t>
            </w:r>
          </w:p>
        </w:tc>
      </w:tr>
      <w:tr w:rsidR="00001148" w:rsidRPr="004F6763" w14:paraId="49BC7FA9" w14:textId="77777777" w:rsidTr="004F6763">
        <w:tc>
          <w:tcPr>
            <w:tcW w:w="6941" w:type="dxa"/>
            <w:tcBorders>
              <w:bottom w:val="single" w:sz="4" w:space="0" w:color="auto"/>
            </w:tcBorders>
          </w:tcPr>
          <w:p w14:paraId="4B36E90A" w14:textId="2DE0CCFE" w:rsidR="00001148" w:rsidRPr="004F6763" w:rsidRDefault="00326A9C" w:rsidP="004F1410">
            <w:pPr>
              <w:spacing w:line="276" w:lineRule="auto"/>
              <w:jc w:val="both"/>
              <w:rPr>
                <w:rFonts w:ascii="Times New Roman" w:hAnsi="Times New Roman" w:cs="Times New Roman"/>
                <w:sz w:val="22"/>
                <w:szCs w:val="22"/>
                <w:lang w:val="en-US"/>
              </w:rPr>
            </w:pPr>
            <w:r w:rsidRPr="004F6763">
              <w:rPr>
                <w:rFonts w:ascii="Times New Roman" w:hAnsi="Times New Roman" w:cs="Times New Roman"/>
                <w:sz w:val="22"/>
                <w:szCs w:val="22"/>
                <w:lang w:val="en-US"/>
              </w:rPr>
              <w:t xml:space="preserve">Q12. Since my </w:t>
            </w:r>
            <w:r w:rsidR="004F6763" w:rsidRPr="004F6763">
              <w:rPr>
                <w:rFonts w:ascii="Times New Roman" w:hAnsi="Times New Roman" w:cs="Times New Roman"/>
                <w:sz w:val="22"/>
                <w:szCs w:val="22"/>
                <w:lang w:val="en-US"/>
              </w:rPr>
              <w:t>day-to-day</w:t>
            </w:r>
            <w:r w:rsidRPr="004F6763">
              <w:rPr>
                <w:rFonts w:ascii="Times New Roman" w:hAnsi="Times New Roman" w:cs="Times New Roman"/>
                <w:sz w:val="22"/>
                <w:szCs w:val="22"/>
                <w:lang w:val="en-US"/>
              </w:rPr>
              <w:t xml:space="preserve"> work has specific outcomes, it is more important to me than behavior that has distant outcomes</w:t>
            </w:r>
          </w:p>
        </w:tc>
        <w:tc>
          <w:tcPr>
            <w:tcW w:w="709" w:type="dxa"/>
            <w:tcBorders>
              <w:bottom w:val="single" w:sz="4" w:space="0" w:color="auto"/>
            </w:tcBorders>
          </w:tcPr>
          <w:p w14:paraId="1496F556" w14:textId="5EC16BEE"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0.47</w:t>
            </w:r>
          </w:p>
        </w:tc>
        <w:tc>
          <w:tcPr>
            <w:tcW w:w="709" w:type="dxa"/>
            <w:tcBorders>
              <w:bottom w:val="single" w:sz="4" w:space="0" w:color="auto"/>
            </w:tcBorders>
          </w:tcPr>
          <w:p w14:paraId="7E4EA068" w14:textId="7A616E50" w:rsidR="00001148" w:rsidRPr="004F6763" w:rsidRDefault="00E4386D"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0.47</w:t>
            </w:r>
          </w:p>
        </w:tc>
        <w:tc>
          <w:tcPr>
            <w:tcW w:w="657" w:type="dxa"/>
            <w:tcBorders>
              <w:bottom w:val="single" w:sz="4" w:space="0" w:color="auto"/>
            </w:tcBorders>
          </w:tcPr>
          <w:p w14:paraId="296CB084" w14:textId="713961E7" w:rsidR="00001148" w:rsidRPr="004F6763" w:rsidRDefault="004F6763" w:rsidP="004F1410">
            <w:pPr>
              <w:spacing w:line="276" w:lineRule="auto"/>
              <w:jc w:val="both"/>
              <w:rPr>
                <w:rFonts w:ascii="Times New Roman" w:hAnsi="Times New Roman" w:cs="Times New Roman"/>
                <w:b/>
                <w:bCs/>
                <w:sz w:val="22"/>
                <w:szCs w:val="22"/>
                <w:lang w:val="en-US"/>
              </w:rPr>
            </w:pPr>
            <w:r w:rsidRPr="004F6763">
              <w:rPr>
                <w:rFonts w:ascii="Times New Roman" w:hAnsi="Times New Roman" w:cs="Times New Roman"/>
                <w:b/>
                <w:bCs/>
                <w:sz w:val="22"/>
                <w:szCs w:val="22"/>
                <w:lang w:val="en-US"/>
              </w:rPr>
              <w:t>0.53</w:t>
            </w:r>
          </w:p>
        </w:tc>
      </w:tr>
    </w:tbl>
    <w:p w14:paraId="58D84194" w14:textId="77777777" w:rsidR="00FD1424" w:rsidRDefault="00FD1424" w:rsidP="00964F51">
      <w:pPr>
        <w:spacing w:line="480" w:lineRule="auto"/>
        <w:jc w:val="both"/>
        <w:rPr>
          <w:rFonts w:ascii="Times New Roman" w:hAnsi="Times New Roman" w:cs="Times New Roman"/>
          <w:i/>
          <w:iCs/>
          <w:lang w:val="en-US"/>
        </w:rPr>
      </w:pPr>
    </w:p>
    <w:p w14:paraId="789974A4" w14:textId="536806C3" w:rsidR="00812C7C" w:rsidRPr="00B34CE8" w:rsidRDefault="004F6763" w:rsidP="00964F51">
      <w:pPr>
        <w:spacing w:line="480" w:lineRule="auto"/>
        <w:jc w:val="both"/>
        <w:rPr>
          <w:rFonts w:ascii="Times New Roman" w:hAnsi="Times New Roman" w:cs="Times New Roman"/>
          <w:lang w:val="en-US"/>
        </w:rPr>
      </w:pPr>
      <w:r w:rsidRPr="004F6763">
        <w:rPr>
          <w:rFonts w:ascii="Times New Roman" w:hAnsi="Times New Roman" w:cs="Times New Roman"/>
          <w:i/>
          <w:iCs/>
          <w:lang w:val="en-US"/>
        </w:rPr>
        <w:t>Note:</w:t>
      </w:r>
      <w:r>
        <w:rPr>
          <w:rFonts w:ascii="Times New Roman" w:hAnsi="Times New Roman" w:cs="Times New Roman"/>
          <w:lang w:val="en-US"/>
        </w:rPr>
        <w:t xml:space="preserve"> Unstandardized factor loadings are equivalent across groups. All factor loadings were significant and are hence printed in bold.</w:t>
      </w:r>
    </w:p>
    <w:p w14:paraId="22ACD7AE" w14:textId="64D002D4" w:rsidR="00F43DB1" w:rsidRDefault="00857225" w:rsidP="00F43DB1">
      <w:pPr>
        <w:spacing w:line="480" w:lineRule="auto"/>
        <w:ind w:firstLine="720"/>
        <w:jc w:val="both"/>
        <w:rPr>
          <w:rFonts w:ascii="Times New Roman" w:hAnsi="Times New Roman" w:cs="Times New Roman"/>
          <w:lang w:val="en-US"/>
        </w:rPr>
      </w:pPr>
      <w:r>
        <w:rPr>
          <w:rFonts w:ascii="Times New Roman" w:hAnsi="Times New Roman" w:cs="Times New Roman"/>
          <w:lang w:val="en-US"/>
        </w:rPr>
        <w:lastRenderedPageBreak/>
        <w:t>S</w:t>
      </w:r>
      <w:r w:rsidRPr="00857225">
        <w:rPr>
          <w:rFonts w:ascii="Times New Roman" w:hAnsi="Times New Roman" w:cs="Times New Roman"/>
          <w:lang w:val="en-US"/>
        </w:rPr>
        <w:t xml:space="preserve">ome observed intercepts </w:t>
      </w:r>
      <w:r w:rsidRPr="00B34CE8">
        <w:rPr>
          <w:rFonts w:ascii="Times New Roman" w:hAnsi="Times New Roman" w:cs="Times New Roman"/>
          <w:lang w:val="en-US"/>
        </w:rPr>
        <w:t>(</w:t>
      </w:r>
      <m:oMath>
        <m:acc>
          <m:accPr>
            <m:ctrlPr>
              <w:rPr>
                <w:rFonts w:ascii="Cambria Math" w:hAnsi="Cambria Math" w:cs="Times New Roman"/>
                <w:iCs/>
                <w:lang w:val="en-US"/>
              </w:rPr>
            </m:ctrlPr>
          </m:accPr>
          <m:e>
            <m:r>
              <w:rPr>
                <w:rFonts w:ascii="Cambria Math" w:hAnsi="Cambria Math" w:cs="Times New Roman"/>
                <w:lang w:val="el-GR"/>
              </w:rPr>
              <m:t>τ</m:t>
            </m:r>
          </m:e>
        </m:acc>
      </m:oMath>
      <w:r w:rsidRPr="00B34CE8">
        <w:rPr>
          <w:rFonts w:ascii="Times New Roman" w:hAnsi="Times New Roman" w:cs="Times New Roman"/>
          <w:lang w:val="en-US"/>
        </w:rPr>
        <w:t xml:space="preserve">) </w:t>
      </w:r>
      <w:r w:rsidRPr="00857225">
        <w:rPr>
          <w:rFonts w:ascii="Times New Roman" w:hAnsi="Times New Roman" w:cs="Times New Roman"/>
          <w:lang w:val="en-US"/>
        </w:rPr>
        <w:t xml:space="preserve">were significant, particularly in the diverse gender identity group, denoting notable differences in response patterns. </w:t>
      </w:r>
      <w:r w:rsidRPr="00B34CE8">
        <w:rPr>
          <w:rFonts w:ascii="Times New Roman" w:hAnsi="Times New Roman" w:cs="Times New Roman"/>
          <w:lang w:val="en-US"/>
        </w:rPr>
        <w:t xml:space="preserve">The residual variances </w:t>
      </w:r>
      <w:r w:rsidR="00F43DB1" w:rsidRPr="004F1410">
        <w:rPr>
          <w:rFonts w:ascii="Times New Roman" w:hAnsi="Times New Roman" w:cs="Times New Roman"/>
          <w:lang w:val="en-US"/>
        </w:rPr>
        <w:t>(</w:t>
      </w:r>
      <m:oMath>
        <m:acc>
          <m:accPr>
            <m:ctrlPr>
              <w:rPr>
                <w:rFonts w:ascii="Cambria Math" w:hAnsi="Cambria Math" w:cs="Times New Roman"/>
                <w:iCs/>
                <w:lang w:val="en-US"/>
              </w:rPr>
            </m:ctrlPr>
          </m:accPr>
          <m:e>
            <m:r>
              <m:rPr>
                <m:sty m:val="p"/>
              </m:rPr>
              <w:rPr>
                <w:rFonts w:ascii="Cambria Math" w:hAnsi="Cambria Math" w:cs="Times New Roman"/>
                <w:lang w:val="el-GR"/>
              </w:rPr>
              <m:t>θ</m:t>
            </m:r>
          </m:e>
        </m:acc>
        <m:r>
          <w:rPr>
            <w:rFonts w:ascii="Cambria Math" w:hAnsi="Cambria Math" w:cs="Times New Roman"/>
            <w:lang w:val="en-US"/>
          </w:rPr>
          <m:t>)</m:t>
        </m:r>
        <m:r>
          <m:rPr>
            <m:sty m:val="p"/>
          </m:rPr>
          <w:rPr>
            <w:rFonts w:ascii="Cambria Math" w:hAnsi="Cambria Math" w:cs="Times New Roman"/>
            <w:lang w:val="en-US"/>
          </w:rPr>
          <m:t xml:space="preserve"> </m:t>
        </m:r>
      </m:oMath>
      <w:r w:rsidR="00210A39">
        <w:rPr>
          <w:rFonts w:ascii="Times New Roman" w:hAnsi="Times New Roman" w:cs="Times New Roman"/>
          <w:lang w:val="en-US"/>
        </w:rPr>
        <w:t xml:space="preserve">which can be interpreted as the variance that is not explained by the model showed great variability, ranging from 0.30 </w:t>
      </w:r>
      <w:r w:rsidR="00A06826">
        <w:rPr>
          <w:rFonts w:ascii="Times New Roman" w:hAnsi="Times New Roman" w:cs="Times New Roman"/>
          <w:lang w:val="en-US"/>
        </w:rPr>
        <w:t>to</w:t>
      </w:r>
      <w:r w:rsidR="00210A39">
        <w:rPr>
          <w:rFonts w:ascii="Times New Roman" w:hAnsi="Times New Roman" w:cs="Times New Roman"/>
          <w:lang w:val="en-US"/>
        </w:rPr>
        <w:t xml:space="preserve"> 0.80 for the standardized estimates,  indicating that there may be other factors playing a role in teenagers' answers to certain questions. </w:t>
      </w:r>
      <w:r w:rsidRPr="00857225">
        <w:rPr>
          <w:rFonts w:ascii="Times New Roman" w:hAnsi="Times New Roman" w:cs="Times New Roman"/>
          <w:lang w:val="en-US"/>
        </w:rPr>
        <w:t>The common factors</w:t>
      </w:r>
      <w:r w:rsidR="00F43DB1">
        <w:rPr>
          <w:rFonts w:ascii="Times New Roman" w:hAnsi="Times New Roman" w:cs="Times New Roman"/>
          <w:lang w:val="en-US"/>
        </w:rPr>
        <w:t xml:space="preserve"> (</w:t>
      </w:r>
      <m:oMath>
        <m:acc>
          <m:accPr>
            <m:ctrlPr>
              <w:rPr>
                <w:rFonts w:ascii="Cambria Math" w:hAnsi="Cambria Math" w:cs="Times New Roman"/>
                <w:i/>
                <w:lang w:val="el-GR"/>
              </w:rPr>
            </m:ctrlPr>
          </m:accPr>
          <m:e>
            <m:r>
              <m:rPr>
                <m:sty m:val="p"/>
              </m:rPr>
              <w:rPr>
                <w:rFonts w:ascii="Cambria Math" w:hAnsi="Cambria Math" w:cs="Times New Roman"/>
                <w:lang w:val="el-GR"/>
              </w:rPr>
              <m:t>Φ</m:t>
            </m:r>
          </m:e>
        </m:acc>
      </m:oMath>
      <w:r w:rsidR="00F43DB1" w:rsidRPr="00F43DB1">
        <w:rPr>
          <w:rFonts w:ascii="Times New Roman" w:hAnsi="Times New Roman" w:cs="Times New Roman"/>
          <w:lang w:val="en-US"/>
        </w:rPr>
        <w:t>)</w:t>
      </w:r>
      <w:r w:rsidRPr="00857225">
        <w:rPr>
          <w:rFonts w:ascii="Times New Roman" w:hAnsi="Times New Roman" w:cs="Times New Roman"/>
          <w:lang w:val="en-US"/>
        </w:rPr>
        <w:t xml:space="preserve"> were strongly positively correlated, and the R² values</w:t>
      </w:r>
      <w:r w:rsidR="00210A39">
        <w:rPr>
          <w:rFonts w:ascii="Times New Roman" w:hAnsi="Times New Roman" w:cs="Times New Roman"/>
          <w:lang w:val="en-US"/>
        </w:rPr>
        <w:t xml:space="preserve"> (i.e. the proportion of variance explained by the factor)</w:t>
      </w:r>
      <w:r w:rsidRPr="00857225">
        <w:rPr>
          <w:rFonts w:ascii="Times New Roman" w:hAnsi="Times New Roman" w:cs="Times New Roman"/>
          <w:lang w:val="en-US"/>
        </w:rPr>
        <w:t xml:space="preserve"> ranged from 0.19 to 0.80, aligning with the factor loadings.</w:t>
      </w:r>
      <w:r w:rsidR="00F43DB1">
        <w:rPr>
          <w:rFonts w:ascii="Times New Roman" w:hAnsi="Times New Roman" w:cs="Times New Roman"/>
          <w:lang w:val="en-US"/>
        </w:rPr>
        <w:t xml:space="preserve"> </w:t>
      </w:r>
      <w:r w:rsidR="00A8248D">
        <w:rPr>
          <w:rFonts w:ascii="Times New Roman" w:hAnsi="Times New Roman" w:cs="Times New Roman"/>
          <w:lang w:val="en-US"/>
        </w:rPr>
        <w:t>A c</w:t>
      </w:r>
      <w:r w:rsidR="00A8248D" w:rsidRPr="00A8248D">
        <w:rPr>
          <w:rFonts w:ascii="Times New Roman" w:hAnsi="Times New Roman" w:cs="Times New Roman"/>
          <w:lang w:val="en-US"/>
        </w:rPr>
        <w:t>omprehensive</w:t>
      </w:r>
      <w:r w:rsidR="00A8248D">
        <w:rPr>
          <w:rFonts w:ascii="Times New Roman" w:hAnsi="Times New Roman" w:cs="Times New Roman"/>
          <w:lang w:val="en-US"/>
        </w:rPr>
        <w:t xml:space="preserve"> overview of </w:t>
      </w:r>
      <w:r w:rsidR="0097338A">
        <w:rPr>
          <w:rFonts w:ascii="Times New Roman" w:hAnsi="Times New Roman" w:cs="Times New Roman"/>
          <w:lang w:val="en-US"/>
        </w:rPr>
        <w:t xml:space="preserve">all </w:t>
      </w:r>
      <w:r w:rsidR="00210A39">
        <w:rPr>
          <w:rFonts w:ascii="Times New Roman" w:hAnsi="Times New Roman" w:cs="Times New Roman"/>
          <w:lang w:val="en-US"/>
        </w:rPr>
        <w:t>parameters</w:t>
      </w:r>
      <w:r w:rsidR="0097338A">
        <w:rPr>
          <w:rFonts w:ascii="Times New Roman" w:hAnsi="Times New Roman" w:cs="Times New Roman"/>
          <w:lang w:val="en-US"/>
        </w:rPr>
        <w:t xml:space="preserve"> estimates </w:t>
      </w:r>
      <w:r w:rsidR="00A8248D" w:rsidRPr="00A8248D">
        <w:rPr>
          <w:rFonts w:ascii="Times New Roman" w:hAnsi="Times New Roman" w:cs="Times New Roman"/>
          <w:lang w:val="en-US"/>
        </w:rPr>
        <w:t xml:space="preserve">of the final model </w:t>
      </w:r>
      <w:r w:rsidR="00A8248D">
        <w:rPr>
          <w:rFonts w:ascii="Times New Roman" w:hAnsi="Times New Roman" w:cs="Times New Roman"/>
          <w:lang w:val="en-US"/>
        </w:rPr>
        <w:t>is</w:t>
      </w:r>
      <w:r w:rsidR="00A8248D" w:rsidRPr="00A8248D">
        <w:rPr>
          <w:rFonts w:ascii="Times New Roman" w:hAnsi="Times New Roman" w:cs="Times New Roman"/>
          <w:lang w:val="en-US"/>
        </w:rPr>
        <w:t xml:space="preserve"> available in Appendix Table </w:t>
      </w:r>
      <w:r w:rsidR="00A8248D">
        <w:rPr>
          <w:rFonts w:ascii="Times New Roman" w:hAnsi="Times New Roman" w:cs="Times New Roman"/>
          <w:lang w:val="en-US"/>
        </w:rPr>
        <w:t>4</w:t>
      </w:r>
      <w:r w:rsidR="00A8248D" w:rsidRPr="00A8248D">
        <w:rPr>
          <w:rFonts w:ascii="Times New Roman" w:hAnsi="Times New Roman" w:cs="Times New Roman"/>
          <w:lang w:val="en-US"/>
        </w:rPr>
        <w:t>.</w:t>
      </w:r>
    </w:p>
    <w:p w14:paraId="5A99D6A6" w14:textId="392802AE" w:rsidR="00B34CE8" w:rsidRPr="00B34CE8" w:rsidRDefault="00F43DB1" w:rsidP="00F43DB1">
      <w:pPr>
        <w:spacing w:line="480" w:lineRule="auto"/>
        <w:ind w:firstLine="720"/>
        <w:jc w:val="both"/>
        <w:rPr>
          <w:rFonts w:ascii="Times New Roman" w:hAnsi="Times New Roman" w:cs="Times New Roman"/>
          <w:lang w:val="en-US"/>
        </w:rPr>
      </w:pPr>
      <w:r w:rsidRPr="00F43DB1">
        <w:rPr>
          <w:rFonts w:ascii="Times New Roman" w:hAnsi="Times New Roman" w:cs="Times New Roman"/>
          <w:lang w:val="en-US"/>
        </w:rPr>
        <w:t xml:space="preserve">To evaluate the robustness of our model's fit, we conducted an RMSEA-based power analysis using the "power4SEM" Shiny app. This analysis revealed that our model had a power of 1.0 to detect if a close fit can be rejected for those identifying as male or female. However, the power for the non-binary group was slightly lower at 0.75, suggesting a reduced ability to detect a close fit in this subgroup. This finding underscores the need for </w:t>
      </w:r>
      <w:r>
        <w:rPr>
          <w:rFonts w:ascii="Times New Roman" w:hAnsi="Times New Roman" w:cs="Times New Roman"/>
          <w:lang w:val="en-US"/>
        </w:rPr>
        <w:t xml:space="preserve">a </w:t>
      </w:r>
      <w:r w:rsidRPr="00F43DB1">
        <w:rPr>
          <w:rFonts w:ascii="Times New Roman" w:hAnsi="Times New Roman" w:cs="Times New Roman"/>
          <w:lang w:val="en-US"/>
        </w:rPr>
        <w:t>cautious interpretation of the model fit in relation to the non-binary group.</w:t>
      </w:r>
    </w:p>
    <w:p w14:paraId="3C297D70" w14:textId="1EBE1545" w:rsidR="009C18FB" w:rsidRDefault="001428EE" w:rsidP="00F37917">
      <w:pPr>
        <w:spacing w:line="480" w:lineRule="auto"/>
        <w:jc w:val="both"/>
        <w:rPr>
          <w:rFonts w:ascii="Times New Roman" w:hAnsi="Times New Roman" w:cs="Times New Roman"/>
          <w:b/>
          <w:bCs/>
          <w:lang w:val="en-US"/>
        </w:rPr>
      </w:pPr>
      <w:r>
        <w:rPr>
          <w:rFonts w:ascii="Times New Roman" w:hAnsi="Times New Roman" w:cs="Times New Roman"/>
          <w:b/>
          <w:bCs/>
          <w:lang w:val="en-US"/>
        </w:rPr>
        <w:t>Conclusion</w:t>
      </w:r>
    </w:p>
    <w:p w14:paraId="6E6C9AC3" w14:textId="4BCD30C0" w:rsidR="003046D9" w:rsidRPr="003046D9" w:rsidRDefault="003046D9" w:rsidP="003046D9">
      <w:pPr>
        <w:spacing w:line="480" w:lineRule="auto"/>
        <w:ind w:firstLine="720"/>
        <w:jc w:val="both"/>
        <w:rPr>
          <w:rFonts w:ascii="Times New Roman" w:hAnsi="Times New Roman" w:cs="Times New Roman"/>
          <w:lang w:val="en-US"/>
        </w:rPr>
      </w:pPr>
      <w:r w:rsidRPr="003046D9">
        <w:rPr>
          <w:rFonts w:ascii="Times New Roman" w:hAnsi="Times New Roman" w:cs="Times New Roman"/>
          <w:lang w:val="en-US"/>
        </w:rPr>
        <w:t xml:space="preserve">This study explored </w:t>
      </w:r>
      <w:r>
        <w:rPr>
          <w:rFonts w:ascii="Times New Roman" w:hAnsi="Times New Roman" w:cs="Times New Roman"/>
          <w:lang w:val="en-US"/>
        </w:rPr>
        <w:t xml:space="preserve">how teenagers’ </w:t>
      </w:r>
      <w:r w:rsidR="00F43DB1" w:rsidRPr="00F43DB1">
        <w:rPr>
          <w:rFonts w:ascii="Times New Roman" w:hAnsi="Times New Roman" w:cs="Times New Roman"/>
          <w:lang w:val="en-US"/>
        </w:rPr>
        <w:t>C</w:t>
      </w:r>
      <w:r w:rsidRPr="003046D9">
        <w:rPr>
          <w:rFonts w:ascii="Times New Roman" w:hAnsi="Times New Roman" w:cs="Times New Roman"/>
          <w:lang w:val="en-AT"/>
        </w:rPr>
        <w:t xml:space="preserve">onsideration of future consequences (CFC) </w:t>
      </w:r>
      <w:r>
        <w:rPr>
          <w:rFonts w:ascii="Times New Roman" w:hAnsi="Times New Roman" w:cs="Times New Roman"/>
          <w:lang w:val="en-AT"/>
        </w:rPr>
        <w:t>differs</w:t>
      </w:r>
      <w:r w:rsidRPr="003046D9">
        <w:rPr>
          <w:rFonts w:ascii="Times New Roman" w:hAnsi="Times New Roman" w:cs="Times New Roman"/>
          <w:lang w:val="en-US"/>
        </w:rPr>
        <w:t xml:space="preserve"> in the l</w:t>
      </w:r>
      <w:r>
        <w:rPr>
          <w:rFonts w:ascii="Times New Roman" w:hAnsi="Times New Roman" w:cs="Times New Roman"/>
          <w:lang w:val="en-US"/>
        </w:rPr>
        <w:t xml:space="preserve">ight of </w:t>
      </w:r>
      <w:r w:rsidRPr="003046D9">
        <w:rPr>
          <w:rFonts w:ascii="Times New Roman" w:hAnsi="Times New Roman" w:cs="Times New Roman"/>
          <w:lang w:val="en-AT"/>
        </w:rPr>
        <w:t>gender identities</w:t>
      </w:r>
      <w:r w:rsidRPr="003046D9">
        <w:rPr>
          <w:rFonts w:ascii="Times New Roman" w:hAnsi="Times New Roman" w:cs="Times New Roman"/>
          <w:lang w:val="en-US"/>
        </w:rPr>
        <w:t>.</w:t>
      </w:r>
      <w:r w:rsidRPr="003046D9">
        <w:rPr>
          <w:rFonts w:ascii="Times New Roman" w:hAnsi="Times New Roman" w:cs="Times New Roman"/>
          <w:lang w:val="en-AT"/>
        </w:rPr>
        <w:t xml:space="preserve"> The findings</w:t>
      </w:r>
      <w:r w:rsidRPr="003046D9">
        <w:rPr>
          <w:rFonts w:ascii="Times New Roman" w:hAnsi="Times New Roman" w:cs="Times New Roman"/>
          <w:lang w:val="en-US"/>
        </w:rPr>
        <w:t xml:space="preserve"> represent</w:t>
      </w:r>
      <w:r>
        <w:rPr>
          <w:rFonts w:ascii="Times New Roman" w:hAnsi="Times New Roman" w:cs="Times New Roman"/>
          <w:lang w:val="en-US"/>
        </w:rPr>
        <w:t xml:space="preserve"> a</w:t>
      </w:r>
      <w:r w:rsidRPr="003046D9">
        <w:rPr>
          <w:rFonts w:ascii="Times New Roman" w:hAnsi="Times New Roman" w:cs="Times New Roman"/>
          <w:lang w:val="en-AT"/>
        </w:rPr>
        <w:t xml:space="preserve"> nuanced understanding of CFC, </w:t>
      </w:r>
      <w:r>
        <w:rPr>
          <w:rFonts w:ascii="Times New Roman" w:hAnsi="Times New Roman" w:cs="Times New Roman"/>
          <w:lang w:val="en-AT"/>
        </w:rPr>
        <w:t>highlighting</w:t>
      </w:r>
      <w:r>
        <w:rPr>
          <w:rFonts w:ascii="Times New Roman" w:hAnsi="Times New Roman" w:cs="Times New Roman"/>
          <w:lang w:val="en-US"/>
        </w:rPr>
        <w:t xml:space="preserve"> </w:t>
      </w:r>
      <w:r w:rsidRPr="003046D9">
        <w:rPr>
          <w:rFonts w:ascii="Times New Roman" w:hAnsi="Times New Roman" w:cs="Times New Roman"/>
          <w:lang w:val="en-US"/>
        </w:rPr>
        <w:t>the</w:t>
      </w:r>
      <w:r>
        <w:rPr>
          <w:rFonts w:ascii="Times New Roman" w:hAnsi="Times New Roman" w:cs="Times New Roman"/>
          <w:lang w:val="en-US"/>
        </w:rPr>
        <w:t xml:space="preserve"> limitations of a single-factor approach and stressing</w:t>
      </w:r>
      <w:r w:rsidRPr="003046D9">
        <w:rPr>
          <w:rFonts w:ascii="Times New Roman" w:hAnsi="Times New Roman" w:cs="Times New Roman"/>
          <w:lang w:val="en-US"/>
        </w:rPr>
        <w:t xml:space="preserve"> </w:t>
      </w:r>
      <w:r>
        <w:rPr>
          <w:rFonts w:ascii="Times New Roman" w:hAnsi="Times New Roman" w:cs="Times New Roman"/>
          <w:lang w:val="en-US"/>
        </w:rPr>
        <w:t>the</w:t>
      </w:r>
      <w:r w:rsidR="00C47882">
        <w:rPr>
          <w:rFonts w:ascii="Times New Roman" w:hAnsi="Times New Roman" w:cs="Times New Roman"/>
          <w:lang w:val="en-US"/>
        </w:rPr>
        <w:t xml:space="preserve"> </w:t>
      </w:r>
      <w:r w:rsidRPr="003046D9">
        <w:rPr>
          <w:rFonts w:ascii="Times New Roman" w:hAnsi="Times New Roman" w:cs="Times New Roman"/>
          <w:lang w:val="en-US"/>
        </w:rPr>
        <w:t xml:space="preserve">importance of </w:t>
      </w:r>
      <w:r w:rsidR="00782154">
        <w:rPr>
          <w:rFonts w:ascii="Times New Roman" w:hAnsi="Times New Roman" w:cs="Times New Roman"/>
          <w:lang w:val="en-US"/>
        </w:rPr>
        <w:t>adopting</w:t>
      </w:r>
      <w:r w:rsidRPr="003046D9">
        <w:rPr>
          <w:rFonts w:ascii="Times New Roman" w:hAnsi="Times New Roman" w:cs="Times New Roman"/>
          <w:lang w:val="en-AT"/>
        </w:rPr>
        <w:t xml:space="preserve"> a more refined two-factor model, differentiating immediate CFC (ICFC) from prospective CFC (PCFC)</w:t>
      </w:r>
      <w:r w:rsidRPr="003046D9">
        <w:rPr>
          <w:rFonts w:ascii="Times New Roman" w:hAnsi="Times New Roman" w:cs="Times New Roman"/>
          <w:lang w:val="en-US"/>
        </w:rPr>
        <w:t>.</w:t>
      </w:r>
    </w:p>
    <w:p w14:paraId="00292C58" w14:textId="0A40DA2C" w:rsidR="003046D9" w:rsidRPr="00782154" w:rsidRDefault="003046D9" w:rsidP="00782154">
      <w:pPr>
        <w:spacing w:line="480" w:lineRule="auto"/>
        <w:ind w:firstLine="720"/>
        <w:jc w:val="both"/>
        <w:rPr>
          <w:rFonts w:ascii="Times New Roman" w:hAnsi="Times New Roman" w:cs="Times New Roman"/>
          <w:lang w:val="en-US"/>
        </w:rPr>
      </w:pPr>
      <w:r w:rsidRPr="003046D9">
        <w:rPr>
          <w:rFonts w:ascii="Times New Roman" w:hAnsi="Times New Roman" w:cs="Times New Roman"/>
          <w:lang w:val="en-AT"/>
        </w:rPr>
        <w:t xml:space="preserve">Moreover, this research addressed the often neglected aspect of gender identity, acknowledging </w:t>
      </w:r>
      <w:r w:rsidRPr="003046D9">
        <w:rPr>
          <w:rFonts w:ascii="Times New Roman" w:hAnsi="Times New Roman" w:cs="Times New Roman"/>
          <w:lang w:val="en-US"/>
        </w:rPr>
        <w:t>t</w:t>
      </w:r>
      <w:r>
        <w:rPr>
          <w:rFonts w:ascii="Times New Roman" w:hAnsi="Times New Roman" w:cs="Times New Roman"/>
          <w:lang w:val="en-US"/>
        </w:rPr>
        <w:t>he</w:t>
      </w:r>
      <w:r w:rsidRPr="003046D9">
        <w:rPr>
          <w:rFonts w:ascii="Times New Roman" w:hAnsi="Times New Roman" w:cs="Times New Roman"/>
          <w:lang w:val="en-AT"/>
        </w:rPr>
        <w:t xml:space="preserve"> diversity that extends beyond conventional binary classifications. While </w:t>
      </w:r>
      <w:r w:rsidRPr="003046D9">
        <w:rPr>
          <w:rFonts w:ascii="Times New Roman" w:hAnsi="Times New Roman" w:cs="Times New Roman"/>
          <w:lang w:val="en-US"/>
        </w:rPr>
        <w:t xml:space="preserve">those </w:t>
      </w:r>
      <w:r>
        <w:rPr>
          <w:rFonts w:ascii="Times New Roman" w:hAnsi="Times New Roman" w:cs="Times New Roman"/>
          <w:lang w:val="en-US"/>
        </w:rPr>
        <w:t>who</w:t>
      </w:r>
      <w:r w:rsidRPr="003046D9">
        <w:rPr>
          <w:rFonts w:ascii="Times New Roman" w:hAnsi="Times New Roman" w:cs="Times New Roman"/>
          <w:lang w:val="en-US"/>
        </w:rPr>
        <w:t xml:space="preserve"> identified </w:t>
      </w:r>
      <w:r>
        <w:rPr>
          <w:rFonts w:ascii="Times New Roman" w:hAnsi="Times New Roman" w:cs="Times New Roman"/>
          <w:lang w:val="en-US"/>
        </w:rPr>
        <w:t xml:space="preserve">as </w:t>
      </w:r>
      <w:r w:rsidRPr="003046D9">
        <w:rPr>
          <w:rFonts w:ascii="Times New Roman" w:hAnsi="Times New Roman" w:cs="Times New Roman"/>
          <w:lang w:val="en-US"/>
        </w:rPr>
        <w:t xml:space="preserve">female or male </w:t>
      </w:r>
      <w:r w:rsidRPr="003046D9">
        <w:rPr>
          <w:rFonts w:ascii="Times New Roman" w:hAnsi="Times New Roman" w:cs="Times New Roman"/>
          <w:lang w:val="en-AT"/>
        </w:rPr>
        <w:t>exhibited similar levels of CFC, individuals with diverse gender identities show</w:t>
      </w:r>
      <w:r w:rsidR="00782154" w:rsidRPr="00782154">
        <w:rPr>
          <w:rFonts w:ascii="Times New Roman" w:hAnsi="Times New Roman" w:cs="Times New Roman"/>
          <w:lang w:val="en-US"/>
        </w:rPr>
        <w:t>ed</w:t>
      </w:r>
      <w:r w:rsidRPr="003046D9">
        <w:rPr>
          <w:rFonts w:ascii="Times New Roman" w:hAnsi="Times New Roman" w:cs="Times New Roman"/>
          <w:lang w:val="en-AT"/>
        </w:rPr>
        <w:t xml:space="preserve"> discernible differences, indicating lower levels of both immediate and </w:t>
      </w:r>
      <w:r w:rsidRPr="003046D9">
        <w:rPr>
          <w:rFonts w:ascii="Times New Roman" w:hAnsi="Times New Roman" w:cs="Times New Roman"/>
          <w:lang w:val="en-AT"/>
        </w:rPr>
        <w:lastRenderedPageBreak/>
        <w:t>prospective CFC compared to boys.</w:t>
      </w:r>
      <w:r w:rsidR="00782154" w:rsidRPr="00782154">
        <w:rPr>
          <w:rFonts w:ascii="Times New Roman" w:hAnsi="Times New Roman" w:cs="Times New Roman"/>
          <w:lang w:val="en-US"/>
        </w:rPr>
        <w:t xml:space="preserve"> </w:t>
      </w:r>
      <w:r w:rsidR="00782154">
        <w:rPr>
          <w:rFonts w:ascii="Times New Roman" w:hAnsi="Times New Roman" w:cs="Times New Roman"/>
          <w:lang w:val="en-US"/>
        </w:rPr>
        <w:t xml:space="preserve">However, given the reduced power for this sample and the limited sample size, these results have to be interpreted with caution. Further crucial for the interpretation of our findings is </w:t>
      </w:r>
      <w:r w:rsidRPr="003046D9">
        <w:rPr>
          <w:rFonts w:ascii="Times New Roman" w:hAnsi="Times New Roman" w:cs="Times New Roman"/>
          <w:lang w:val="en-AT"/>
        </w:rPr>
        <w:t>the prevalence of missing gender variable data</w:t>
      </w:r>
      <w:r w:rsidR="00782154">
        <w:rPr>
          <w:rFonts w:ascii="Times New Roman" w:hAnsi="Times New Roman" w:cs="Times New Roman"/>
          <w:lang w:val="en-US"/>
        </w:rPr>
        <w:t xml:space="preserve">, which </w:t>
      </w:r>
      <w:r w:rsidRPr="003046D9">
        <w:rPr>
          <w:rFonts w:ascii="Times New Roman" w:hAnsi="Times New Roman" w:cs="Times New Roman"/>
          <w:lang w:val="en-AT"/>
        </w:rPr>
        <w:t>raises intriguing questions about reporting tendencies among specific gender identity groups.</w:t>
      </w:r>
      <w:r w:rsidR="00BE2259" w:rsidRPr="00BE2259">
        <w:t xml:space="preserve"> </w:t>
      </w:r>
      <w:r w:rsidR="00BE2259" w:rsidRPr="00BE2259">
        <w:rPr>
          <w:rFonts w:ascii="Times New Roman" w:hAnsi="Times New Roman" w:cs="Times New Roman"/>
          <w:lang w:val="en-AT"/>
        </w:rPr>
        <w:t xml:space="preserve">Are those </w:t>
      </w:r>
      <w:r w:rsidR="00487C94">
        <w:rPr>
          <w:rFonts w:ascii="Times New Roman" w:hAnsi="Times New Roman" w:cs="Times New Roman"/>
          <w:lang w:val="en-AT"/>
        </w:rPr>
        <w:t>who</w:t>
      </w:r>
      <w:r w:rsidR="00BE2259" w:rsidRPr="00BE2259">
        <w:rPr>
          <w:rFonts w:ascii="Times New Roman" w:hAnsi="Times New Roman" w:cs="Times New Roman"/>
          <w:lang w:val="en-AT"/>
        </w:rPr>
        <w:t xml:space="preserve"> identify as neither female nor male</w:t>
      </w:r>
      <w:r w:rsidR="00BE2259" w:rsidRPr="00BE2259">
        <w:rPr>
          <w:rFonts w:ascii="Times New Roman" w:hAnsi="Times New Roman" w:cs="Times New Roman"/>
          <w:lang w:val="en-US"/>
        </w:rPr>
        <w:t xml:space="preserve"> perhap</w:t>
      </w:r>
      <w:r w:rsidR="00BE2259">
        <w:rPr>
          <w:rFonts w:ascii="Times New Roman" w:hAnsi="Times New Roman" w:cs="Times New Roman"/>
          <w:lang w:val="en-US"/>
        </w:rPr>
        <w:t xml:space="preserve">s </w:t>
      </w:r>
      <w:r w:rsidR="00BE2259" w:rsidRPr="00BE2259">
        <w:rPr>
          <w:rFonts w:ascii="Times New Roman" w:hAnsi="Times New Roman" w:cs="Times New Roman"/>
          <w:lang w:val="en-AT"/>
        </w:rPr>
        <w:t>more likely to report missing results on gender variables?</w:t>
      </w:r>
      <w:r w:rsidR="00782154" w:rsidRPr="00782154">
        <w:rPr>
          <w:rFonts w:ascii="Times New Roman" w:hAnsi="Times New Roman" w:cs="Times New Roman"/>
          <w:lang w:val="en-US"/>
        </w:rPr>
        <w:t xml:space="preserve"> </w:t>
      </w:r>
      <w:r w:rsidR="00487C94">
        <w:rPr>
          <w:rFonts w:ascii="Times New Roman" w:hAnsi="Times New Roman" w:cs="Times New Roman"/>
          <w:lang w:val="en-US"/>
        </w:rPr>
        <w:t>And if so: does the likelihood depend on the country context?</w:t>
      </w:r>
    </w:p>
    <w:p w14:paraId="4696CEE3" w14:textId="6F340AAA" w:rsidR="003046D9" w:rsidRPr="003046D9" w:rsidRDefault="003046D9" w:rsidP="003046D9">
      <w:pPr>
        <w:spacing w:line="480" w:lineRule="auto"/>
        <w:ind w:firstLine="720"/>
        <w:jc w:val="both"/>
        <w:rPr>
          <w:rFonts w:ascii="Times New Roman" w:hAnsi="Times New Roman" w:cs="Times New Roman"/>
          <w:lang w:val="en-AT"/>
        </w:rPr>
      </w:pPr>
      <w:r w:rsidRPr="003046D9">
        <w:rPr>
          <w:rFonts w:ascii="Times New Roman" w:hAnsi="Times New Roman" w:cs="Times New Roman"/>
          <w:lang w:val="en-AT"/>
        </w:rPr>
        <w:t>Moving forward, future research should aim not only to validate our findings but also to delve deeper into the intricate interplay between gender identity and CFC</w:t>
      </w:r>
      <w:r w:rsidR="00782154" w:rsidRPr="00782154">
        <w:rPr>
          <w:rFonts w:ascii="Times New Roman" w:hAnsi="Times New Roman" w:cs="Times New Roman"/>
          <w:lang w:val="en-US"/>
        </w:rPr>
        <w:t xml:space="preserve"> and </w:t>
      </w:r>
      <w:r w:rsidRPr="003046D9">
        <w:rPr>
          <w:rFonts w:ascii="Times New Roman" w:hAnsi="Times New Roman" w:cs="Times New Roman"/>
          <w:lang w:val="en-AT"/>
        </w:rPr>
        <w:t>explor</w:t>
      </w:r>
      <w:r w:rsidR="00782154" w:rsidRPr="00782154">
        <w:rPr>
          <w:rFonts w:ascii="Times New Roman" w:hAnsi="Times New Roman" w:cs="Times New Roman"/>
          <w:lang w:val="en-US"/>
        </w:rPr>
        <w:t>e</w:t>
      </w:r>
      <w:r w:rsidR="00782154">
        <w:rPr>
          <w:rFonts w:ascii="Times New Roman" w:hAnsi="Times New Roman" w:cs="Times New Roman"/>
          <w:lang w:val="en-US"/>
        </w:rPr>
        <w:t xml:space="preserve"> </w:t>
      </w:r>
      <w:r w:rsidRPr="003046D9">
        <w:rPr>
          <w:rFonts w:ascii="Times New Roman" w:hAnsi="Times New Roman" w:cs="Times New Roman"/>
          <w:lang w:val="en-AT"/>
        </w:rPr>
        <w:t>potential reasons behind missing data in certain gender identity groups</w:t>
      </w:r>
      <w:r w:rsidR="00782154" w:rsidRPr="00782154">
        <w:rPr>
          <w:rFonts w:ascii="Times New Roman" w:hAnsi="Times New Roman" w:cs="Times New Roman"/>
          <w:lang w:val="en-US"/>
        </w:rPr>
        <w:t xml:space="preserve">. </w:t>
      </w:r>
      <w:r w:rsidR="00782154">
        <w:rPr>
          <w:rFonts w:ascii="Times New Roman" w:hAnsi="Times New Roman" w:cs="Times New Roman"/>
          <w:lang w:val="en-US"/>
        </w:rPr>
        <w:t>This could</w:t>
      </w:r>
      <w:r w:rsidR="00782154" w:rsidRPr="00487C94">
        <w:rPr>
          <w:rFonts w:ascii="Times New Roman" w:hAnsi="Times New Roman" w:cs="Times New Roman"/>
          <w:lang w:val="en-US"/>
        </w:rPr>
        <w:t xml:space="preserve"> </w:t>
      </w:r>
      <w:r w:rsidRPr="003046D9">
        <w:rPr>
          <w:rFonts w:ascii="Times New Roman" w:hAnsi="Times New Roman" w:cs="Times New Roman"/>
          <w:lang w:val="en-AT"/>
        </w:rPr>
        <w:t>enrich our understanding. Moreover, advocating for larger and more diverse samples would enhance the robustness and applicability of subsequent studies in this realm.</w:t>
      </w:r>
    </w:p>
    <w:p w14:paraId="228BA6AC" w14:textId="79ADB7DC" w:rsidR="003046D9" w:rsidRPr="003046D9" w:rsidRDefault="00782154" w:rsidP="003046D9">
      <w:pPr>
        <w:spacing w:line="480" w:lineRule="auto"/>
        <w:ind w:firstLine="720"/>
        <w:jc w:val="both"/>
        <w:rPr>
          <w:rFonts w:ascii="Times New Roman" w:hAnsi="Times New Roman" w:cs="Times New Roman"/>
          <w:lang w:val="en-US"/>
        </w:rPr>
      </w:pPr>
      <w:r w:rsidRPr="00782154">
        <w:rPr>
          <w:rFonts w:ascii="Times New Roman" w:hAnsi="Times New Roman" w:cs="Times New Roman"/>
          <w:lang w:val="en-US"/>
        </w:rPr>
        <w:t>Overall, t</w:t>
      </w:r>
      <w:r w:rsidR="003046D9" w:rsidRPr="003046D9">
        <w:rPr>
          <w:rFonts w:ascii="Times New Roman" w:hAnsi="Times New Roman" w:cs="Times New Roman"/>
          <w:lang w:val="en-AT"/>
        </w:rPr>
        <w:t xml:space="preserve">his study </w:t>
      </w:r>
      <w:r w:rsidR="00BE2259">
        <w:rPr>
          <w:rFonts w:ascii="Times New Roman" w:hAnsi="Times New Roman" w:cs="Times New Roman"/>
          <w:lang w:val="en-US"/>
        </w:rPr>
        <w:t xml:space="preserve">contributes to the need for </w:t>
      </w:r>
      <w:r w:rsidR="003046D9" w:rsidRPr="003046D9">
        <w:rPr>
          <w:rFonts w:ascii="Times New Roman" w:hAnsi="Times New Roman" w:cs="Times New Roman"/>
          <w:lang w:val="en-AT"/>
        </w:rPr>
        <w:t xml:space="preserve">broader conversations on gender diversity, prompting a reevaluation of conventional perspectives on future-oriented considerations. Embracing inclusivity and further probing into these realms will not only refine our understanding but also foster </w:t>
      </w:r>
      <w:r w:rsidR="00BE2259">
        <w:rPr>
          <w:rFonts w:ascii="Times New Roman" w:hAnsi="Times New Roman" w:cs="Times New Roman"/>
          <w:lang w:val="en-AT"/>
        </w:rPr>
        <w:t>equality</w:t>
      </w:r>
      <w:r w:rsidR="00BE2259">
        <w:rPr>
          <w:rFonts w:ascii="Times New Roman" w:hAnsi="Times New Roman" w:cs="Times New Roman"/>
          <w:lang w:val="en-US"/>
        </w:rPr>
        <w:t xml:space="preserve"> within our society.</w:t>
      </w:r>
    </w:p>
    <w:p w14:paraId="316C41CB" w14:textId="77777777" w:rsidR="009C18FB" w:rsidRPr="009C18FB" w:rsidRDefault="009C18FB" w:rsidP="009C18FB">
      <w:pPr>
        <w:spacing w:line="480" w:lineRule="auto"/>
        <w:ind w:firstLine="720"/>
        <w:jc w:val="both"/>
        <w:rPr>
          <w:rFonts w:ascii="Times New Roman" w:hAnsi="Times New Roman" w:cs="Times New Roman"/>
          <w:lang w:val="en-AT"/>
        </w:rPr>
      </w:pPr>
    </w:p>
    <w:p w14:paraId="4A9934EC" w14:textId="77777777" w:rsidR="0042794E" w:rsidRDefault="0042794E">
      <w:pPr>
        <w:rPr>
          <w:rFonts w:ascii="Times New Roman" w:hAnsi="Times New Roman" w:cs="Times New Roman"/>
          <w:b/>
          <w:bCs/>
          <w:lang w:val="en-AT"/>
        </w:rPr>
      </w:pPr>
    </w:p>
    <w:p w14:paraId="1B8A7E94" w14:textId="77777777" w:rsidR="0042794E" w:rsidRDefault="0042794E">
      <w:pPr>
        <w:rPr>
          <w:rFonts w:ascii="Times New Roman" w:hAnsi="Times New Roman" w:cs="Times New Roman"/>
          <w:b/>
          <w:bCs/>
          <w:lang w:val="en-AT"/>
        </w:rPr>
      </w:pPr>
    </w:p>
    <w:p w14:paraId="7EE647F9" w14:textId="77777777" w:rsidR="004F1410" w:rsidRDefault="004F1410">
      <w:pPr>
        <w:rPr>
          <w:rFonts w:ascii="Times New Roman" w:hAnsi="Times New Roman" w:cs="Times New Roman"/>
          <w:b/>
          <w:bCs/>
          <w:lang w:val="en-AT"/>
        </w:rPr>
      </w:pPr>
    </w:p>
    <w:p w14:paraId="102A4F4E" w14:textId="77777777" w:rsidR="004F1410" w:rsidRDefault="004F1410">
      <w:pPr>
        <w:rPr>
          <w:rFonts w:ascii="Times New Roman" w:hAnsi="Times New Roman" w:cs="Times New Roman"/>
          <w:b/>
          <w:bCs/>
          <w:lang w:val="en-AT"/>
        </w:rPr>
      </w:pPr>
    </w:p>
    <w:p w14:paraId="6EB56D35" w14:textId="77777777" w:rsidR="004F1410" w:rsidRDefault="004F1410">
      <w:pPr>
        <w:rPr>
          <w:rFonts w:ascii="Times New Roman" w:hAnsi="Times New Roman" w:cs="Times New Roman"/>
          <w:b/>
          <w:bCs/>
          <w:lang w:val="en-AT"/>
        </w:rPr>
      </w:pPr>
    </w:p>
    <w:p w14:paraId="3DF5A17B" w14:textId="77777777" w:rsidR="004F1410" w:rsidRDefault="004F1410">
      <w:pPr>
        <w:rPr>
          <w:rFonts w:ascii="Times New Roman" w:hAnsi="Times New Roman" w:cs="Times New Roman"/>
          <w:b/>
          <w:bCs/>
          <w:lang w:val="en-AT"/>
        </w:rPr>
      </w:pPr>
    </w:p>
    <w:p w14:paraId="33687F93" w14:textId="77777777" w:rsidR="004F1410" w:rsidRDefault="004F1410">
      <w:pPr>
        <w:rPr>
          <w:rFonts w:ascii="Times New Roman" w:hAnsi="Times New Roman" w:cs="Times New Roman"/>
          <w:b/>
          <w:bCs/>
          <w:lang w:val="en-AT"/>
        </w:rPr>
      </w:pPr>
    </w:p>
    <w:p w14:paraId="647E5828" w14:textId="77777777" w:rsidR="004F1410" w:rsidRDefault="004F1410">
      <w:pPr>
        <w:rPr>
          <w:rFonts w:ascii="Times New Roman" w:hAnsi="Times New Roman" w:cs="Times New Roman"/>
          <w:b/>
          <w:bCs/>
          <w:lang w:val="en-AT"/>
        </w:rPr>
      </w:pPr>
    </w:p>
    <w:p w14:paraId="1439F229" w14:textId="77777777" w:rsidR="004F1410" w:rsidRDefault="004F1410">
      <w:pPr>
        <w:rPr>
          <w:rFonts w:ascii="Times New Roman" w:hAnsi="Times New Roman" w:cs="Times New Roman"/>
          <w:b/>
          <w:bCs/>
          <w:lang w:val="en-AT"/>
        </w:rPr>
      </w:pPr>
    </w:p>
    <w:p w14:paraId="7429A84F" w14:textId="77777777" w:rsidR="004F1410" w:rsidRDefault="004F1410">
      <w:pPr>
        <w:rPr>
          <w:rFonts w:ascii="Times New Roman" w:hAnsi="Times New Roman" w:cs="Times New Roman"/>
          <w:b/>
          <w:bCs/>
          <w:lang w:val="en-AT"/>
        </w:rPr>
      </w:pPr>
    </w:p>
    <w:p w14:paraId="7142EF40" w14:textId="77777777" w:rsidR="004F1410" w:rsidRDefault="004F1410">
      <w:pPr>
        <w:rPr>
          <w:rFonts w:ascii="Times New Roman" w:hAnsi="Times New Roman" w:cs="Times New Roman"/>
          <w:b/>
          <w:bCs/>
          <w:lang w:val="en-AT"/>
        </w:rPr>
      </w:pPr>
    </w:p>
    <w:p w14:paraId="742B47FD" w14:textId="77777777" w:rsidR="004F1410" w:rsidRDefault="004F1410">
      <w:pPr>
        <w:rPr>
          <w:rFonts w:ascii="Times New Roman" w:hAnsi="Times New Roman" w:cs="Times New Roman"/>
          <w:b/>
          <w:bCs/>
          <w:lang w:val="en-AT"/>
        </w:rPr>
      </w:pPr>
    </w:p>
    <w:p w14:paraId="4EAE3E35" w14:textId="77777777" w:rsidR="00A8248D" w:rsidRDefault="00A8248D">
      <w:pPr>
        <w:rPr>
          <w:rFonts w:ascii="Times New Roman" w:hAnsi="Times New Roman" w:cs="Times New Roman"/>
          <w:b/>
          <w:bCs/>
          <w:lang w:val="en-US"/>
        </w:rPr>
      </w:pPr>
      <w:r>
        <w:rPr>
          <w:rFonts w:ascii="Times New Roman" w:hAnsi="Times New Roman" w:cs="Times New Roman"/>
          <w:b/>
          <w:bCs/>
          <w:lang w:val="en-US"/>
        </w:rPr>
        <w:br w:type="page"/>
      </w:r>
    </w:p>
    <w:p w14:paraId="5BCC2272" w14:textId="789030D4" w:rsidR="00812C7C" w:rsidRPr="00812C7C" w:rsidRDefault="00812C7C">
      <w:pPr>
        <w:rPr>
          <w:rFonts w:ascii="Times New Roman" w:hAnsi="Times New Roman" w:cs="Times New Roman"/>
          <w:b/>
          <w:bCs/>
          <w:lang w:val="en-US"/>
        </w:rPr>
      </w:pPr>
      <w:r w:rsidRPr="00812C7C">
        <w:rPr>
          <w:rFonts w:ascii="Times New Roman" w:hAnsi="Times New Roman" w:cs="Times New Roman"/>
          <w:b/>
          <w:bCs/>
          <w:lang w:val="en-US"/>
        </w:rPr>
        <w:lastRenderedPageBreak/>
        <w:t>References:</w:t>
      </w:r>
    </w:p>
    <w:p w14:paraId="56AAC30C" w14:textId="77777777" w:rsidR="00812C7C" w:rsidRDefault="00812C7C">
      <w:pPr>
        <w:rPr>
          <w:rFonts w:ascii="Times New Roman" w:hAnsi="Times New Roman" w:cs="Times New Roman"/>
        </w:rPr>
      </w:pPr>
    </w:p>
    <w:p w14:paraId="6B6D5C6F" w14:textId="77777777" w:rsidR="00C10C30" w:rsidRDefault="00C10C30" w:rsidP="00C10C30">
      <w:pPr>
        <w:spacing w:line="480" w:lineRule="auto"/>
        <w:rPr>
          <w:rFonts w:ascii="Times New Roman" w:hAnsi="Times New Roman" w:cs="Times New Roman"/>
        </w:rPr>
      </w:pPr>
      <w:r w:rsidRPr="00C10C30">
        <w:rPr>
          <w:rFonts w:ascii="Times New Roman" w:hAnsi="Times New Roman" w:cs="Times New Roman"/>
        </w:rPr>
        <w:t xml:space="preserve">Arel-Bundock et al., (2018). countrycode: An R package to convert country names and </w:t>
      </w:r>
    </w:p>
    <w:p w14:paraId="1B02AC2C" w14:textId="3FE0A957" w:rsidR="00C10C30" w:rsidRDefault="00C10C30" w:rsidP="00C10C30">
      <w:pPr>
        <w:spacing w:line="480" w:lineRule="auto"/>
        <w:ind w:left="720"/>
        <w:rPr>
          <w:rFonts w:ascii="Times New Roman" w:hAnsi="Times New Roman" w:cs="Times New Roman"/>
        </w:rPr>
      </w:pPr>
      <w:r w:rsidRPr="00C10C30">
        <w:rPr>
          <w:rFonts w:ascii="Times New Roman" w:hAnsi="Times New Roman" w:cs="Times New Roman"/>
        </w:rPr>
        <w:t>country codes . Journal of Open Source Software, 3(28), 848</w:t>
      </w:r>
      <w:r w:rsidR="00762097">
        <w:rPr>
          <w:rFonts w:ascii="Times New Roman" w:hAnsi="Times New Roman" w:cs="Times New Roman"/>
        </w:rPr>
        <w:t>.</w:t>
      </w:r>
      <w:r>
        <w:rPr>
          <w:rFonts w:ascii="Times New Roman" w:hAnsi="Times New Roman" w:cs="Times New Roman"/>
        </w:rPr>
        <w:t xml:space="preserve"> </w:t>
      </w:r>
      <w:hyperlink r:id="rId13" w:history="1">
        <w:r w:rsidRPr="008C0F36">
          <w:rPr>
            <w:rStyle w:val="Hyperlink"/>
            <w:rFonts w:ascii="Times New Roman" w:hAnsi="Times New Roman" w:cs="Times New Roman"/>
          </w:rPr>
          <w:t>https://doi.org/10.21105/joss.00848</w:t>
        </w:r>
      </w:hyperlink>
    </w:p>
    <w:p w14:paraId="5E70238A" w14:textId="77777777" w:rsidR="00DE48E5" w:rsidRDefault="00DE48E5" w:rsidP="00DE48E5">
      <w:pPr>
        <w:spacing w:line="480" w:lineRule="auto"/>
        <w:jc w:val="both"/>
        <w:rPr>
          <w:rFonts w:ascii="Times New Roman" w:hAnsi="Times New Roman" w:cs="Times New Roman"/>
          <w:color w:val="333333"/>
          <w:spacing w:val="3"/>
          <w:shd w:val="clear" w:color="auto" w:fill="FFFFFF"/>
        </w:rPr>
      </w:pPr>
      <w:r w:rsidRPr="00A146C2">
        <w:rPr>
          <w:rFonts w:ascii="Times New Roman" w:hAnsi="Times New Roman" w:cs="Times New Roman"/>
          <w:color w:val="333333"/>
          <w:spacing w:val="3"/>
          <w:shd w:val="clear" w:color="auto" w:fill="FFFFFF"/>
        </w:rPr>
        <w:t xml:space="preserve">Browne, M.W. and Cudeck, R. (1992) Alternative Ways of Assessing Model Fit. </w:t>
      </w:r>
    </w:p>
    <w:p w14:paraId="0F104D83" w14:textId="77777777" w:rsidR="00DE48E5" w:rsidRPr="00A146C2" w:rsidRDefault="00DE48E5" w:rsidP="00DE48E5">
      <w:pPr>
        <w:spacing w:line="480" w:lineRule="auto"/>
        <w:ind w:firstLine="720"/>
        <w:jc w:val="both"/>
        <w:rPr>
          <w:rFonts w:ascii="Times New Roman" w:hAnsi="Times New Roman" w:cs="Times New Roman"/>
          <w:color w:val="333333"/>
          <w:spacing w:val="3"/>
          <w:shd w:val="clear" w:color="auto" w:fill="FFFFFF"/>
        </w:rPr>
      </w:pPr>
      <w:r w:rsidRPr="00A146C2">
        <w:rPr>
          <w:rFonts w:ascii="Times New Roman" w:hAnsi="Times New Roman" w:cs="Times New Roman"/>
          <w:i/>
          <w:iCs/>
          <w:color w:val="333333"/>
          <w:spacing w:val="3"/>
          <w:shd w:val="clear" w:color="auto" w:fill="FFFFFF"/>
        </w:rPr>
        <w:t>Sociological Methods and Research, 21</w:t>
      </w:r>
      <w:r w:rsidRPr="00A146C2">
        <w:rPr>
          <w:rFonts w:ascii="Times New Roman" w:hAnsi="Times New Roman" w:cs="Times New Roman"/>
          <w:color w:val="333333"/>
          <w:spacing w:val="3"/>
          <w:shd w:val="clear" w:color="auto" w:fill="FFFFFF"/>
        </w:rPr>
        <w:t>, 230-258.</w:t>
      </w:r>
    </w:p>
    <w:p w14:paraId="229C3A2A" w14:textId="0A55A1E0" w:rsidR="00DE48E5" w:rsidRPr="00DE48E5" w:rsidRDefault="00DE48E5" w:rsidP="00DE48E5">
      <w:pPr>
        <w:spacing w:line="480" w:lineRule="auto"/>
        <w:ind w:firstLine="720"/>
        <w:jc w:val="both"/>
        <w:rPr>
          <w:rFonts w:ascii="Times New Roman" w:hAnsi="Times New Roman" w:cs="Times New Roman"/>
          <w:color w:val="333333"/>
          <w:spacing w:val="3"/>
          <w:shd w:val="clear" w:color="auto" w:fill="FFFFFF"/>
        </w:rPr>
      </w:pPr>
      <w:hyperlink r:id="rId14" w:history="1">
        <w:r w:rsidRPr="0006736B">
          <w:rPr>
            <w:rStyle w:val="Hyperlink"/>
            <w:rFonts w:ascii="Times New Roman" w:hAnsi="Times New Roman" w:cs="Times New Roman"/>
            <w:spacing w:val="3"/>
            <w:shd w:val="clear" w:color="auto" w:fill="FFFFFF"/>
          </w:rPr>
          <w:t>https://doi.org/10.1177/0049124192021002005</w:t>
        </w:r>
      </w:hyperlink>
    </w:p>
    <w:p w14:paraId="73A995D6" w14:textId="30968F42" w:rsidR="00CA06C0" w:rsidRDefault="00CA06C0" w:rsidP="00406B1D">
      <w:pPr>
        <w:spacing w:line="480" w:lineRule="auto"/>
        <w:jc w:val="both"/>
        <w:rPr>
          <w:rFonts w:ascii="Times New Roman" w:hAnsi="Times New Roman" w:cs="Times New Roman"/>
        </w:rPr>
      </w:pPr>
      <w:r w:rsidRPr="00CA06C0">
        <w:rPr>
          <w:rFonts w:ascii="Times New Roman" w:hAnsi="Times New Roman" w:cs="Times New Roman"/>
        </w:rPr>
        <w:t xml:space="preserve">Cohen, J. (1992). A power primer. </w:t>
      </w:r>
      <w:r w:rsidRPr="00CA06C0">
        <w:rPr>
          <w:rFonts w:ascii="Times New Roman" w:hAnsi="Times New Roman" w:cs="Times New Roman"/>
          <w:i/>
          <w:iCs/>
        </w:rPr>
        <w:t>Psychological Bulletin, 112</w:t>
      </w:r>
      <w:r w:rsidRPr="00CA06C0">
        <w:rPr>
          <w:rFonts w:ascii="Times New Roman" w:hAnsi="Times New Roman" w:cs="Times New Roman"/>
        </w:rPr>
        <w:t>(1), 155–159. doi:10.1037/0033-</w:t>
      </w:r>
    </w:p>
    <w:p w14:paraId="2FFAD218" w14:textId="28CD40BB" w:rsidR="00CA06C0" w:rsidRDefault="00CA06C0" w:rsidP="00CA06C0">
      <w:pPr>
        <w:spacing w:line="480" w:lineRule="auto"/>
        <w:ind w:firstLine="720"/>
        <w:jc w:val="both"/>
        <w:rPr>
          <w:rFonts w:ascii="Times New Roman" w:hAnsi="Times New Roman" w:cs="Times New Roman"/>
        </w:rPr>
      </w:pPr>
      <w:r w:rsidRPr="00CA06C0">
        <w:rPr>
          <w:rFonts w:ascii="Times New Roman" w:hAnsi="Times New Roman" w:cs="Times New Roman"/>
        </w:rPr>
        <w:t>2909.112.1.155</w:t>
      </w:r>
      <w:r w:rsidR="00762097">
        <w:rPr>
          <w:rFonts w:ascii="Times New Roman" w:hAnsi="Times New Roman" w:cs="Times New Roman"/>
        </w:rPr>
        <w:t>.</w:t>
      </w:r>
    </w:p>
    <w:p w14:paraId="20950073" w14:textId="28D5DFE3" w:rsidR="00406B1D" w:rsidRDefault="00406B1D" w:rsidP="00406B1D">
      <w:pPr>
        <w:spacing w:line="480" w:lineRule="auto"/>
        <w:jc w:val="both"/>
        <w:rPr>
          <w:rFonts w:ascii="Times New Roman" w:hAnsi="Times New Roman" w:cs="Times New Roman"/>
        </w:rPr>
      </w:pPr>
      <w:r w:rsidRPr="00406B1D">
        <w:rPr>
          <w:rFonts w:ascii="Times New Roman" w:hAnsi="Times New Roman" w:cs="Times New Roman"/>
        </w:rPr>
        <w:t>Crockett, R. A., Weinman, J., Hankins, M., &amp; Marteau, T. (2009). Time orientation and health-</w:t>
      </w:r>
    </w:p>
    <w:p w14:paraId="01108CE1" w14:textId="77777777" w:rsidR="00406B1D" w:rsidRDefault="00406B1D" w:rsidP="00406B1D">
      <w:pPr>
        <w:spacing w:line="480" w:lineRule="auto"/>
        <w:ind w:firstLine="720"/>
        <w:jc w:val="both"/>
        <w:rPr>
          <w:rFonts w:ascii="Times New Roman" w:hAnsi="Times New Roman" w:cs="Times New Roman"/>
          <w:i/>
          <w:iCs/>
        </w:rPr>
      </w:pPr>
      <w:r w:rsidRPr="00406B1D">
        <w:rPr>
          <w:rFonts w:ascii="Times New Roman" w:hAnsi="Times New Roman" w:cs="Times New Roman"/>
        </w:rPr>
        <w:t>related behaviour: Measurement in general population samples. </w:t>
      </w:r>
      <w:r w:rsidRPr="00406B1D">
        <w:rPr>
          <w:rFonts w:ascii="Times New Roman" w:hAnsi="Times New Roman" w:cs="Times New Roman"/>
          <w:i/>
          <w:iCs/>
        </w:rPr>
        <w:t xml:space="preserve">Psychology and </w:t>
      </w:r>
    </w:p>
    <w:p w14:paraId="7DEA50B3" w14:textId="498CA732" w:rsidR="005A30F0" w:rsidRDefault="00406B1D" w:rsidP="005A30F0">
      <w:pPr>
        <w:spacing w:line="480" w:lineRule="auto"/>
        <w:ind w:firstLine="720"/>
        <w:jc w:val="both"/>
        <w:rPr>
          <w:rFonts w:ascii="Times New Roman" w:hAnsi="Times New Roman" w:cs="Times New Roman"/>
        </w:rPr>
      </w:pPr>
      <w:r w:rsidRPr="00406B1D">
        <w:rPr>
          <w:rFonts w:ascii="Times New Roman" w:hAnsi="Times New Roman" w:cs="Times New Roman"/>
          <w:i/>
          <w:iCs/>
        </w:rPr>
        <w:t>Health</w:t>
      </w:r>
      <w:r w:rsidRPr="00406B1D">
        <w:rPr>
          <w:rFonts w:ascii="Times New Roman" w:hAnsi="Times New Roman" w:cs="Times New Roman"/>
        </w:rPr>
        <w:t>, </w:t>
      </w:r>
      <w:r w:rsidRPr="00406B1D">
        <w:rPr>
          <w:rFonts w:ascii="Times New Roman" w:hAnsi="Times New Roman" w:cs="Times New Roman"/>
          <w:i/>
          <w:iCs/>
        </w:rPr>
        <w:t>24</w:t>
      </w:r>
      <w:r w:rsidRPr="00406B1D">
        <w:rPr>
          <w:rFonts w:ascii="Times New Roman" w:hAnsi="Times New Roman" w:cs="Times New Roman"/>
        </w:rPr>
        <w:t>(3), 333-350.</w:t>
      </w:r>
    </w:p>
    <w:p w14:paraId="0D4796E5" w14:textId="77777777" w:rsidR="000B398C" w:rsidRPr="000B398C" w:rsidRDefault="000B398C" w:rsidP="00406B1D">
      <w:pPr>
        <w:spacing w:line="480" w:lineRule="auto"/>
        <w:jc w:val="both"/>
        <w:rPr>
          <w:rFonts w:ascii="Times New Roman" w:hAnsi="Times New Roman" w:cs="Times New Roman"/>
          <w:i/>
          <w:iCs/>
        </w:rPr>
      </w:pPr>
      <w:r w:rsidRPr="000B398C">
        <w:rPr>
          <w:rFonts w:ascii="Times New Roman" w:hAnsi="Times New Roman" w:cs="Times New Roman"/>
        </w:rPr>
        <w:t xml:space="preserve">Epskamp, S. (2015). semPlot: Unified visualizations of structural equation models. </w:t>
      </w:r>
      <w:r w:rsidRPr="000B398C">
        <w:rPr>
          <w:rFonts w:ascii="Times New Roman" w:hAnsi="Times New Roman" w:cs="Times New Roman"/>
          <w:i/>
          <w:iCs/>
        </w:rPr>
        <w:t xml:space="preserve">Structural </w:t>
      </w:r>
    </w:p>
    <w:p w14:paraId="1A3EE966" w14:textId="4EE39E95" w:rsidR="000B398C" w:rsidRDefault="000B398C" w:rsidP="000B398C">
      <w:pPr>
        <w:spacing w:line="480" w:lineRule="auto"/>
        <w:ind w:firstLine="720"/>
        <w:jc w:val="both"/>
        <w:rPr>
          <w:rFonts w:ascii="Times New Roman" w:hAnsi="Times New Roman" w:cs="Times New Roman"/>
        </w:rPr>
      </w:pPr>
      <w:r w:rsidRPr="000B398C">
        <w:rPr>
          <w:rFonts w:ascii="Times New Roman" w:hAnsi="Times New Roman" w:cs="Times New Roman"/>
          <w:i/>
          <w:iCs/>
        </w:rPr>
        <w:t>Equation Modeling, 22</w:t>
      </w:r>
      <w:r w:rsidRPr="000B398C">
        <w:rPr>
          <w:rFonts w:ascii="Times New Roman" w:hAnsi="Times New Roman" w:cs="Times New Roman"/>
        </w:rPr>
        <w:t xml:space="preserve">(3), 474–483. </w:t>
      </w:r>
      <w:r>
        <w:rPr>
          <w:rFonts w:ascii="Times New Roman" w:hAnsi="Times New Roman" w:cs="Times New Roman"/>
        </w:rPr>
        <w:fldChar w:fldCharType="begin"/>
      </w:r>
      <w:r>
        <w:rPr>
          <w:rFonts w:ascii="Times New Roman" w:hAnsi="Times New Roman" w:cs="Times New Roman"/>
        </w:rPr>
        <w:instrText>HYPERLINK "</w:instrText>
      </w:r>
      <w:r w:rsidRPr="000B398C">
        <w:rPr>
          <w:rFonts w:ascii="Times New Roman" w:hAnsi="Times New Roman" w:cs="Times New Roman"/>
        </w:rPr>
        <w:instrText>https://doi.org/10.1080/10705511.2014.937847</w:instrText>
      </w:r>
      <w:r>
        <w:rPr>
          <w:rFonts w:ascii="Times New Roman" w:hAnsi="Times New Roman" w:cs="Times New Roman"/>
        </w:rPr>
        <w:instrText>"</w:instrText>
      </w:r>
      <w:r>
        <w:rPr>
          <w:rFonts w:ascii="Times New Roman" w:hAnsi="Times New Roman" w:cs="Times New Roman"/>
        </w:rPr>
      </w:r>
      <w:r>
        <w:rPr>
          <w:rFonts w:ascii="Times New Roman" w:hAnsi="Times New Roman" w:cs="Times New Roman"/>
        </w:rPr>
        <w:fldChar w:fldCharType="separate"/>
      </w:r>
      <w:r w:rsidRPr="008C0F36">
        <w:rPr>
          <w:rStyle w:val="Hyperlink"/>
          <w:rFonts w:ascii="Times New Roman" w:hAnsi="Times New Roman" w:cs="Times New Roman"/>
        </w:rPr>
        <w:t>https://doi.org/10.1080/10705511.2014.937847</w:t>
      </w:r>
      <w:r>
        <w:rPr>
          <w:rFonts w:ascii="Times New Roman" w:hAnsi="Times New Roman" w:cs="Times New Roman"/>
        </w:rPr>
        <w:fldChar w:fldCharType="end"/>
      </w:r>
    </w:p>
    <w:p w14:paraId="4A61EBE6" w14:textId="77777777" w:rsidR="00762097" w:rsidRDefault="00D22059" w:rsidP="00406B1D">
      <w:pPr>
        <w:spacing w:line="480" w:lineRule="auto"/>
        <w:jc w:val="both"/>
        <w:rPr>
          <w:rFonts w:ascii="Times New Roman" w:hAnsi="Times New Roman" w:cs="Times New Roman"/>
        </w:rPr>
      </w:pPr>
      <w:r w:rsidRPr="00D22059">
        <w:rPr>
          <w:rFonts w:ascii="Times New Roman" w:hAnsi="Times New Roman" w:cs="Times New Roman"/>
        </w:rPr>
        <w:t xml:space="preserve">Guo, M., Lou, Y. &amp; Zhang, N. </w:t>
      </w:r>
      <w:r w:rsidR="00762097" w:rsidRPr="00D22059">
        <w:rPr>
          <w:rFonts w:ascii="Times New Roman" w:hAnsi="Times New Roman" w:cs="Times New Roman"/>
        </w:rPr>
        <w:t xml:space="preserve">(2023). </w:t>
      </w:r>
      <w:r w:rsidRPr="00D22059">
        <w:rPr>
          <w:rFonts w:ascii="Times New Roman" w:hAnsi="Times New Roman" w:cs="Times New Roman"/>
        </w:rPr>
        <w:t xml:space="preserve">Consideration of future consequences and self-control </w:t>
      </w:r>
    </w:p>
    <w:p w14:paraId="167BE555" w14:textId="77777777" w:rsidR="00762097" w:rsidRDefault="00D22059" w:rsidP="00762097">
      <w:pPr>
        <w:spacing w:line="480" w:lineRule="auto"/>
        <w:ind w:firstLine="720"/>
        <w:jc w:val="both"/>
        <w:rPr>
          <w:rFonts w:ascii="Times New Roman" w:hAnsi="Times New Roman" w:cs="Times New Roman"/>
        </w:rPr>
      </w:pPr>
      <w:r w:rsidRPr="00D22059">
        <w:rPr>
          <w:rFonts w:ascii="Times New Roman" w:hAnsi="Times New Roman" w:cs="Times New Roman"/>
        </w:rPr>
        <w:t xml:space="preserve">mediate the impact of time perspectives on self-rated health and engagement in healthy </w:t>
      </w:r>
    </w:p>
    <w:p w14:paraId="362FFC22" w14:textId="77777777" w:rsidR="00762097" w:rsidRDefault="00D22059" w:rsidP="00762097">
      <w:pPr>
        <w:spacing w:line="480" w:lineRule="auto"/>
        <w:ind w:firstLine="720"/>
        <w:jc w:val="both"/>
        <w:rPr>
          <w:rFonts w:ascii="Times New Roman" w:hAnsi="Times New Roman" w:cs="Times New Roman"/>
        </w:rPr>
      </w:pPr>
      <w:r w:rsidRPr="00D22059">
        <w:rPr>
          <w:rFonts w:ascii="Times New Roman" w:hAnsi="Times New Roman" w:cs="Times New Roman"/>
        </w:rPr>
        <w:t>lifestyles among young adults. </w:t>
      </w:r>
      <w:r w:rsidRPr="00D22059">
        <w:rPr>
          <w:rFonts w:ascii="Times New Roman" w:hAnsi="Times New Roman" w:cs="Times New Roman"/>
          <w:i/>
          <w:iCs/>
        </w:rPr>
        <w:t>Curr Psychol</w:t>
      </w:r>
      <w:r w:rsidRPr="00D22059">
        <w:rPr>
          <w:rFonts w:ascii="Times New Roman" w:hAnsi="Times New Roman" w:cs="Times New Roman"/>
        </w:rPr>
        <w:t> </w:t>
      </w:r>
      <w:r w:rsidRPr="005A30F0">
        <w:rPr>
          <w:rFonts w:ascii="Times New Roman" w:hAnsi="Times New Roman" w:cs="Times New Roman"/>
        </w:rPr>
        <w:t>42</w:t>
      </w:r>
      <w:r w:rsidRPr="00D22059">
        <w:rPr>
          <w:rFonts w:ascii="Times New Roman" w:hAnsi="Times New Roman" w:cs="Times New Roman"/>
        </w:rPr>
        <w:t>, 19670–19680</w:t>
      </w:r>
      <w:r w:rsidR="00762097">
        <w:rPr>
          <w:rFonts w:ascii="Times New Roman" w:hAnsi="Times New Roman" w:cs="Times New Roman"/>
        </w:rPr>
        <w:t xml:space="preserve">. </w:t>
      </w:r>
    </w:p>
    <w:p w14:paraId="3B82B4BF" w14:textId="7DC81B26" w:rsidR="00F629EB" w:rsidRPr="00762097" w:rsidRDefault="00762097" w:rsidP="00762097">
      <w:pPr>
        <w:spacing w:line="480" w:lineRule="auto"/>
        <w:ind w:firstLine="720"/>
        <w:jc w:val="both"/>
        <w:rPr>
          <w:rFonts w:ascii="Times New Roman" w:hAnsi="Times New Roman" w:cs="Times New Roman"/>
        </w:rPr>
      </w:pPr>
      <w:hyperlink r:id="rId15" w:history="1">
        <w:r w:rsidRPr="008C0F36">
          <w:rPr>
            <w:rStyle w:val="Hyperlink"/>
            <w:rFonts w:ascii="Times New Roman" w:hAnsi="Times New Roman" w:cs="Times New Roman"/>
          </w:rPr>
          <w:t>https://doi.org/10.1007/s12144-022-03135-6</w:t>
        </w:r>
      </w:hyperlink>
      <w:r w:rsidR="00D22059">
        <w:rPr>
          <w:rFonts w:ascii="Times New Roman" w:hAnsi="Times New Roman" w:cs="Times New Roman"/>
          <w:lang w:val="en-US"/>
        </w:rPr>
        <w:t>.</w:t>
      </w:r>
    </w:p>
    <w:p w14:paraId="37147876" w14:textId="77777777" w:rsidR="00406B1D" w:rsidRDefault="00406B1D" w:rsidP="00406B1D">
      <w:pPr>
        <w:spacing w:line="480" w:lineRule="auto"/>
        <w:rPr>
          <w:rFonts w:ascii="Times New Roman" w:hAnsi="Times New Roman" w:cs="Times New Roman"/>
        </w:rPr>
      </w:pPr>
      <w:r w:rsidRPr="00F56F09">
        <w:rPr>
          <w:rFonts w:ascii="Times New Roman" w:hAnsi="Times New Roman" w:cs="Times New Roman"/>
        </w:rPr>
        <w:t xml:space="preserve">Hevey, D., Pertl, M., Thomas, K., Maher, L., Craig, A., &amp; Chuinneagain, S. N. (2010). </w:t>
      </w:r>
    </w:p>
    <w:p w14:paraId="34082231" w14:textId="24F35DC8" w:rsidR="00406B1D" w:rsidRDefault="00406B1D" w:rsidP="00406B1D">
      <w:pPr>
        <w:spacing w:line="480" w:lineRule="auto"/>
        <w:ind w:left="720"/>
        <w:rPr>
          <w:rFonts w:ascii="Times New Roman" w:hAnsi="Times New Roman" w:cs="Times New Roman"/>
        </w:rPr>
      </w:pPr>
      <w:r w:rsidRPr="00F56F09">
        <w:rPr>
          <w:rFonts w:ascii="Times New Roman" w:hAnsi="Times New Roman" w:cs="Times New Roman"/>
        </w:rPr>
        <w:t>Consideration of future consequences scale: Confirmatory factor analysis. </w:t>
      </w:r>
      <w:r w:rsidRPr="00F56F09">
        <w:rPr>
          <w:rFonts w:ascii="Times New Roman" w:hAnsi="Times New Roman" w:cs="Times New Roman"/>
          <w:i/>
          <w:iCs/>
        </w:rPr>
        <w:t>Personality and Individual Differences</w:t>
      </w:r>
      <w:r w:rsidRPr="00F56F09">
        <w:rPr>
          <w:rFonts w:ascii="Times New Roman" w:hAnsi="Times New Roman" w:cs="Times New Roman"/>
        </w:rPr>
        <w:t>, </w:t>
      </w:r>
      <w:r w:rsidRPr="00F56F09">
        <w:rPr>
          <w:rFonts w:ascii="Times New Roman" w:hAnsi="Times New Roman" w:cs="Times New Roman"/>
          <w:i/>
          <w:iCs/>
        </w:rPr>
        <w:t>48</w:t>
      </w:r>
      <w:r w:rsidRPr="00F56F09">
        <w:rPr>
          <w:rFonts w:ascii="Times New Roman" w:hAnsi="Times New Roman" w:cs="Times New Roman"/>
        </w:rPr>
        <w:t>(5), 654-657</w:t>
      </w:r>
      <w:r w:rsidR="005A30F0">
        <w:rPr>
          <w:rFonts w:ascii="Times New Roman" w:hAnsi="Times New Roman" w:cs="Times New Roman"/>
        </w:rPr>
        <w:t>.</w:t>
      </w:r>
    </w:p>
    <w:p w14:paraId="7221277F" w14:textId="77777777" w:rsidR="00DE48E5" w:rsidRDefault="00DE48E5" w:rsidP="00DE48E5">
      <w:pPr>
        <w:spacing w:line="480" w:lineRule="auto"/>
        <w:jc w:val="both"/>
        <w:rPr>
          <w:rFonts w:ascii="Times New Roman" w:hAnsi="Times New Roman" w:cs="Times New Roman"/>
          <w:color w:val="333333"/>
          <w:spacing w:val="3"/>
          <w:shd w:val="clear" w:color="auto" w:fill="FFFFFF"/>
        </w:rPr>
      </w:pPr>
      <w:r w:rsidRPr="009F3C20">
        <w:rPr>
          <w:rFonts w:ascii="Times New Roman" w:hAnsi="Times New Roman" w:cs="Times New Roman"/>
          <w:color w:val="333333"/>
          <w:spacing w:val="3"/>
          <w:shd w:val="clear" w:color="auto" w:fill="FFFFFF"/>
        </w:rPr>
        <w:t xml:space="preserve">Hu, L.-t., &amp; Bentler, P. M. (1999). Cutoff criteria for fit indexes in covariance structure </w:t>
      </w:r>
    </w:p>
    <w:p w14:paraId="6CB836F4" w14:textId="390D4C53" w:rsidR="00DE48E5" w:rsidRDefault="00DE48E5" w:rsidP="00DE48E5">
      <w:pPr>
        <w:spacing w:line="480" w:lineRule="auto"/>
        <w:ind w:left="720"/>
        <w:jc w:val="both"/>
        <w:rPr>
          <w:rFonts w:ascii="Times New Roman" w:hAnsi="Times New Roman" w:cs="Times New Roman"/>
          <w:color w:val="333333"/>
          <w:spacing w:val="3"/>
          <w:shd w:val="clear" w:color="auto" w:fill="FFFFFF"/>
        </w:rPr>
      </w:pPr>
      <w:r w:rsidRPr="009F3C20">
        <w:rPr>
          <w:rFonts w:ascii="Times New Roman" w:hAnsi="Times New Roman" w:cs="Times New Roman"/>
          <w:color w:val="333333"/>
          <w:spacing w:val="3"/>
          <w:shd w:val="clear" w:color="auto" w:fill="FFFFFF"/>
        </w:rPr>
        <w:t xml:space="preserve">analysis: Conventional criteria versus new alternatives. </w:t>
      </w:r>
      <w:r w:rsidRPr="009F3C20">
        <w:rPr>
          <w:rFonts w:ascii="Times New Roman" w:hAnsi="Times New Roman" w:cs="Times New Roman"/>
          <w:i/>
          <w:iCs/>
          <w:color w:val="333333"/>
          <w:spacing w:val="3"/>
          <w:shd w:val="clear" w:color="auto" w:fill="FFFFFF"/>
        </w:rPr>
        <w:t>Structural Equation Modeling, 6</w:t>
      </w:r>
      <w:r w:rsidRPr="009F3C20">
        <w:rPr>
          <w:rFonts w:ascii="Times New Roman" w:hAnsi="Times New Roman" w:cs="Times New Roman"/>
          <w:color w:val="333333"/>
          <w:spacing w:val="3"/>
          <w:shd w:val="clear" w:color="auto" w:fill="FFFFFF"/>
        </w:rPr>
        <w:t xml:space="preserve">(1), 1–55. </w:t>
      </w:r>
      <w:r>
        <w:rPr>
          <w:rFonts w:ascii="Times New Roman" w:hAnsi="Times New Roman" w:cs="Times New Roman"/>
          <w:color w:val="333333"/>
          <w:spacing w:val="3"/>
          <w:shd w:val="clear" w:color="auto" w:fill="FFFFFF"/>
        </w:rPr>
        <w:fldChar w:fldCharType="begin"/>
      </w:r>
      <w:r>
        <w:rPr>
          <w:rFonts w:ascii="Times New Roman" w:hAnsi="Times New Roman" w:cs="Times New Roman"/>
          <w:color w:val="333333"/>
          <w:spacing w:val="3"/>
          <w:shd w:val="clear" w:color="auto" w:fill="FFFFFF"/>
        </w:rPr>
        <w:instrText>HYPERLINK "</w:instrText>
      </w:r>
      <w:r w:rsidRPr="009F3C20">
        <w:rPr>
          <w:rFonts w:ascii="Times New Roman" w:hAnsi="Times New Roman" w:cs="Times New Roman"/>
          <w:color w:val="333333"/>
          <w:spacing w:val="3"/>
          <w:shd w:val="clear" w:color="auto" w:fill="FFFFFF"/>
        </w:rPr>
        <w:instrText>https://doi.org/10.1080/10705519909540118</w:instrText>
      </w:r>
      <w:r>
        <w:rPr>
          <w:rFonts w:ascii="Times New Roman" w:hAnsi="Times New Roman" w:cs="Times New Roman"/>
          <w:color w:val="333333"/>
          <w:spacing w:val="3"/>
          <w:shd w:val="clear" w:color="auto" w:fill="FFFFFF"/>
        </w:rPr>
        <w:instrText>"</w:instrText>
      </w:r>
      <w:r>
        <w:rPr>
          <w:rFonts w:ascii="Times New Roman" w:hAnsi="Times New Roman" w:cs="Times New Roman"/>
          <w:color w:val="333333"/>
          <w:spacing w:val="3"/>
          <w:shd w:val="clear" w:color="auto" w:fill="FFFFFF"/>
        </w:rPr>
      </w:r>
      <w:r>
        <w:rPr>
          <w:rFonts w:ascii="Times New Roman" w:hAnsi="Times New Roman" w:cs="Times New Roman"/>
          <w:color w:val="333333"/>
          <w:spacing w:val="3"/>
          <w:shd w:val="clear" w:color="auto" w:fill="FFFFFF"/>
        </w:rPr>
        <w:fldChar w:fldCharType="separate"/>
      </w:r>
      <w:r w:rsidRPr="0006736B">
        <w:rPr>
          <w:rStyle w:val="Hyperlink"/>
          <w:rFonts w:ascii="Times New Roman" w:hAnsi="Times New Roman" w:cs="Times New Roman"/>
          <w:spacing w:val="3"/>
          <w:shd w:val="clear" w:color="auto" w:fill="FFFFFF"/>
        </w:rPr>
        <w:t>https://doi.org/10.1080/10705519909540118</w:t>
      </w:r>
      <w:r>
        <w:rPr>
          <w:rFonts w:ascii="Times New Roman" w:hAnsi="Times New Roman" w:cs="Times New Roman"/>
          <w:color w:val="333333"/>
          <w:spacing w:val="3"/>
          <w:shd w:val="clear" w:color="auto" w:fill="FFFFFF"/>
        </w:rPr>
        <w:fldChar w:fldCharType="end"/>
      </w:r>
    </w:p>
    <w:p w14:paraId="5BE4627C" w14:textId="77777777" w:rsidR="0042794E" w:rsidRPr="00DE48E5" w:rsidRDefault="0042794E" w:rsidP="00DE48E5">
      <w:pPr>
        <w:spacing w:line="480" w:lineRule="auto"/>
        <w:ind w:left="720"/>
        <w:jc w:val="both"/>
        <w:rPr>
          <w:rFonts w:ascii="Times New Roman" w:hAnsi="Times New Roman" w:cs="Times New Roman"/>
          <w:color w:val="333333"/>
          <w:spacing w:val="3"/>
          <w:shd w:val="clear" w:color="auto" w:fill="FFFFFF"/>
        </w:rPr>
      </w:pPr>
    </w:p>
    <w:p w14:paraId="568E28E9" w14:textId="77777777" w:rsidR="005A30F0" w:rsidRDefault="005A30F0" w:rsidP="005A30F0">
      <w:pPr>
        <w:spacing w:line="480" w:lineRule="auto"/>
        <w:rPr>
          <w:rFonts w:ascii="Times New Roman" w:hAnsi="Times New Roman" w:cs="Times New Roman"/>
        </w:rPr>
      </w:pPr>
      <w:r w:rsidRPr="005A30F0">
        <w:rPr>
          <w:rFonts w:ascii="Times New Roman" w:hAnsi="Times New Roman" w:cs="Times New Roman"/>
        </w:rPr>
        <w:lastRenderedPageBreak/>
        <w:t xml:space="preserve">Jak, S., Jorgensen, T. D., Verdam, M. G., Oort, F. J., &amp; Elffers, L. (2021). Analytical power </w:t>
      </w:r>
    </w:p>
    <w:p w14:paraId="674DE2A9" w14:textId="5F713A23" w:rsidR="00C10C30" w:rsidRDefault="005A30F0" w:rsidP="00C10C30">
      <w:pPr>
        <w:spacing w:line="480" w:lineRule="auto"/>
        <w:ind w:left="720"/>
        <w:rPr>
          <w:rFonts w:ascii="Times New Roman" w:hAnsi="Times New Roman" w:cs="Times New Roman"/>
        </w:rPr>
      </w:pPr>
      <w:r w:rsidRPr="005A30F0">
        <w:rPr>
          <w:rFonts w:ascii="Times New Roman" w:hAnsi="Times New Roman" w:cs="Times New Roman"/>
        </w:rPr>
        <w:t>calculations for structural equation modeling: A tutorial and Shiny app. </w:t>
      </w:r>
      <w:r w:rsidRPr="005A30F0">
        <w:rPr>
          <w:rFonts w:ascii="Times New Roman" w:hAnsi="Times New Roman" w:cs="Times New Roman"/>
          <w:i/>
          <w:iCs/>
        </w:rPr>
        <w:t>Behavior Research Methods</w:t>
      </w:r>
      <w:r w:rsidRPr="005A30F0">
        <w:rPr>
          <w:rFonts w:ascii="Times New Roman" w:hAnsi="Times New Roman" w:cs="Times New Roman"/>
        </w:rPr>
        <w:t>, </w:t>
      </w:r>
      <w:r w:rsidRPr="005A30F0">
        <w:rPr>
          <w:rFonts w:ascii="Times New Roman" w:hAnsi="Times New Roman" w:cs="Times New Roman"/>
          <w:i/>
          <w:iCs/>
        </w:rPr>
        <w:t>53</w:t>
      </w:r>
      <w:r w:rsidRPr="005A30F0">
        <w:rPr>
          <w:rFonts w:ascii="Times New Roman" w:hAnsi="Times New Roman" w:cs="Times New Roman"/>
        </w:rPr>
        <w:t>, 1385-1406.</w:t>
      </w:r>
    </w:p>
    <w:p w14:paraId="66CE7754" w14:textId="77777777" w:rsidR="00C10C30" w:rsidRDefault="00C10C30" w:rsidP="00C10C30">
      <w:pPr>
        <w:spacing w:line="480" w:lineRule="auto"/>
        <w:rPr>
          <w:rFonts w:ascii="Times New Roman" w:hAnsi="Times New Roman" w:cs="Times New Roman"/>
        </w:rPr>
      </w:pPr>
      <w:r w:rsidRPr="00C10C30">
        <w:rPr>
          <w:rFonts w:ascii="Times New Roman" w:hAnsi="Times New Roman" w:cs="Times New Roman"/>
        </w:rPr>
        <w:t xml:space="preserve">Jorgensen, T. D., Pornprasertmanit, S., Schoemann, A. M., Rosseel, Y., Miller, P., Quick, C., </w:t>
      </w:r>
    </w:p>
    <w:p w14:paraId="6EC0D276" w14:textId="6538FC68" w:rsidR="00C10C30" w:rsidRDefault="00C10C30" w:rsidP="00C10C30">
      <w:pPr>
        <w:spacing w:line="480" w:lineRule="auto"/>
        <w:ind w:left="720"/>
        <w:rPr>
          <w:rFonts w:ascii="Times New Roman" w:hAnsi="Times New Roman" w:cs="Times New Roman"/>
        </w:rPr>
      </w:pPr>
      <w:r w:rsidRPr="00C10C30">
        <w:rPr>
          <w:rFonts w:ascii="Times New Roman" w:hAnsi="Times New Roman" w:cs="Times New Roman"/>
        </w:rPr>
        <w:t>&amp; Coffman, D. (2016). Package ‘semtools’. </w:t>
      </w:r>
      <w:r w:rsidRPr="00C10C30">
        <w:rPr>
          <w:rFonts w:ascii="Times New Roman" w:hAnsi="Times New Roman" w:cs="Times New Roman"/>
          <w:i/>
          <w:iCs/>
        </w:rPr>
        <w:t>Website: https://cran. r-proje ct. org/web/packa ges/semTo ols/semTools. pdf</w:t>
      </w:r>
      <w:r w:rsidRPr="00C10C30">
        <w:rPr>
          <w:rFonts w:ascii="Times New Roman" w:hAnsi="Times New Roman" w:cs="Times New Roman"/>
        </w:rPr>
        <w:t>.</w:t>
      </w:r>
    </w:p>
    <w:p w14:paraId="774D2D51" w14:textId="77777777" w:rsidR="00DE48E5" w:rsidRDefault="00DE48E5" w:rsidP="00DE48E5">
      <w:pPr>
        <w:spacing w:line="480" w:lineRule="auto"/>
        <w:jc w:val="both"/>
        <w:rPr>
          <w:rFonts w:ascii="Times New Roman" w:hAnsi="Times New Roman" w:cs="Times New Roman"/>
          <w:color w:val="333333"/>
          <w:spacing w:val="3"/>
          <w:shd w:val="clear" w:color="auto" w:fill="FFFFFF"/>
        </w:rPr>
      </w:pPr>
      <w:r w:rsidRPr="00611448">
        <w:rPr>
          <w:rFonts w:ascii="Times New Roman" w:hAnsi="Times New Roman" w:cs="Times New Roman"/>
          <w:color w:val="333333"/>
          <w:spacing w:val="3"/>
          <w:shd w:val="clear" w:color="auto" w:fill="FFFFFF"/>
        </w:rPr>
        <w:t xml:space="preserve">MacCallum, R. C., Browne, M. W., &amp; Sugawara, H. M. (1996). Power analysis and </w:t>
      </w:r>
    </w:p>
    <w:p w14:paraId="66D083F8" w14:textId="77777777" w:rsidR="00DE48E5" w:rsidRDefault="00DE48E5" w:rsidP="00DE48E5">
      <w:pPr>
        <w:spacing w:line="480" w:lineRule="auto"/>
        <w:ind w:left="720"/>
        <w:jc w:val="both"/>
        <w:rPr>
          <w:rFonts w:ascii="Times New Roman" w:hAnsi="Times New Roman" w:cs="Times New Roman"/>
          <w:color w:val="333333"/>
          <w:spacing w:val="3"/>
          <w:shd w:val="clear" w:color="auto" w:fill="FFFFFF"/>
        </w:rPr>
      </w:pPr>
      <w:r w:rsidRPr="00611448">
        <w:rPr>
          <w:rFonts w:ascii="Times New Roman" w:hAnsi="Times New Roman" w:cs="Times New Roman"/>
          <w:color w:val="333333"/>
          <w:spacing w:val="3"/>
          <w:shd w:val="clear" w:color="auto" w:fill="FFFFFF"/>
        </w:rPr>
        <w:t>determination of sample size for covariance structure modeling. </w:t>
      </w:r>
      <w:r w:rsidRPr="00611448">
        <w:rPr>
          <w:rFonts w:ascii="Times New Roman" w:hAnsi="Times New Roman" w:cs="Times New Roman"/>
          <w:i/>
          <w:iCs/>
          <w:color w:val="333333"/>
          <w:spacing w:val="3"/>
          <w:shd w:val="clear" w:color="auto" w:fill="FFFFFF"/>
        </w:rPr>
        <w:t>Psychological Methods, 1</w:t>
      </w:r>
      <w:r w:rsidRPr="00611448">
        <w:rPr>
          <w:rFonts w:ascii="Times New Roman" w:hAnsi="Times New Roman" w:cs="Times New Roman"/>
          <w:color w:val="333333"/>
          <w:spacing w:val="3"/>
          <w:shd w:val="clear" w:color="auto" w:fill="FFFFFF"/>
        </w:rPr>
        <w:t>(2), 130–149. </w:t>
      </w:r>
      <w:r w:rsidRPr="00611448">
        <w:rPr>
          <w:rFonts w:ascii="Times New Roman" w:hAnsi="Times New Roman" w:cs="Times New Roman"/>
          <w:color w:val="333333"/>
          <w:spacing w:val="3"/>
          <w:shd w:val="clear" w:color="auto" w:fill="FFFFFF"/>
        </w:rPr>
        <w:fldChar w:fldCharType="begin"/>
      </w:r>
      <w:r w:rsidRPr="00611448">
        <w:rPr>
          <w:rFonts w:ascii="Times New Roman" w:hAnsi="Times New Roman" w:cs="Times New Roman"/>
          <w:color w:val="333333"/>
          <w:spacing w:val="3"/>
          <w:shd w:val="clear" w:color="auto" w:fill="FFFFFF"/>
        </w:rPr>
        <w:instrText>HYPERLINK "https://psycnet.apa.org/doi/10.1037/1082-989X.1.2.130" \t "_blank"</w:instrText>
      </w:r>
      <w:r w:rsidRPr="00611448">
        <w:rPr>
          <w:rFonts w:ascii="Times New Roman" w:hAnsi="Times New Roman" w:cs="Times New Roman"/>
          <w:color w:val="333333"/>
          <w:spacing w:val="3"/>
          <w:shd w:val="clear" w:color="auto" w:fill="FFFFFF"/>
        </w:rPr>
      </w:r>
      <w:r w:rsidRPr="00611448">
        <w:rPr>
          <w:rFonts w:ascii="Times New Roman" w:hAnsi="Times New Roman" w:cs="Times New Roman"/>
          <w:color w:val="333333"/>
          <w:spacing w:val="3"/>
          <w:shd w:val="clear" w:color="auto" w:fill="FFFFFF"/>
        </w:rPr>
        <w:fldChar w:fldCharType="separate"/>
      </w:r>
      <w:r w:rsidRPr="00611448">
        <w:rPr>
          <w:rStyle w:val="Hyperlink"/>
          <w:rFonts w:ascii="Times New Roman" w:hAnsi="Times New Roman" w:cs="Times New Roman"/>
          <w:spacing w:val="3"/>
          <w:shd w:val="clear" w:color="auto" w:fill="FFFFFF"/>
        </w:rPr>
        <w:t>https://doi.org/10.1037/1082-989X.1.2.130</w:t>
      </w:r>
      <w:r w:rsidRPr="00611448">
        <w:rPr>
          <w:rFonts w:ascii="Times New Roman" w:hAnsi="Times New Roman" w:cs="Times New Roman"/>
          <w:color w:val="333333"/>
          <w:spacing w:val="3"/>
          <w:shd w:val="clear" w:color="auto" w:fill="FFFFFF"/>
        </w:rPr>
        <w:fldChar w:fldCharType="end"/>
      </w:r>
    </w:p>
    <w:p w14:paraId="7877E11D" w14:textId="77777777" w:rsidR="008B0898" w:rsidRDefault="008B0898" w:rsidP="008B0898">
      <w:pPr>
        <w:spacing w:line="480" w:lineRule="auto"/>
        <w:rPr>
          <w:rFonts w:ascii="Times New Roman" w:hAnsi="Times New Roman" w:cs="Times New Roman"/>
        </w:rPr>
      </w:pPr>
      <w:r w:rsidRPr="008B0898">
        <w:rPr>
          <w:rFonts w:ascii="Times New Roman" w:hAnsi="Times New Roman" w:cs="Times New Roman"/>
        </w:rPr>
        <w:t xml:space="preserve">Makowski, D. (2018). The psycho package: An efficient and publishing-oriented workflow </w:t>
      </w:r>
    </w:p>
    <w:p w14:paraId="2BB3DD6F" w14:textId="73C57073" w:rsidR="008B0898" w:rsidRDefault="008B0898" w:rsidP="008B0898">
      <w:pPr>
        <w:spacing w:line="480" w:lineRule="auto"/>
        <w:ind w:firstLine="720"/>
        <w:rPr>
          <w:rFonts w:ascii="Times New Roman" w:hAnsi="Times New Roman" w:cs="Times New Roman"/>
        </w:rPr>
      </w:pPr>
      <w:r w:rsidRPr="008B0898">
        <w:rPr>
          <w:rFonts w:ascii="Times New Roman" w:hAnsi="Times New Roman" w:cs="Times New Roman"/>
        </w:rPr>
        <w:t>for psychological science. </w:t>
      </w:r>
      <w:r w:rsidRPr="008B0898">
        <w:rPr>
          <w:rFonts w:ascii="Times New Roman" w:hAnsi="Times New Roman" w:cs="Times New Roman"/>
          <w:i/>
          <w:iCs/>
        </w:rPr>
        <w:t>Journal of Open Source Software</w:t>
      </w:r>
      <w:r w:rsidRPr="008B0898">
        <w:rPr>
          <w:rFonts w:ascii="Times New Roman" w:hAnsi="Times New Roman" w:cs="Times New Roman"/>
        </w:rPr>
        <w:t>, </w:t>
      </w:r>
      <w:r w:rsidRPr="008B0898">
        <w:rPr>
          <w:rFonts w:ascii="Times New Roman" w:hAnsi="Times New Roman" w:cs="Times New Roman"/>
          <w:i/>
          <w:iCs/>
        </w:rPr>
        <w:t>3</w:t>
      </w:r>
      <w:r w:rsidRPr="008B0898">
        <w:rPr>
          <w:rFonts w:ascii="Times New Roman" w:hAnsi="Times New Roman" w:cs="Times New Roman"/>
        </w:rPr>
        <w:t>(22), 470.</w:t>
      </w:r>
    </w:p>
    <w:p w14:paraId="40695364" w14:textId="77777777" w:rsidR="00406B1D" w:rsidRDefault="00406B1D" w:rsidP="00406B1D">
      <w:pPr>
        <w:spacing w:line="480" w:lineRule="auto"/>
        <w:rPr>
          <w:rFonts w:ascii="Times New Roman" w:hAnsi="Times New Roman" w:cs="Times New Roman"/>
        </w:rPr>
      </w:pPr>
      <w:r w:rsidRPr="00406B1D">
        <w:rPr>
          <w:rFonts w:ascii="Times New Roman" w:hAnsi="Times New Roman" w:cs="Times New Roman"/>
        </w:rPr>
        <w:t xml:space="preserve">McKay, M. T., Perry, J. L., Percy, A., &amp; Cole, J. C. (2016). Evidence for the reliability and </w:t>
      </w:r>
    </w:p>
    <w:p w14:paraId="7F65210E" w14:textId="30F787E2" w:rsidR="002C67EA" w:rsidRPr="00406B1D" w:rsidRDefault="00406B1D" w:rsidP="002C67EA">
      <w:pPr>
        <w:spacing w:line="480" w:lineRule="auto"/>
        <w:ind w:left="720"/>
        <w:rPr>
          <w:rFonts w:ascii="Times New Roman" w:hAnsi="Times New Roman" w:cs="Times New Roman"/>
        </w:rPr>
      </w:pPr>
      <w:r w:rsidRPr="00406B1D">
        <w:rPr>
          <w:rFonts w:ascii="Times New Roman" w:hAnsi="Times New Roman" w:cs="Times New Roman"/>
        </w:rPr>
        <w:t>validity, and some support for the practical utility of the two-factor Consideration of Future Consequences Scale-14. </w:t>
      </w:r>
      <w:r w:rsidRPr="00406B1D">
        <w:rPr>
          <w:rFonts w:ascii="Times New Roman" w:hAnsi="Times New Roman" w:cs="Times New Roman"/>
          <w:i/>
          <w:iCs/>
        </w:rPr>
        <w:t>Personality and Individual Differences</w:t>
      </w:r>
      <w:r w:rsidRPr="00406B1D">
        <w:rPr>
          <w:rFonts w:ascii="Times New Roman" w:hAnsi="Times New Roman" w:cs="Times New Roman"/>
        </w:rPr>
        <w:t>, </w:t>
      </w:r>
      <w:r w:rsidRPr="00406B1D">
        <w:rPr>
          <w:rFonts w:ascii="Times New Roman" w:hAnsi="Times New Roman" w:cs="Times New Roman"/>
          <w:i/>
          <w:iCs/>
        </w:rPr>
        <w:t>98</w:t>
      </w:r>
      <w:r w:rsidRPr="00406B1D">
        <w:rPr>
          <w:rFonts w:ascii="Times New Roman" w:hAnsi="Times New Roman" w:cs="Times New Roman"/>
        </w:rPr>
        <w:t>, 133-136.</w:t>
      </w:r>
    </w:p>
    <w:p w14:paraId="394A1083" w14:textId="77777777" w:rsidR="00406B1D" w:rsidRDefault="00D22059" w:rsidP="00406B1D">
      <w:pPr>
        <w:spacing w:line="480" w:lineRule="auto"/>
        <w:jc w:val="both"/>
        <w:rPr>
          <w:rFonts w:ascii="Times New Roman" w:hAnsi="Times New Roman" w:cs="Times New Roman"/>
          <w:lang w:val="en-US"/>
        </w:rPr>
      </w:pPr>
      <w:r w:rsidRPr="00D22059">
        <w:rPr>
          <w:rFonts w:ascii="Times New Roman" w:hAnsi="Times New Roman" w:cs="Times New Roman"/>
          <w:lang w:val="en-US"/>
        </w:rPr>
        <w:t xml:space="preserve">Murphy, L., &amp; Dockray, S. (2018). The consideration of future consequences and health </w:t>
      </w:r>
    </w:p>
    <w:p w14:paraId="23A7A9E2" w14:textId="08CF62E3" w:rsidR="00D22059" w:rsidRPr="00681C08" w:rsidRDefault="00D22059" w:rsidP="00406B1D">
      <w:pPr>
        <w:spacing w:line="480" w:lineRule="auto"/>
        <w:ind w:left="720"/>
        <w:jc w:val="both"/>
        <w:rPr>
          <w:rFonts w:ascii="Times New Roman" w:hAnsi="Times New Roman" w:cs="Times New Roman"/>
          <w:lang w:val="en-US"/>
        </w:rPr>
      </w:pPr>
      <w:proofErr w:type="spellStart"/>
      <w:r w:rsidRPr="00D22059">
        <w:rPr>
          <w:rFonts w:ascii="Times New Roman" w:hAnsi="Times New Roman" w:cs="Times New Roman"/>
          <w:lang w:val="en-US"/>
        </w:rPr>
        <w:t>behaviour</w:t>
      </w:r>
      <w:proofErr w:type="spellEnd"/>
      <w:r w:rsidRPr="00D22059">
        <w:rPr>
          <w:rFonts w:ascii="Times New Roman" w:hAnsi="Times New Roman" w:cs="Times New Roman"/>
          <w:lang w:val="en-US"/>
        </w:rPr>
        <w:t xml:space="preserve">: a meta-analysis. Health psychology review, 12(4), 357–381. </w:t>
      </w:r>
      <w:hyperlink r:id="rId16" w:history="1">
        <w:r w:rsidR="00406B1D" w:rsidRPr="00681C08">
          <w:rPr>
            <w:rStyle w:val="Hyperlink"/>
            <w:rFonts w:ascii="Times New Roman" w:hAnsi="Times New Roman" w:cs="Times New Roman"/>
            <w:lang w:val="en-US"/>
          </w:rPr>
          <w:t>https://doi.org/10.1080/17437199.2018.1489298</w:t>
        </w:r>
      </w:hyperlink>
    </w:p>
    <w:p w14:paraId="5F1C5A74" w14:textId="77777777" w:rsidR="00C10C30" w:rsidRPr="00224E8E" w:rsidRDefault="00C10C30" w:rsidP="00C10C30">
      <w:pPr>
        <w:spacing w:line="480" w:lineRule="auto"/>
        <w:jc w:val="both"/>
        <w:rPr>
          <w:rFonts w:ascii="Times New Roman" w:hAnsi="Times New Roman" w:cs="Times New Roman"/>
          <w:i/>
          <w:iCs/>
          <w:lang w:val="en-US"/>
        </w:rPr>
      </w:pPr>
      <w:r w:rsidRPr="00E64080">
        <w:rPr>
          <w:rFonts w:ascii="Times New Roman" w:hAnsi="Times New Roman" w:cs="Times New Roman"/>
          <w:lang w:val="en-US"/>
        </w:rPr>
        <w:t xml:space="preserve">R Development Core Team (2011) R: A language and environment for statistical computing. </w:t>
      </w:r>
      <w:r w:rsidRPr="00224E8E">
        <w:rPr>
          <w:rFonts w:ascii="Times New Roman" w:hAnsi="Times New Roman" w:cs="Times New Roman"/>
          <w:i/>
          <w:iCs/>
          <w:lang w:val="en-US"/>
        </w:rPr>
        <w:t xml:space="preserve">R </w:t>
      </w:r>
    </w:p>
    <w:p w14:paraId="4B177CD2" w14:textId="1DD47992" w:rsidR="00C10C30" w:rsidRPr="00C10C30" w:rsidRDefault="00C10C30" w:rsidP="00C10C30">
      <w:pPr>
        <w:spacing w:line="480" w:lineRule="auto"/>
        <w:ind w:firstLine="720"/>
        <w:jc w:val="both"/>
        <w:rPr>
          <w:rFonts w:ascii="Times New Roman" w:hAnsi="Times New Roman" w:cs="Times New Roman"/>
          <w:lang w:val="en-US"/>
        </w:rPr>
      </w:pPr>
      <w:r w:rsidRPr="00224E8E">
        <w:rPr>
          <w:rFonts w:ascii="Times New Roman" w:hAnsi="Times New Roman" w:cs="Times New Roman"/>
          <w:i/>
          <w:iCs/>
          <w:lang w:val="en-US"/>
        </w:rPr>
        <w:t>Foundation for Statistical Computing</w:t>
      </w:r>
      <w:r w:rsidRPr="00E64080">
        <w:rPr>
          <w:rFonts w:ascii="Times New Roman" w:hAnsi="Times New Roman" w:cs="Times New Roman"/>
          <w:lang w:val="en-US"/>
        </w:rPr>
        <w:t xml:space="preserve">, Vienna. </w:t>
      </w:r>
      <w:hyperlink r:id="rId17" w:history="1">
        <w:r w:rsidRPr="00E64080">
          <w:rPr>
            <w:rStyle w:val="Hyperlink"/>
            <w:rFonts w:ascii="Times New Roman" w:hAnsi="Times New Roman" w:cs="Times New Roman"/>
            <w:lang w:val="en-US"/>
          </w:rPr>
          <w:t>http://www.R-project.org</w:t>
        </w:r>
      </w:hyperlink>
    </w:p>
    <w:p w14:paraId="7DC3CAF4" w14:textId="77777777" w:rsidR="00406B1D" w:rsidRDefault="008D19E9" w:rsidP="00406B1D">
      <w:pPr>
        <w:spacing w:line="480" w:lineRule="auto"/>
        <w:jc w:val="both"/>
        <w:rPr>
          <w:rFonts w:ascii="Times New Roman" w:hAnsi="Times New Roman" w:cs="Times New Roman"/>
          <w:lang w:val="en-US"/>
        </w:rPr>
      </w:pPr>
      <w:proofErr w:type="spellStart"/>
      <w:r w:rsidRPr="00681C08">
        <w:rPr>
          <w:rFonts w:ascii="Times New Roman" w:hAnsi="Times New Roman" w:cs="Times New Roman"/>
          <w:lang w:val="en-US"/>
        </w:rPr>
        <w:t>Rappange</w:t>
      </w:r>
      <w:proofErr w:type="spellEnd"/>
      <w:r w:rsidRPr="00681C08">
        <w:rPr>
          <w:rFonts w:ascii="Times New Roman" w:hAnsi="Times New Roman" w:cs="Times New Roman"/>
          <w:lang w:val="en-US"/>
        </w:rPr>
        <w:t xml:space="preserve">, D., Werner, B.F. &amp; Van </w:t>
      </w:r>
      <w:proofErr w:type="spellStart"/>
      <w:r w:rsidRPr="00681C08">
        <w:rPr>
          <w:rFonts w:ascii="Times New Roman" w:hAnsi="Times New Roman" w:cs="Times New Roman"/>
          <w:lang w:val="en-US"/>
        </w:rPr>
        <w:t>Exel</w:t>
      </w:r>
      <w:proofErr w:type="spellEnd"/>
      <w:r w:rsidRPr="00681C08">
        <w:rPr>
          <w:rFonts w:ascii="Times New Roman" w:hAnsi="Times New Roman" w:cs="Times New Roman"/>
          <w:lang w:val="en-US"/>
        </w:rPr>
        <w:t xml:space="preserve">, N.J. (2009). </w:t>
      </w:r>
      <w:r w:rsidRPr="008D19E9">
        <w:rPr>
          <w:rFonts w:ascii="Times New Roman" w:hAnsi="Times New Roman" w:cs="Times New Roman"/>
          <w:lang w:val="en-US"/>
        </w:rPr>
        <w:t xml:space="preserve">Back to the consideration of the future </w:t>
      </w:r>
    </w:p>
    <w:p w14:paraId="58C8F5DF" w14:textId="77777777" w:rsidR="00406B1D" w:rsidRDefault="008D19E9" w:rsidP="00406B1D">
      <w:pPr>
        <w:spacing w:line="480" w:lineRule="auto"/>
        <w:ind w:firstLine="720"/>
        <w:jc w:val="both"/>
        <w:rPr>
          <w:rFonts w:ascii="Times New Roman" w:hAnsi="Times New Roman" w:cs="Times New Roman"/>
          <w:lang w:val="en-US"/>
        </w:rPr>
      </w:pPr>
      <w:r w:rsidRPr="008D19E9">
        <w:rPr>
          <w:rFonts w:ascii="Times New Roman" w:hAnsi="Times New Roman" w:cs="Times New Roman"/>
          <w:lang w:val="en-US"/>
        </w:rPr>
        <w:t>consequences scale: Time to reconsider. The Journal of Social Psychology, 149(5), 562-</w:t>
      </w:r>
    </w:p>
    <w:p w14:paraId="054B2D53" w14:textId="5B4DF550" w:rsidR="008D19E9" w:rsidRDefault="008D19E9" w:rsidP="00406B1D">
      <w:pPr>
        <w:spacing w:line="480" w:lineRule="auto"/>
        <w:ind w:firstLine="720"/>
        <w:jc w:val="both"/>
        <w:rPr>
          <w:rFonts w:ascii="Times New Roman" w:hAnsi="Times New Roman" w:cs="Times New Roman"/>
          <w:lang w:val="en-US"/>
        </w:rPr>
      </w:pPr>
      <w:r w:rsidRPr="008D19E9">
        <w:rPr>
          <w:rFonts w:ascii="Times New Roman" w:hAnsi="Times New Roman" w:cs="Times New Roman"/>
          <w:lang w:val="en-US"/>
        </w:rPr>
        <w:t>584.</w:t>
      </w:r>
    </w:p>
    <w:p w14:paraId="2C83239F" w14:textId="77777777" w:rsidR="00406B1D" w:rsidRDefault="008D19E9" w:rsidP="00406B1D">
      <w:pPr>
        <w:spacing w:line="480" w:lineRule="auto"/>
        <w:jc w:val="both"/>
        <w:rPr>
          <w:rFonts w:ascii="Times New Roman" w:hAnsi="Times New Roman" w:cs="Times New Roman"/>
        </w:rPr>
      </w:pPr>
      <w:r w:rsidRPr="008D19E9">
        <w:rPr>
          <w:rFonts w:ascii="Times New Roman" w:hAnsi="Times New Roman" w:cs="Times New Roman"/>
        </w:rPr>
        <w:t xml:space="preserve">Robbins, T., &amp; Burleson, J. (2015). Consideration of future consequences: A closer look at </w:t>
      </w:r>
    </w:p>
    <w:p w14:paraId="0F5A7C77" w14:textId="63A32907" w:rsidR="0042794E" w:rsidRDefault="008D19E9" w:rsidP="0042794E">
      <w:pPr>
        <w:spacing w:line="480" w:lineRule="auto"/>
        <w:ind w:left="720"/>
        <w:jc w:val="both"/>
        <w:rPr>
          <w:rFonts w:ascii="Times New Roman" w:hAnsi="Times New Roman" w:cs="Times New Roman"/>
        </w:rPr>
      </w:pPr>
      <w:r w:rsidRPr="008D19E9">
        <w:rPr>
          <w:rFonts w:ascii="Times New Roman" w:hAnsi="Times New Roman" w:cs="Times New Roman"/>
        </w:rPr>
        <w:t>gender and cultural differences. </w:t>
      </w:r>
      <w:r w:rsidRPr="008D19E9">
        <w:rPr>
          <w:rFonts w:ascii="Times New Roman" w:hAnsi="Times New Roman" w:cs="Times New Roman"/>
          <w:i/>
          <w:iCs/>
        </w:rPr>
        <w:t>International Journal of Business and Social Science</w:t>
      </w:r>
      <w:r w:rsidRPr="008D19E9">
        <w:rPr>
          <w:rFonts w:ascii="Times New Roman" w:hAnsi="Times New Roman" w:cs="Times New Roman"/>
        </w:rPr>
        <w:t>, </w:t>
      </w:r>
      <w:r w:rsidRPr="008D19E9">
        <w:rPr>
          <w:rFonts w:ascii="Times New Roman" w:hAnsi="Times New Roman" w:cs="Times New Roman"/>
          <w:i/>
          <w:iCs/>
        </w:rPr>
        <w:t>6</w:t>
      </w:r>
      <w:r w:rsidRPr="008D19E9">
        <w:rPr>
          <w:rFonts w:ascii="Times New Roman" w:hAnsi="Times New Roman" w:cs="Times New Roman"/>
        </w:rPr>
        <w:t>(5), 1-6.</w:t>
      </w:r>
    </w:p>
    <w:p w14:paraId="4C2913D8" w14:textId="77777777" w:rsidR="005469FE" w:rsidRDefault="005469FE" w:rsidP="0042794E">
      <w:pPr>
        <w:spacing w:line="480" w:lineRule="auto"/>
        <w:ind w:left="720"/>
        <w:jc w:val="both"/>
        <w:rPr>
          <w:rFonts w:ascii="Times New Roman" w:hAnsi="Times New Roman" w:cs="Times New Roman"/>
        </w:rPr>
      </w:pPr>
    </w:p>
    <w:p w14:paraId="0F2324D6" w14:textId="77777777" w:rsidR="00C10C30" w:rsidRDefault="00C10C30" w:rsidP="00C10C30">
      <w:pPr>
        <w:spacing w:line="480" w:lineRule="auto"/>
        <w:jc w:val="both"/>
        <w:rPr>
          <w:rFonts w:ascii="Times New Roman" w:hAnsi="Times New Roman" w:cs="Times New Roman"/>
          <w:i/>
          <w:iCs/>
        </w:rPr>
      </w:pPr>
      <w:r w:rsidRPr="00611448">
        <w:rPr>
          <w:rFonts w:ascii="Times New Roman" w:hAnsi="Times New Roman" w:cs="Times New Roman"/>
        </w:rPr>
        <w:t>Rosseel, Y. (2012). lavaan: An R Package for Structural Equation Modeling. </w:t>
      </w:r>
      <w:r w:rsidRPr="00611448">
        <w:rPr>
          <w:rFonts w:ascii="Times New Roman" w:hAnsi="Times New Roman" w:cs="Times New Roman"/>
          <w:i/>
          <w:iCs/>
        </w:rPr>
        <w:t xml:space="preserve">Journal of </w:t>
      </w:r>
    </w:p>
    <w:p w14:paraId="05CC714C" w14:textId="3E958480" w:rsidR="00C10C30" w:rsidRDefault="00C10C30" w:rsidP="00C10C30">
      <w:pPr>
        <w:spacing w:line="480" w:lineRule="auto"/>
        <w:ind w:firstLine="720"/>
        <w:jc w:val="both"/>
        <w:rPr>
          <w:rFonts w:ascii="Times New Roman" w:hAnsi="Times New Roman" w:cs="Times New Roman"/>
        </w:rPr>
      </w:pPr>
      <w:r w:rsidRPr="00611448">
        <w:rPr>
          <w:rFonts w:ascii="Times New Roman" w:hAnsi="Times New Roman" w:cs="Times New Roman"/>
          <w:i/>
          <w:iCs/>
        </w:rPr>
        <w:t>Statistical Software</w:t>
      </w:r>
      <w:r w:rsidRPr="00611448">
        <w:rPr>
          <w:rFonts w:ascii="Times New Roman" w:hAnsi="Times New Roman" w:cs="Times New Roman"/>
        </w:rPr>
        <w:t>, </w:t>
      </w:r>
      <w:r w:rsidRPr="00611448">
        <w:rPr>
          <w:rFonts w:ascii="Times New Roman" w:hAnsi="Times New Roman" w:cs="Times New Roman"/>
          <w:i/>
          <w:iCs/>
        </w:rPr>
        <w:t>48</w:t>
      </w:r>
      <w:r w:rsidRPr="00611448">
        <w:rPr>
          <w:rFonts w:ascii="Times New Roman" w:hAnsi="Times New Roman" w:cs="Times New Roman"/>
        </w:rPr>
        <w:t xml:space="preserve">(2), 1–36. </w:t>
      </w:r>
      <w:hyperlink r:id="rId18" w:history="1">
        <w:r w:rsidRPr="0006736B">
          <w:rPr>
            <w:rStyle w:val="Hyperlink"/>
            <w:rFonts w:ascii="Times New Roman" w:hAnsi="Times New Roman" w:cs="Times New Roman"/>
          </w:rPr>
          <w:t>https://doi.org/10.18637/jss.v048.i02</w:t>
        </w:r>
      </w:hyperlink>
    </w:p>
    <w:p w14:paraId="387B773A" w14:textId="77777777" w:rsidR="00406B1D" w:rsidRDefault="00406B1D" w:rsidP="00406B1D">
      <w:pPr>
        <w:spacing w:line="480" w:lineRule="auto"/>
        <w:jc w:val="both"/>
        <w:rPr>
          <w:rFonts w:ascii="Times New Roman" w:hAnsi="Times New Roman" w:cs="Times New Roman"/>
        </w:rPr>
      </w:pPr>
      <w:r w:rsidRPr="00406B1D">
        <w:rPr>
          <w:rFonts w:ascii="Times New Roman" w:hAnsi="Times New Roman" w:cs="Times New Roman"/>
        </w:rPr>
        <w:t xml:space="preserve">She, L., Ma, L., &amp; Khoshnavay Fomani, F. (2021). The consideration of future consequences </w:t>
      </w:r>
    </w:p>
    <w:p w14:paraId="6EE55AD2" w14:textId="77777777" w:rsidR="00406B1D" w:rsidRDefault="00406B1D" w:rsidP="00406B1D">
      <w:pPr>
        <w:spacing w:line="480" w:lineRule="auto"/>
        <w:ind w:firstLine="720"/>
        <w:jc w:val="both"/>
        <w:rPr>
          <w:rFonts w:ascii="Times New Roman" w:hAnsi="Times New Roman" w:cs="Times New Roman"/>
          <w:i/>
          <w:iCs/>
        </w:rPr>
      </w:pPr>
      <w:r w:rsidRPr="00406B1D">
        <w:rPr>
          <w:rFonts w:ascii="Times New Roman" w:hAnsi="Times New Roman" w:cs="Times New Roman"/>
        </w:rPr>
        <w:t>scale among Malaysian young adults: a psychometric evaluation. </w:t>
      </w:r>
      <w:r w:rsidRPr="00406B1D">
        <w:rPr>
          <w:rFonts w:ascii="Times New Roman" w:hAnsi="Times New Roman" w:cs="Times New Roman"/>
          <w:i/>
          <w:iCs/>
        </w:rPr>
        <w:t xml:space="preserve">Frontiers in </w:t>
      </w:r>
    </w:p>
    <w:p w14:paraId="6B00ABF4" w14:textId="7399D09F" w:rsidR="00406B1D" w:rsidRDefault="00406B1D" w:rsidP="00406B1D">
      <w:pPr>
        <w:spacing w:line="480" w:lineRule="auto"/>
        <w:ind w:firstLine="720"/>
        <w:jc w:val="both"/>
        <w:rPr>
          <w:rFonts w:ascii="Times New Roman" w:hAnsi="Times New Roman" w:cs="Times New Roman"/>
        </w:rPr>
      </w:pPr>
      <w:r w:rsidRPr="00406B1D">
        <w:rPr>
          <w:rFonts w:ascii="Times New Roman" w:hAnsi="Times New Roman" w:cs="Times New Roman"/>
          <w:i/>
          <w:iCs/>
        </w:rPr>
        <w:t>psychology</w:t>
      </w:r>
      <w:r w:rsidRPr="00406B1D">
        <w:rPr>
          <w:rFonts w:ascii="Times New Roman" w:hAnsi="Times New Roman" w:cs="Times New Roman"/>
        </w:rPr>
        <w:t>, </w:t>
      </w:r>
      <w:r w:rsidRPr="00406B1D">
        <w:rPr>
          <w:rFonts w:ascii="Times New Roman" w:hAnsi="Times New Roman" w:cs="Times New Roman"/>
          <w:i/>
          <w:iCs/>
        </w:rPr>
        <w:t>12</w:t>
      </w:r>
      <w:r w:rsidRPr="00406B1D">
        <w:rPr>
          <w:rFonts w:ascii="Times New Roman" w:hAnsi="Times New Roman" w:cs="Times New Roman"/>
        </w:rPr>
        <w:t>, 770609.</w:t>
      </w:r>
    </w:p>
    <w:p w14:paraId="3438D189" w14:textId="77777777" w:rsidR="00406B1D" w:rsidRDefault="00406B1D" w:rsidP="00406B1D">
      <w:pPr>
        <w:spacing w:line="480" w:lineRule="auto"/>
        <w:jc w:val="both"/>
        <w:rPr>
          <w:rFonts w:ascii="Times New Roman" w:hAnsi="Times New Roman" w:cs="Times New Roman"/>
        </w:rPr>
      </w:pPr>
      <w:r w:rsidRPr="00406B1D">
        <w:rPr>
          <w:rFonts w:ascii="Times New Roman" w:hAnsi="Times New Roman" w:cs="Times New Roman"/>
        </w:rPr>
        <w:t xml:space="preserve">Strathman, A., Gleicher, F., Boninger, D. S., &amp; Edwards, C. S. (1994). The consideration of </w:t>
      </w:r>
    </w:p>
    <w:p w14:paraId="4D935CD5" w14:textId="77777777" w:rsidR="00406B1D" w:rsidRDefault="00406B1D" w:rsidP="00406B1D">
      <w:pPr>
        <w:spacing w:line="480" w:lineRule="auto"/>
        <w:ind w:firstLine="720"/>
        <w:jc w:val="both"/>
        <w:rPr>
          <w:rFonts w:ascii="Times New Roman" w:hAnsi="Times New Roman" w:cs="Times New Roman"/>
          <w:i/>
          <w:iCs/>
        </w:rPr>
      </w:pPr>
      <w:r w:rsidRPr="00406B1D">
        <w:rPr>
          <w:rFonts w:ascii="Times New Roman" w:hAnsi="Times New Roman" w:cs="Times New Roman"/>
        </w:rPr>
        <w:t>future consequences: Weighing immediate and distant outcomes of behavior. </w:t>
      </w:r>
      <w:r w:rsidRPr="00406B1D">
        <w:rPr>
          <w:rFonts w:ascii="Times New Roman" w:hAnsi="Times New Roman" w:cs="Times New Roman"/>
          <w:i/>
          <w:iCs/>
        </w:rPr>
        <w:t xml:space="preserve">Journal </w:t>
      </w:r>
    </w:p>
    <w:p w14:paraId="1922C3DD" w14:textId="02CB5548" w:rsidR="00406B1D" w:rsidRDefault="00406B1D" w:rsidP="00406B1D">
      <w:pPr>
        <w:spacing w:line="480" w:lineRule="auto"/>
        <w:ind w:firstLine="720"/>
        <w:jc w:val="both"/>
        <w:rPr>
          <w:rFonts w:ascii="Times New Roman" w:hAnsi="Times New Roman" w:cs="Times New Roman"/>
        </w:rPr>
      </w:pPr>
      <w:r w:rsidRPr="00406B1D">
        <w:rPr>
          <w:rFonts w:ascii="Times New Roman" w:hAnsi="Times New Roman" w:cs="Times New Roman"/>
          <w:i/>
          <w:iCs/>
        </w:rPr>
        <w:t>of personality and social psychology</w:t>
      </w:r>
      <w:r w:rsidRPr="00406B1D">
        <w:rPr>
          <w:rFonts w:ascii="Times New Roman" w:hAnsi="Times New Roman" w:cs="Times New Roman"/>
        </w:rPr>
        <w:t>, </w:t>
      </w:r>
      <w:r w:rsidRPr="00406B1D">
        <w:rPr>
          <w:rFonts w:ascii="Times New Roman" w:hAnsi="Times New Roman" w:cs="Times New Roman"/>
          <w:i/>
          <w:iCs/>
        </w:rPr>
        <w:t>66</w:t>
      </w:r>
      <w:r w:rsidRPr="00406B1D">
        <w:rPr>
          <w:rFonts w:ascii="Times New Roman" w:hAnsi="Times New Roman" w:cs="Times New Roman"/>
        </w:rPr>
        <w:t>(4), 742.</w:t>
      </w:r>
    </w:p>
    <w:p w14:paraId="775B57A4" w14:textId="77777777" w:rsidR="002C67EA" w:rsidRDefault="002C67EA" w:rsidP="002C67EA">
      <w:pPr>
        <w:spacing w:line="480" w:lineRule="auto"/>
        <w:jc w:val="both"/>
        <w:rPr>
          <w:rFonts w:ascii="Times New Roman" w:hAnsi="Times New Roman" w:cs="Times New Roman"/>
        </w:rPr>
      </w:pPr>
      <w:r w:rsidRPr="002C67EA">
        <w:rPr>
          <w:rFonts w:ascii="Times New Roman" w:hAnsi="Times New Roman" w:cs="Times New Roman"/>
        </w:rPr>
        <w:t xml:space="preserve">Tavakol, M., &amp; Wetzel, A. (2020). Factor Analysis: a means for theory and instrument </w:t>
      </w:r>
    </w:p>
    <w:p w14:paraId="081B47F2" w14:textId="0F16C39F" w:rsidR="002C67EA" w:rsidRDefault="002C67EA" w:rsidP="002C67EA">
      <w:pPr>
        <w:spacing w:line="480" w:lineRule="auto"/>
        <w:ind w:left="720"/>
        <w:jc w:val="both"/>
        <w:rPr>
          <w:rFonts w:ascii="Times New Roman" w:hAnsi="Times New Roman" w:cs="Times New Roman"/>
        </w:rPr>
      </w:pPr>
      <w:r w:rsidRPr="002C67EA">
        <w:rPr>
          <w:rFonts w:ascii="Times New Roman" w:hAnsi="Times New Roman" w:cs="Times New Roman"/>
        </w:rPr>
        <w:t>development in support of construct validity. International journal of medical education, 11, 245–247. https://doi.org/10.5116/ijme.5f96.0f4a</w:t>
      </w:r>
    </w:p>
    <w:p w14:paraId="11B32789" w14:textId="77777777" w:rsidR="00406B1D" w:rsidRDefault="00406B1D" w:rsidP="00406B1D">
      <w:pPr>
        <w:spacing w:line="480" w:lineRule="auto"/>
        <w:jc w:val="both"/>
        <w:rPr>
          <w:rFonts w:ascii="Times New Roman" w:hAnsi="Times New Roman" w:cs="Times New Roman"/>
        </w:rPr>
      </w:pPr>
      <w:r w:rsidRPr="00406B1D">
        <w:rPr>
          <w:rFonts w:ascii="Times New Roman" w:hAnsi="Times New Roman" w:cs="Times New Roman"/>
        </w:rPr>
        <w:t xml:space="preserve">Vilar, R., Milfont, T. L., Araújo, R. D. C. R., Coelho, G. L. D. H., Soares, A. K. S., &amp; Gouveia, </w:t>
      </w:r>
    </w:p>
    <w:p w14:paraId="5E03139D" w14:textId="443072DB" w:rsidR="00406B1D" w:rsidRDefault="00406B1D" w:rsidP="00406B1D">
      <w:pPr>
        <w:spacing w:line="480" w:lineRule="auto"/>
        <w:ind w:left="720"/>
        <w:jc w:val="both"/>
        <w:rPr>
          <w:rFonts w:ascii="Times New Roman" w:hAnsi="Times New Roman" w:cs="Times New Roman"/>
        </w:rPr>
      </w:pPr>
      <w:r w:rsidRPr="00406B1D">
        <w:rPr>
          <w:rFonts w:ascii="Times New Roman" w:hAnsi="Times New Roman" w:cs="Times New Roman"/>
        </w:rPr>
        <w:t>V. V. (2020). Consideration of future consequences (CFC): Validation and proposition of an ultra-short scale. </w:t>
      </w:r>
      <w:r w:rsidRPr="00406B1D">
        <w:rPr>
          <w:rFonts w:ascii="Times New Roman" w:hAnsi="Times New Roman" w:cs="Times New Roman"/>
          <w:i/>
          <w:iCs/>
        </w:rPr>
        <w:t>Current Psychology</w:t>
      </w:r>
      <w:r w:rsidRPr="00406B1D">
        <w:rPr>
          <w:rFonts w:ascii="Times New Roman" w:hAnsi="Times New Roman" w:cs="Times New Roman"/>
        </w:rPr>
        <w:t>, 1-15.</w:t>
      </w:r>
    </w:p>
    <w:p w14:paraId="646C50C6" w14:textId="2A63AB0D" w:rsidR="00DE48E5" w:rsidRDefault="00DE48E5" w:rsidP="00DE48E5">
      <w:pPr>
        <w:spacing w:line="480" w:lineRule="auto"/>
        <w:jc w:val="both"/>
        <w:rPr>
          <w:rFonts w:ascii="Times New Roman" w:hAnsi="Times New Roman" w:cs="Times New Roman"/>
        </w:rPr>
      </w:pPr>
      <w:r w:rsidRPr="00DE48E5">
        <w:rPr>
          <w:rFonts w:ascii="Times New Roman" w:hAnsi="Times New Roman" w:cs="Times New Roman"/>
        </w:rPr>
        <w:t xml:space="preserve">Wickham, H., Averick, M., Bryan, J., Chang, W., McGowan, L. D. A., François, R., &amp; Yutani, </w:t>
      </w:r>
    </w:p>
    <w:p w14:paraId="53A6DB24" w14:textId="7F5113AA" w:rsidR="00DE48E5" w:rsidRDefault="00DE48E5" w:rsidP="00DE48E5">
      <w:pPr>
        <w:spacing w:line="480" w:lineRule="auto"/>
        <w:ind w:firstLine="720"/>
        <w:jc w:val="both"/>
        <w:rPr>
          <w:rFonts w:ascii="Times New Roman" w:hAnsi="Times New Roman" w:cs="Times New Roman"/>
        </w:rPr>
      </w:pPr>
      <w:r w:rsidRPr="00DE48E5">
        <w:rPr>
          <w:rFonts w:ascii="Times New Roman" w:hAnsi="Times New Roman" w:cs="Times New Roman"/>
        </w:rPr>
        <w:t>H. (2019). Welcome to the Tidyverse. </w:t>
      </w:r>
      <w:r w:rsidRPr="00DE48E5">
        <w:rPr>
          <w:rFonts w:ascii="Times New Roman" w:hAnsi="Times New Roman" w:cs="Times New Roman"/>
          <w:i/>
          <w:iCs/>
        </w:rPr>
        <w:t>Journal of open source software</w:t>
      </w:r>
      <w:r w:rsidRPr="00DE48E5">
        <w:rPr>
          <w:rFonts w:ascii="Times New Roman" w:hAnsi="Times New Roman" w:cs="Times New Roman"/>
        </w:rPr>
        <w:t>, </w:t>
      </w:r>
      <w:r w:rsidRPr="00DE48E5">
        <w:rPr>
          <w:rFonts w:ascii="Times New Roman" w:hAnsi="Times New Roman" w:cs="Times New Roman"/>
          <w:i/>
          <w:iCs/>
        </w:rPr>
        <w:t>4</w:t>
      </w:r>
      <w:r w:rsidRPr="00DE48E5">
        <w:rPr>
          <w:rFonts w:ascii="Times New Roman" w:hAnsi="Times New Roman" w:cs="Times New Roman"/>
        </w:rPr>
        <w:t>(43), 1686.</w:t>
      </w:r>
    </w:p>
    <w:p w14:paraId="0BB95AEF" w14:textId="77777777" w:rsidR="00C255BB" w:rsidRDefault="00E76BAB" w:rsidP="00E76BAB">
      <w:pPr>
        <w:spacing w:line="480" w:lineRule="auto"/>
        <w:jc w:val="both"/>
        <w:rPr>
          <w:rFonts w:ascii="Times New Roman" w:hAnsi="Times New Roman" w:cs="Times New Roman"/>
          <w:lang w:val="en-US"/>
        </w:rPr>
      </w:pPr>
      <w:r w:rsidRPr="00E76BAB">
        <w:rPr>
          <w:rFonts w:ascii="Times New Roman" w:hAnsi="Times New Roman" w:cs="Times New Roman"/>
          <w:lang w:val="en-US"/>
        </w:rPr>
        <w:t xml:space="preserve">Wickham, H. (2016). ggplot2: Elegant Graphics for Data Analysis. Springer. </w:t>
      </w:r>
    </w:p>
    <w:p w14:paraId="30529B24" w14:textId="20B0C933" w:rsidR="00E76BAB" w:rsidRDefault="00DE48E5" w:rsidP="00C255BB">
      <w:pPr>
        <w:spacing w:line="480" w:lineRule="auto"/>
        <w:ind w:firstLine="720"/>
        <w:jc w:val="both"/>
        <w:rPr>
          <w:rFonts w:ascii="Times New Roman" w:hAnsi="Times New Roman" w:cs="Times New Roman"/>
          <w:lang w:val="en-US"/>
        </w:rPr>
      </w:pPr>
      <w:hyperlink r:id="rId19" w:history="1">
        <w:r w:rsidRPr="008C0F36">
          <w:rPr>
            <w:rStyle w:val="Hyperlink"/>
            <w:rFonts w:ascii="Times New Roman" w:hAnsi="Times New Roman" w:cs="Times New Roman"/>
            <w:lang w:val="en-US"/>
          </w:rPr>
          <w:t>https://ggplot2.tidyverse.org</w:t>
        </w:r>
      </w:hyperlink>
    </w:p>
    <w:p w14:paraId="2AC1FA17" w14:textId="77777777" w:rsidR="00DE48E5" w:rsidRDefault="00DE48E5" w:rsidP="00DE48E5">
      <w:pPr>
        <w:spacing w:line="480" w:lineRule="auto"/>
        <w:rPr>
          <w:rFonts w:ascii="Times New Roman" w:hAnsi="Times New Roman" w:cs="Times New Roman"/>
          <w:i/>
          <w:iCs/>
        </w:rPr>
      </w:pPr>
      <w:r w:rsidRPr="00DE48E5">
        <w:rPr>
          <w:rFonts w:ascii="Times New Roman" w:hAnsi="Times New Roman" w:cs="Times New Roman"/>
        </w:rPr>
        <w:t>Wickham H, François R, Henry L, Müller K, Vaughan D (2023). </w:t>
      </w:r>
      <w:r w:rsidRPr="00DE48E5">
        <w:rPr>
          <w:rFonts w:ascii="Times New Roman" w:hAnsi="Times New Roman" w:cs="Times New Roman"/>
          <w:i/>
          <w:iCs/>
        </w:rPr>
        <w:t xml:space="preserve">dplyr: A Grammar of Data </w:t>
      </w:r>
    </w:p>
    <w:p w14:paraId="14947BF5" w14:textId="1BFF47EC" w:rsidR="00DE48E5" w:rsidRDefault="00DE48E5" w:rsidP="00DE48E5">
      <w:pPr>
        <w:spacing w:line="480" w:lineRule="auto"/>
        <w:ind w:left="720"/>
        <w:rPr>
          <w:rFonts w:ascii="Times New Roman" w:hAnsi="Times New Roman" w:cs="Times New Roman"/>
        </w:rPr>
      </w:pPr>
      <w:r w:rsidRPr="00DE48E5">
        <w:rPr>
          <w:rFonts w:ascii="Times New Roman" w:hAnsi="Times New Roman" w:cs="Times New Roman"/>
          <w:i/>
          <w:iCs/>
        </w:rPr>
        <w:t>Manipulation</w:t>
      </w:r>
      <w:r w:rsidRPr="00DE48E5">
        <w:rPr>
          <w:rFonts w:ascii="Times New Roman" w:hAnsi="Times New Roman" w:cs="Times New Roman"/>
        </w:rPr>
        <w:t>. R package version 1.1.4</w:t>
      </w:r>
      <w:r w:rsidR="0042794E">
        <w:rPr>
          <w:rFonts w:ascii="Times New Roman" w:hAnsi="Times New Roman" w:cs="Times New Roman"/>
        </w:rPr>
        <w:t xml:space="preserve">. </w:t>
      </w:r>
      <w:r w:rsidRPr="00DE48E5">
        <w:rPr>
          <w:rFonts w:ascii="Times New Roman" w:hAnsi="Times New Roman" w:cs="Times New Roman"/>
        </w:rPr>
        <w:t xml:space="preserve"> https://github.com/tidyverse/dplyr, </w:t>
      </w:r>
      <w:hyperlink r:id="rId20" w:history="1">
        <w:r w:rsidRPr="00DE48E5">
          <w:rPr>
            <w:rStyle w:val="Hyperlink"/>
            <w:rFonts w:ascii="Times New Roman" w:hAnsi="Times New Roman" w:cs="Times New Roman"/>
          </w:rPr>
          <w:t>https://dplyr.tidyverse.org</w:t>
        </w:r>
      </w:hyperlink>
      <w:r w:rsidRPr="00DE48E5">
        <w:rPr>
          <w:rFonts w:ascii="Times New Roman" w:hAnsi="Times New Roman" w:cs="Times New Roman"/>
        </w:rPr>
        <w:t>.</w:t>
      </w:r>
    </w:p>
    <w:p w14:paraId="50D19A7F" w14:textId="77777777" w:rsidR="00DE48E5" w:rsidRDefault="00DE48E5" w:rsidP="00DE48E5">
      <w:pPr>
        <w:spacing w:line="480" w:lineRule="auto"/>
        <w:rPr>
          <w:rFonts w:ascii="Times New Roman" w:hAnsi="Times New Roman" w:cs="Times New Roman"/>
        </w:rPr>
      </w:pPr>
      <w:r w:rsidRPr="00DE48E5">
        <w:rPr>
          <w:rFonts w:ascii="Times New Roman" w:hAnsi="Times New Roman" w:cs="Times New Roman"/>
        </w:rPr>
        <w:t xml:space="preserve">Wickham, H., Miller, E., &amp; Smith, D. (2020). haven: Import and </w:t>
      </w:r>
      <w:r>
        <w:rPr>
          <w:rFonts w:ascii="Times New Roman" w:hAnsi="Times New Roman" w:cs="Times New Roman"/>
        </w:rPr>
        <w:t xml:space="preserve"> </w:t>
      </w:r>
      <w:r w:rsidRPr="00DE48E5">
        <w:rPr>
          <w:rFonts w:ascii="Times New Roman" w:hAnsi="Times New Roman" w:cs="Times New Roman"/>
        </w:rPr>
        <w:t>Export'SPSS',</w:t>
      </w:r>
      <w:r>
        <w:rPr>
          <w:rFonts w:ascii="Times New Roman" w:hAnsi="Times New Roman" w:cs="Times New Roman"/>
        </w:rPr>
        <w:t xml:space="preserve"> </w:t>
      </w:r>
      <w:r w:rsidRPr="00DE48E5">
        <w:rPr>
          <w:rFonts w:ascii="Times New Roman" w:hAnsi="Times New Roman" w:cs="Times New Roman"/>
        </w:rPr>
        <w:t>'Stata'</w:t>
      </w:r>
      <w:r>
        <w:rPr>
          <w:rFonts w:ascii="Times New Roman" w:hAnsi="Times New Roman" w:cs="Times New Roman"/>
        </w:rPr>
        <w:t xml:space="preserve"> </w:t>
      </w:r>
      <w:r w:rsidRPr="00DE48E5">
        <w:rPr>
          <w:rFonts w:ascii="Times New Roman" w:hAnsi="Times New Roman" w:cs="Times New Roman"/>
        </w:rPr>
        <w:t>and</w:t>
      </w:r>
    </w:p>
    <w:p w14:paraId="7EC28CBA" w14:textId="73551616" w:rsidR="00DE48E5" w:rsidRPr="00DE48E5" w:rsidRDefault="00DE48E5" w:rsidP="00DE48E5">
      <w:pPr>
        <w:spacing w:line="480" w:lineRule="auto"/>
        <w:ind w:firstLine="720"/>
        <w:rPr>
          <w:rFonts w:ascii="Times New Roman" w:hAnsi="Times New Roman" w:cs="Times New Roman"/>
        </w:rPr>
      </w:pPr>
      <w:r w:rsidRPr="00DE48E5">
        <w:rPr>
          <w:rFonts w:ascii="Times New Roman" w:hAnsi="Times New Roman" w:cs="Times New Roman"/>
        </w:rPr>
        <w:t>'SAS'</w:t>
      </w:r>
      <w:r>
        <w:rPr>
          <w:rFonts w:ascii="Times New Roman" w:hAnsi="Times New Roman" w:cs="Times New Roman"/>
        </w:rPr>
        <w:t xml:space="preserve"> </w:t>
      </w:r>
      <w:r w:rsidRPr="00DE48E5">
        <w:rPr>
          <w:rFonts w:ascii="Times New Roman" w:hAnsi="Times New Roman" w:cs="Times New Roman"/>
        </w:rPr>
        <w:t>Files. R package version 2.3. 1.</w:t>
      </w:r>
    </w:p>
    <w:p w14:paraId="680DB4B7" w14:textId="77777777" w:rsidR="0042794E" w:rsidRDefault="0042794E" w:rsidP="00F56F09">
      <w:pPr>
        <w:spacing w:line="480" w:lineRule="auto"/>
        <w:ind w:left="720"/>
        <w:rPr>
          <w:rFonts w:ascii="Times New Roman" w:hAnsi="Times New Roman" w:cs="Times New Roman"/>
          <w:lang w:val="en-US"/>
        </w:rPr>
        <w:sectPr w:rsidR="0042794E" w:rsidSect="00273E01">
          <w:headerReference w:type="even" r:id="rId21"/>
          <w:headerReference w:type="default" r:id="rId22"/>
          <w:headerReference w:type="first" r:id="rId23"/>
          <w:pgSz w:w="11906" w:h="16838"/>
          <w:pgMar w:top="1440" w:right="1440" w:bottom="1440" w:left="1440" w:header="708" w:footer="708" w:gutter="0"/>
          <w:cols w:space="708"/>
          <w:docGrid w:linePitch="360"/>
        </w:sectPr>
      </w:pPr>
    </w:p>
    <w:p w14:paraId="65B1DBDA" w14:textId="168B9125" w:rsidR="0042794E" w:rsidRPr="00D11D85" w:rsidRDefault="0042794E" w:rsidP="0042794E">
      <w:pPr>
        <w:spacing w:line="480" w:lineRule="auto"/>
        <w:rPr>
          <w:rFonts w:ascii="Times New Roman" w:hAnsi="Times New Roman" w:cs="Times New Roman"/>
          <w:b/>
          <w:bCs/>
          <w:lang w:val="en-US"/>
        </w:rPr>
      </w:pPr>
      <w:r w:rsidRPr="00D11D85">
        <w:rPr>
          <w:rFonts w:ascii="Times New Roman" w:hAnsi="Times New Roman" w:cs="Times New Roman"/>
          <w:b/>
          <w:bCs/>
          <w:lang w:val="en-US"/>
        </w:rPr>
        <w:lastRenderedPageBreak/>
        <w:t>Table 1</w:t>
      </w:r>
    </w:p>
    <w:p w14:paraId="121C6E41" w14:textId="56F44FF3" w:rsidR="0042794E" w:rsidRPr="00A8248D" w:rsidRDefault="0042794E" w:rsidP="0042794E">
      <w:pPr>
        <w:spacing w:line="480" w:lineRule="auto"/>
        <w:rPr>
          <w:rFonts w:ascii="Times New Roman" w:hAnsi="Times New Roman" w:cs="Times New Roman"/>
          <w:i/>
          <w:iCs/>
          <w:lang w:val="en-US"/>
        </w:rPr>
      </w:pPr>
      <w:r w:rsidRPr="00A8248D">
        <w:rPr>
          <w:rFonts w:ascii="Times New Roman" w:hAnsi="Times New Roman" w:cs="Times New Roman"/>
          <w:i/>
          <w:iCs/>
          <w:lang w:val="en-US"/>
        </w:rPr>
        <w:t xml:space="preserve">Correlation Matrix </w:t>
      </w:r>
    </w:p>
    <w:tbl>
      <w:tblPr>
        <w:tblW w:w="13580" w:type="dxa"/>
        <w:tblLook w:val="04A0" w:firstRow="1" w:lastRow="0" w:firstColumn="1" w:lastColumn="0" w:noHBand="0" w:noVBand="1"/>
      </w:tblPr>
      <w:tblGrid>
        <w:gridCol w:w="1024"/>
        <w:gridCol w:w="705"/>
        <w:gridCol w:w="795"/>
        <w:gridCol w:w="795"/>
        <w:gridCol w:w="706"/>
        <w:gridCol w:w="706"/>
        <w:gridCol w:w="795"/>
        <w:gridCol w:w="795"/>
        <w:gridCol w:w="795"/>
        <w:gridCol w:w="795"/>
        <w:gridCol w:w="714"/>
        <w:gridCol w:w="795"/>
        <w:gridCol w:w="795"/>
        <w:gridCol w:w="795"/>
        <w:gridCol w:w="1025"/>
        <w:gridCol w:w="839"/>
        <w:gridCol w:w="706"/>
      </w:tblGrid>
      <w:tr w:rsidR="00086708" w:rsidRPr="00086708" w14:paraId="7B9B3E1C" w14:textId="57ED2061" w:rsidTr="00086708">
        <w:trPr>
          <w:trHeight w:val="401"/>
        </w:trPr>
        <w:tc>
          <w:tcPr>
            <w:tcW w:w="0" w:type="auto"/>
            <w:tcBorders>
              <w:bottom w:val="single" w:sz="4" w:space="0" w:color="auto"/>
            </w:tcBorders>
            <w:noWrap/>
            <w:vAlign w:val="center"/>
            <w:hideMark/>
          </w:tcPr>
          <w:p w14:paraId="6456247A" w14:textId="77777777" w:rsidR="00086708" w:rsidRPr="00086708" w:rsidRDefault="00086708" w:rsidP="00086708">
            <w:pPr>
              <w:jc w:val="center"/>
              <w:rPr>
                <w:rFonts w:ascii="Times New Roman" w:eastAsia="Times New Roman" w:hAnsi="Times New Roman" w:cs="Times New Roman"/>
                <w:b/>
                <w:bCs/>
                <w:kern w:val="0"/>
                <w:lang w:val="en-AT" w:eastAsia="en-GB"/>
                <w14:ligatures w14:val="none"/>
              </w:rPr>
            </w:pPr>
          </w:p>
        </w:tc>
        <w:tc>
          <w:tcPr>
            <w:tcW w:w="0" w:type="auto"/>
            <w:tcBorders>
              <w:bottom w:val="single" w:sz="4" w:space="0" w:color="auto"/>
            </w:tcBorders>
            <w:noWrap/>
            <w:vAlign w:val="center"/>
            <w:hideMark/>
          </w:tcPr>
          <w:p w14:paraId="57C25062"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w:t>
            </w:r>
          </w:p>
        </w:tc>
        <w:tc>
          <w:tcPr>
            <w:tcW w:w="0" w:type="auto"/>
            <w:tcBorders>
              <w:bottom w:val="single" w:sz="4" w:space="0" w:color="auto"/>
            </w:tcBorders>
            <w:noWrap/>
            <w:vAlign w:val="center"/>
            <w:hideMark/>
          </w:tcPr>
          <w:p w14:paraId="5492A74D"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Q2</w:t>
            </w:r>
          </w:p>
        </w:tc>
        <w:tc>
          <w:tcPr>
            <w:tcW w:w="0" w:type="auto"/>
            <w:tcBorders>
              <w:bottom w:val="single" w:sz="4" w:space="0" w:color="auto"/>
            </w:tcBorders>
            <w:noWrap/>
            <w:vAlign w:val="center"/>
            <w:hideMark/>
          </w:tcPr>
          <w:p w14:paraId="19291DCD"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Q3</w:t>
            </w:r>
          </w:p>
        </w:tc>
        <w:tc>
          <w:tcPr>
            <w:tcW w:w="0" w:type="auto"/>
            <w:tcBorders>
              <w:bottom w:val="single" w:sz="4" w:space="0" w:color="auto"/>
            </w:tcBorders>
            <w:noWrap/>
            <w:vAlign w:val="center"/>
            <w:hideMark/>
          </w:tcPr>
          <w:p w14:paraId="5968F95E"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Q4</w:t>
            </w:r>
          </w:p>
        </w:tc>
        <w:tc>
          <w:tcPr>
            <w:tcW w:w="0" w:type="auto"/>
            <w:tcBorders>
              <w:bottom w:val="single" w:sz="4" w:space="0" w:color="auto"/>
            </w:tcBorders>
            <w:noWrap/>
            <w:vAlign w:val="center"/>
            <w:hideMark/>
          </w:tcPr>
          <w:p w14:paraId="2B337852"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Q5</w:t>
            </w:r>
          </w:p>
        </w:tc>
        <w:tc>
          <w:tcPr>
            <w:tcW w:w="0" w:type="auto"/>
            <w:tcBorders>
              <w:bottom w:val="single" w:sz="4" w:space="0" w:color="auto"/>
            </w:tcBorders>
            <w:noWrap/>
            <w:vAlign w:val="center"/>
            <w:hideMark/>
          </w:tcPr>
          <w:p w14:paraId="709BAE37"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Q6</w:t>
            </w:r>
          </w:p>
        </w:tc>
        <w:tc>
          <w:tcPr>
            <w:tcW w:w="0" w:type="auto"/>
            <w:tcBorders>
              <w:bottom w:val="single" w:sz="4" w:space="0" w:color="auto"/>
            </w:tcBorders>
            <w:noWrap/>
            <w:vAlign w:val="center"/>
            <w:hideMark/>
          </w:tcPr>
          <w:p w14:paraId="1F775850"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Q7</w:t>
            </w:r>
          </w:p>
        </w:tc>
        <w:tc>
          <w:tcPr>
            <w:tcW w:w="0" w:type="auto"/>
            <w:tcBorders>
              <w:bottom w:val="single" w:sz="4" w:space="0" w:color="auto"/>
            </w:tcBorders>
            <w:noWrap/>
            <w:vAlign w:val="center"/>
            <w:hideMark/>
          </w:tcPr>
          <w:p w14:paraId="4083B0EE"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Q8</w:t>
            </w:r>
          </w:p>
        </w:tc>
        <w:tc>
          <w:tcPr>
            <w:tcW w:w="0" w:type="auto"/>
            <w:tcBorders>
              <w:bottom w:val="single" w:sz="4" w:space="0" w:color="auto"/>
            </w:tcBorders>
            <w:noWrap/>
            <w:vAlign w:val="center"/>
            <w:hideMark/>
          </w:tcPr>
          <w:p w14:paraId="17277953"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Q9</w:t>
            </w:r>
          </w:p>
        </w:tc>
        <w:tc>
          <w:tcPr>
            <w:tcW w:w="0" w:type="auto"/>
            <w:tcBorders>
              <w:bottom w:val="single" w:sz="4" w:space="0" w:color="auto"/>
            </w:tcBorders>
            <w:noWrap/>
            <w:vAlign w:val="center"/>
            <w:hideMark/>
          </w:tcPr>
          <w:p w14:paraId="606616FA"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Q10</w:t>
            </w:r>
          </w:p>
        </w:tc>
        <w:tc>
          <w:tcPr>
            <w:tcW w:w="0" w:type="auto"/>
            <w:tcBorders>
              <w:bottom w:val="single" w:sz="4" w:space="0" w:color="auto"/>
            </w:tcBorders>
            <w:noWrap/>
            <w:vAlign w:val="center"/>
            <w:hideMark/>
          </w:tcPr>
          <w:p w14:paraId="478C6D01"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Q11</w:t>
            </w:r>
          </w:p>
        </w:tc>
        <w:tc>
          <w:tcPr>
            <w:tcW w:w="0" w:type="auto"/>
            <w:tcBorders>
              <w:bottom w:val="single" w:sz="4" w:space="0" w:color="auto"/>
            </w:tcBorders>
            <w:noWrap/>
            <w:vAlign w:val="center"/>
            <w:hideMark/>
          </w:tcPr>
          <w:p w14:paraId="713EA6B0"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Q12</w:t>
            </w:r>
          </w:p>
        </w:tc>
        <w:tc>
          <w:tcPr>
            <w:tcW w:w="0" w:type="auto"/>
            <w:tcBorders>
              <w:bottom w:val="single" w:sz="4" w:space="0" w:color="auto"/>
            </w:tcBorders>
            <w:noWrap/>
            <w:vAlign w:val="center"/>
            <w:hideMark/>
          </w:tcPr>
          <w:p w14:paraId="0B8D9A4A"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age</w:t>
            </w:r>
          </w:p>
        </w:tc>
        <w:tc>
          <w:tcPr>
            <w:tcW w:w="0" w:type="auto"/>
            <w:tcBorders>
              <w:bottom w:val="single" w:sz="4" w:space="0" w:color="auto"/>
            </w:tcBorders>
            <w:noWrap/>
            <w:vAlign w:val="center"/>
            <w:hideMark/>
          </w:tcPr>
          <w:p w14:paraId="5264AF05"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gender</w:t>
            </w:r>
          </w:p>
        </w:tc>
        <w:tc>
          <w:tcPr>
            <w:tcW w:w="0" w:type="auto"/>
            <w:tcBorders>
              <w:bottom w:val="single" w:sz="4" w:space="0" w:color="auto"/>
            </w:tcBorders>
            <w:vAlign w:val="center"/>
          </w:tcPr>
          <w:p w14:paraId="42712AE7" w14:textId="145FFDA9" w:rsidR="00086708" w:rsidRPr="00086708" w:rsidRDefault="00086708" w:rsidP="00086708">
            <w:pPr>
              <w:jc w:val="center"/>
              <w:rPr>
                <w:rFonts w:ascii="Times New Roman" w:eastAsia="Times New Roman" w:hAnsi="Times New Roman" w:cs="Times New Roman"/>
                <w:b/>
                <w:bCs/>
                <w:color w:val="000000"/>
                <w:kern w:val="0"/>
                <w:lang w:val="de-AT" w:eastAsia="en-GB"/>
                <w14:ligatures w14:val="none"/>
              </w:rPr>
            </w:pPr>
            <w:r w:rsidRPr="00086708">
              <w:rPr>
                <w:rFonts w:ascii="Times New Roman" w:eastAsia="Times New Roman" w:hAnsi="Times New Roman" w:cs="Times New Roman"/>
                <w:b/>
                <w:bCs/>
                <w:color w:val="000000"/>
                <w:kern w:val="0"/>
                <w:lang w:val="de-AT" w:eastAsia="en-GB"/>
                <w14:ligatures w14:val="none"/>
              </w:rPr>
              <w:t>M</w:t>
            </w:r>
          </w:p>
        </w:tc>
        <w:tc>
          <w:tcPr>
            <w:tcW w:w="0" w:type="auto"/>
            <w:tcBorders>
              <w:bottom w:val="single" w:sz="4" w:space="0" w:color="auto"/>
            </w:tcBorders>
            <w:vAlign w:val="center"/>
          </w:tcPr>
          <w:p w14:paraId="3F000207" w14:textId="3DAA0871" w:rsidR="00086708" w:rsidRPr="00086708" w:rsidRDefault="00086708" w:rsidP="00086708">
            <w:pPr>
              <w:jc w:val="center"/>
              <w:rPr>
                <w:rFonts w:ascii="Times New Roman" w:eastAsia="Times New Roman" w:hAnsi="Times New Roman" w:cs="Times New Roman"/>
                <w:b/>
                <w:bCs/>
                <w:color w:val="000000"/>
                <w:kern w:val="0"/>
                <w:lang w:val="de-AT" w:eastAsia="en-GB"/>
                <w14:ligatures w14:val="none"/>
              </w:rPr>
            </w:pPr>
            <w:r w:rsidRPr="00086708">
              <w:rPr>
                <w:rFonts w:ascii="Times New Roman" w:eastAsia="Times New Roman" w:hAnsi="Times New Roman" w:cs="Times New Roman"/>
                <w:b/>
                <w:bCs/>
                <w:color w:val="000000"/>
                <w:kern w:val="0"/>
                <w:lang w:val="de-AT" w:eastAsia="en-GB"/>
                <w14:ligatures w14:val="none"/>
              </w:rPr>
              <w:t>SD</w:t>
            </w:r>
          </w:p>
        </w:tc>
      </w:tr>
      <w:tr w:rsidR="00086708" w:rsidRPr="00086708" w14:paraId="0AB7A230" w14:textId="7E5AA9BF" w:rsidTr="00086708">
        <w:trPr>
          <w:trHeight w:val="401"/>
        </w:trPr>
        <w:tc>
          <w:tcPr>
            <w:tcW w:w="0" w:type="auto"/>
            <w:tcBorders>
              <w:top w:val="single" w:sz="4" w:space="0" w:color="auto"/>
            </w:tcBorders>
            <w:noWrap/>
            <w:vAlign w:val="center"/>
            <w:hideMark/>
          </w:tcPr>
          <w:p w14:paraId="0DAABC93"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w:t>
            </w:r>
          </w:p>
        </w:tc>
        <w:tc>
          <w:tcPr>
            <w:tcW w:w="0" w:type="auto"/>
            <w:tcBorders>
              <w:top w:val="single" w:sz="4" w:space="0" w:color="auto"/>
            </w:tcBorders>
            <w:noWrap/>
            <w:vAlign w:val="center"/>
            <w:hideMark/>
          </w:tcPr>
          <w:p w14:paraId="6A11056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tcBorders>
              <w:top w:val="single" w:sz="4" w:space="0" w:color="auto"/>
            </w:tcBorders>
            <w:noWrap/>
            <w:vAlign w:val="center"/>
            <w:hideMark/>
          </w:tcPr>
          <w:p w14:paraId="2A083A00" w14:textId="4028D9FE"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p>
        </w:tc>
        <w:tc>
          <w:tcPr>
            <w:tcW w:w="0" w:type="auto"/>
            <w:tcBorders>
              <w:top w:val="single" w:sz="4" w:space="0" w:color="auto"/>
            </w:tcBorders>
            <w:noWrap/>
            <w:vAlign w:val="center"/>
            <w:hideMark/>
          </w:tcPr>
          <w:p w14:paraId="18A5CAB9" w14:textId="7B70E33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2B5EE1F1" w14:textId="76163EFE"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720EA002" w14:textId="3CCD58D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361D552D" w14:textId="76163DF6"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1E598122" w14:textId="21ED322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6ABBAA66" w14:textId="155CA8DE"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3C84FBF9" w14:textId="1DC6F21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54C34F08" w14:textId="2370E3D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63BBBBFF" w14:textId="2F01C088"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34281A87" w14:textId="666F8A5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018E6E4F" w14:textId="79C3C4A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noWrap/>
            <w:vAlign w:val="center"/>
            <w:hideMark/>
          </w:tcPr>
          <w:p w14:paraId="502A8831" w14:textId="78465E3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tcBorders>
              <w:top w:val="single" w:sz="4" w:space="0" w:color="auto"/>
            </w:tcBorders>
            <w:vAlign w:val="center"/>
          </w:tcPr>
          <w:p w14:paraId="1469B397" w14:textId="12BFDE05"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tcBorders>
              <w:top w:val="single" w:sz="4" w:space="0" w:color="auto"/>
            </w:tcBorders>
            <w:vAlign w:val="center"/>
          </w:tcPr>
          <w:p w14:paraId="772EF11B" w14:textId="02E73AF3"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1.14</w:t>
            </w:r>
          </w:p>
        </w:tc>
      </w:tr>
      <w:tr w:rsidR="00086708" w:rsidRPr="00086708" w14:paraId="00865286" w14:textId="5EE4883A" w:rsidTr="00086708">
        <w:trPr>
          <w:trHeight w:val="401"/>
        </w:trPr>
        <w:tc>
          <w:tcPr>
            <w:tcW w:w="0" w:type="auto"/>
            <w:noWrap/>
            <w:vAlign w:val="center"/>
            <w:hideMark/>
          </w:tcPr>
          <w:p w14:paraId="41D5B6F9"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Q2</w:t>
            </w:r>
          </w:p>
        </w:tc>
        <w:tc>
          <w:tcPr>
            <w:tcW w:w="0" w:type="auto"/>
            <w:noWrap/>
            <w:vAlign w:val="center"/>
            <w:hideMark/>
          </w:tcPr>
          <w:p w14:paraId="3ED9366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0.49</w:t>
            </w:r>
          </w:p>
        </w:tc>
        <w:tc>
          <w:tcPr>
            <w:tcW w:w="0" w:type="auto"/>
            <w:noWrap/>
            <w:vAlign w:val="center"/>
            <w:hideMark/>
          </w:tcPr>
          <w:p w14:paraId="2E085C3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11C590AE" w14:textId="55C408BE"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34C249F" w14:textId="48F7CB8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B25D78D" w14:textId="17FFF6A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5CB3CB9" w14:textId="7AC35E80"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0E572D5" w14:textId="446E0C1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4D72FEF7" w14:textId="2C28DF0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4FAC1C4D" w14:textId="1ECED141"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8C69642" w14:textId="68A5CBC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57F251E" w14:textId="490817D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49BF99C8" w14:textId="32D737E8"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67B7C19" w14:textId="406DD95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A54C13E" w14:textId="2647FFB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54AAE51B" w14:textId="26925963"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004AF6CF" w14:textId="5EEA4A19"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1.30</w:t>
            </w:r>
          </w:p>
        </w:tc>
      </w:tr>
      <w:tr w:rsidR="00086708" w:rsidRPr="00086708" w14:paraId="4E14E61B" w14:textId="56EB1F97" w:rsidTr="00086708">
        <w:trPr>
          <w:trHeight w:val="401"/>
        </w:trPr>
        <w:tc>
          <w:tcPr>
            <w:tcW w:w="0" w:type="auto"/>
            <w:noWrap/>
            <w:vAlign w:val="center"/>
            <w:hideMark/>
          </w:tcPr>
          <w:p w14:paraId="3C18A0D8"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Q3</w:t>
            </w:r>
          </w:p>
        </w:tc>
        <w:tc>
          <w:tcPr>
            <w:tcW w:w="0" w:type="auto"/>
            <w:noWrap/>
            <w:vAlign w:val="center"/>
            <w:hideMark/>
          </w:tcPr>
          <w:p w14:paraId="17DF40D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0.45</w:t>
            </w:r>
          </w:p>
        </w:tc>
        <w:tc>
          <w:tcPr>
            <w:tcW w:w="0" w:type="auto"/>
            <w:noWrap/>
            <w:vAlign w:val="center"/>
            <w:hideMark/>
          </w:tcPr>
          <w:p w14:paraId="6AC7F45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0.38</w:t>
            </w:r>
          </w:p>
        </w:tc>
        <w:tc>
          <w:tcPr>
            <w:tcW w:w="0" w:type="auto"/>
            <w:noWrap/>
            <w:vAlign w:val="center"/>
            <w:hideMark/>
          </w:tcPr>
          <w:p w14:paraId="13F48A5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276BE707" w14:textId="25FE558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18AAC97" w14:textId="77FE840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00C0DC5" w14:textId="0514667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9793495" w14:textId="3B9CC86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9E2EEE6" w14:textId="6A52280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1F3E54A" w14:textId="72939D8D"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4B02BC3" w14:textId="3F427E29"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58BB69F" w14:textId="7086A302"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BE9E959" w14:textId="64FDC4B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7A9D147" w14:textId="3C690729"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8CE5161" w14:textId="3CF2F6B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7676A295" w14:textId="752413B6"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1527CD22" w14:textId="0B9A2AC0"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1.34</w:t>
            </w:r>
          </w:p>
        </w:tc>
      </w:tr>
      <w:tr w:rsidR="00086708" w:rsidRPr="00086708" w14:paraId="241BFD2D" w14:textId="32F55B15" w:rsidTr="00086708">
        <w:trPr>
          <w:trHeight w:val="401"/>
        </w:trPr>
        <w:tc>
          <w:tcPr>
            <w:tcW w:w="0" w:type="auto"/>
            <w:noWrap/>
            <w:vAlign w:val="center"/>
            <w:hideMark/>
          </w:tcPr>
          <w:p w14:paraId="12CC7AEB"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Q4</w:t>
            </w:r>
          </w:p>
        </w:tc>
        <w:tc>
          <w:tcPr>
            <w:tcW w:w="0" w:type="auto"/>
            <w:noWrap/>
            <w:vAlign w:val="center"/>
            <w:hideMark/>
          </w:tcPr>
          <w:p w14:paraId="49944C6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0.40</w:t>
            </w:r>
          </w:p>
        </w:tc>
        <w:tc>
          <w:tcPr>
            <w:tcW w:w="0" w:type="auto"/>
            <w:noWrap/>
            <w:vAlign w:val="center"/>
            <w:hideMark/>
          </w:tcPr>
          <w:p w14:paraId="5945079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0.37</w:t>
            </w:r>
          </w:p>
        </w:tc>
        <w:tc>
          <w:tcPr>
            <w:tcW w:w="0" w:type="auto"/>
            <w:noWrap/>
            <w:vAlign w:val="center"/>
            <w:hideMark/>
          </w:tcPr>
          <w:p w14:paraId="4841918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0.58</w:t>
            </w:r>
          </w:p>
        </w:tc>
        <w:tc>
          <w:tcPr>
            <w:tcW w:w="0" w:type="auto"/>
            <w:noWrap/>
            <w:vAlign w:val="center"/>
            <w:hideMark/>
          </w:tcPr>
          <w:p w14:paraId="16781E0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1924479D" w14:textId="1D5C5F00"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FDC0271" w14:textId="54C6022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6566990" w14:textId="1883909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4C1CA236" w14:textId="093F324D"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187D6D9" w14:textId="2B6AFAA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34A0584" w14:textId="747587D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9C28C1E" w14:textId="37C4CC9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786472C" w14:textId="7C7AB21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5652885" w14:textId="726AFCE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4D03F5F" w14:textId="58CBD628"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28075404" w14:textId="73345DC4"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09B40448" w14:textId="3A3F6ACC"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1.32</w:t>
            </w:r>
          </w:p>
        </w:tc>
      </w:tr>
      <w:tr w:rsidR="00086708" w:rsidRPr="00086708" w14:paraId="6970D204" w14:textId="5A14F4DA" w:rsidTr="00086708">
        <w:trPr>
          <w:trHeight w:val="401"/>
        </w:trPr>
        <w:tc>
          <w:tcPr>
            <w:tcW w:w="0" w:type="auto"/>
            <w:noWrap/>
            <w:vAlign w:val="center"/>
            <w:hideMark/>
          </w:tcPr>
          <w:p w14:paraId="60CC5CC5"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Q5</w:t>
            </w:r>
          </w:p>
        </w:tc>
        <w:tc>
          <w:tcPr>
            <w:tcW w:w="0" w:type="auto"/>
            <w:noWrap/>
            <w:vAlign w:val="center"/>
            <w:hideMark/>
          </w:tcPr>
          <w:p w14:paraId="1B0FDEF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0.19</w:t>
            </w:r>
          </w:p>
        </w:tc>
        <w:tc>
          <w:tcPr>
            <w:tcW w:w="0" w:type="auto"/>
            <w:noWrap/>
            <w:vAlign w:val="center"/>
            <w:hideMark/>
          </w:tcPr>
          <w:p w14:paraId="4AE964B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0.19</w:t>
            </w:r>
          </w:p>
        </w:tc>
        <w:tc>
          <w:tcPr>
            <w:tcW w:w="0" w:type="auto"/>
            <w:noWrap/>
            <w:vAlign w:val="center"/>
            <w:hideMark/>
          </w:tcPr>
          <w:p w14:paraId="76C8FEFD"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0.31</w:t>
            </w:r>
          </w:p>
        </w:tc>
        <w:tc>
          <w:tcPr>
            <w:tcW w:w="0" w:type="auto"/>
            <w:noWrap/>
            <w:vAlign w:val="center"/>
            <w:hideMark/>
          </w:tcPr>
          <w:p w14:paraId="17EB398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0.33</w:t>
            </w:r>
          </w:p>
        </w:tc>
        <w:tc>
          <w:tcPr>
            <w:tcW w:w="0" w:type="auto"/>
            <w:noWrap/>
            <w:vAlign w:val="center"/>
            <w:hideMark/>
          </w:tcPr>
          <w:p w14:paraId="360BC9FD"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7D50BABC" w14:textId="5F0BB62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D18B79C" w14:textId="48F5D4C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8489225" w14:textId="60C39CF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31B714D" w14:textId="5381A06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ED68B55" w14:textId="62FE44B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7AC3F88" w14:textId="4615FCE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60DFD6C" w14:textId="11E405F2"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1C02135" w14:textId="3209FF0B"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2C6A33B" w14:textId="16640189"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6D7090D8" w14:textId="3474DD23"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71023FF6" w14:textId="1384F7BF"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1.16</w:t>
            </w:r>
          </w:p>
        </w:tc>
      </w:tr>
      <w:tr w:rsidR="00086708" w:rsidRPr="00086708" w14:paraId="5A4FB4D7" w14:textId="7E5CA85D" w:rsidTr="00086708">
        <w:trPr>
          <w:trHeight w:val="401"/>
        </w:trPr>
        <w:tc>
          <w:tcPr>
            <w:tcW w:w="0" w:type="auto"/>
            <w:noWrap/>
            <w:vAlign w:val="center"/>
            <w:hideMark/>
          </w:tcPr>
          <w:p w14:paraId="2835DD83"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Q6</w:t>
            </w:r>
          </w:p>
        </w:tc>
        <w:tc>
          <w:tcPr>
            <w:tcW w:w="0" w:type="auto"/>
            <w:noWrap/>
            <w:vAlign w:val="center"/>
            <w:hideMark/>
          </w:tcPr>
          <w:p w14:paraId="357FC04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0.38</w:t>
            </w:r>
          </w:p>
        </w:tc>
        <w:tc>
          <w:tcPr>
            <w:tcW w:w="0" w:type="auto"/>
            <w:noWrap/>
            <w:vAlign w:val="center"/>
            <w:hideMark/>
          </w:tcPr>
          <w:p w14:paraId="010168C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0.36</w:t>
            </w:r>
          </w:p>
        </w:tc>
        <w:tc>
          <w:tcPr>
            <w:tcW w:w="0" w:type="auto"/>
            <w:noWrap/>
            <w:vAlign w:val="center"/>
            <w:hideMark/>
          </w:tcPr>
          <w:p w14:paraId="2E1C3D42"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0.36</w:t>
            </w:r>
          </w:p>
        </w:tc>
        <w:tc>
          <w:tcPr>
            <w:tcW w:w="0" w:type="auto"/>
            <w:noWrap/>
            <w:vAlign w:val="center"/>
            <w:hideMark/>
          </w:tcPr>
          <w:p w14:paraId="0C66C69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0.31</w:t>
            </w:r>
          </w:p>
        </w:tc>
        <w:tc>
          <w:tcPr>
            <w:tcW w:w="0" w:type="auto"/>
            <w:noWrap/>
            <w:vAlign w:val="center"/>
            <w:hideMark/>
          </w:tcPr>
          <w:p w14:paraId="5DDDB4B5"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0.22</w:t>
            </w:r>
          </w:p>
        </w:tc>
        <w:tc>
          <w:tcPr>
            <w:tcW w:w="0" w:type="auto"/>
            <w:noWrap/>
            <w:vAlign w:val="center"/>
            <w:hideMark/>
          </w:tcPr>
          <w:p w14:paraId="1D6A732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17CFCCC0" w14:textId="4FAF33D2"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9EE9CB9" w14:textId="120EC01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1FF16CF" w14:textId="0460E812"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21AE67A" w14:textId="2C9BC19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D08CA16" w14:textId="54CDF2E3"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53D79D3" w14:textId="4933CA89"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277403B" w14:textId="3E4DB13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3E81A8E" w14:textId="660A9EE6"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2A615B09" w14:textId="5485AB05"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43B3FC7C" w14:textId="7EFEA590"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1.25</w:t>
            </w:r>
          </w:p>
        </w:tc>
      </w:tr>
      <w:tr w:rsidR="00086708" w:rsidRPr="00086708" w14:paraId="5DAC094F" w14:textId="6AE9EEE5" w:rsidTr="00086708">
        <w:trPr>
          <w:trHeight w:val="401"/>
        </w:trPr>
        <w:tc>
          <w:tcPr>
            <w:tcW w:w="0" w:type="auto"/>
            <w:noWrap/>
            <w:vAlign w:val="center"/>
            <w:hideMark/>
          </w:tcPr>
          <w:p w14:paraId="3ED99497"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Q7</w:t>
            </w:r>
          </w:p>
        </w:tc>
        <w:tc>
          <w:tcPr>
            <w:tcW w:w="0" w:type="auto"/>
            <w:noWrap/>
            <w:vAlign w:val="center"/>
            <w:hideMark/>
          </w:tcPr>
          <w:p w14:paraId="3C2641B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0.36</w:t>
            </w:r>
          </w:p>
        </w:tc>
        <w:tc>
          <w:tcPr>
            <w:tcW w:w="0" w:type="auto"/>
            <w:noWrap/>
            <w:vAlign w:val="center"/>
            <w:hideMark/>
          </w:tcPr>
          <w:p w14:paraId="22B2FF2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0.30</w:t>
            </w:r>
          </w:p>
        </w:tc>
        <w:tc>
          <w:tcPr>
            <w:tcW w:w="0" w:type="auto"/>
            <w:noWrap/>
            <w:vAlign w:val="center"/>
            <w:hideMark/>
          </w:tcPr>
          <w:p w14:paraId="47F3BC42"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0.32</w:t>
            </w:r>
          </w:p>
        </w:tc>
        <w:tc>
          <w:tcPr>
            <w:tcW w:w="0" w:type="auto"/>
            <w:noWrap/>
            <w:vAlign w:val="center"/>
            <w:hideMark/>
          </w:tcPr>
          <w:p w14:paraId="6C8A0D2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0.29</w:t>
            </w:r>
          </w:p>
        </w:tc>
        <w:tc>
          <w:tcPr>
            <w:tcW w:w="0" w:type="auto"/>
            <w:noWrap/>
            <w:vAlign w:val="center"/>
            <w:hideMark/>
          </w:tcPr>
          <w:p w14:paraId="0728C2C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0.15</w:t>
            </w:r>
          </w:p>
        </w:tc>
        <w:tc>
          <w:tcPr>
            <w:tcW w:w="0" w:type="auto"/>
            <w:noWrap/>
            <w:vAlign w:val="center"/>
            <w:hideMark/>
          </w:tcPr>
          <w:p w14:paraId="41C52C2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0.33</w:t>
            </w:r>
          </w:p>
        </w:tc>
        <w:tc>
          <w:tcPr>
            <w:tcW w:w="0" w:type="auto"/>
            <w:noWrap/>
            <w:vAlign w:val="center"/>
            <w:hideMark/>
          </w:tcPr>
          <w:p w14:paraId="443AADAD"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1A25AED3" w14:textId="2FA20283"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2B09A7D" w14:textId="6322BC04"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C236BFA" w14:textId="424F970D"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5F222FF" w14:textId="175C9B2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25356DED" w14:textId="2041DDC6"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DC6D60C" w14:textId="7CEF9D69"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200E3FA3" w14:textId="553F39B0"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122F4E9A" w14:textId="61475208"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2B7EBCD5" w14:textId="50774508"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1.15</w:t>
            </w:r>
          </w:p>
        </w:tc>
      </w:tr>
      <w:tr w:rsidR="00086708" w:rsidRPr="00086708" w14:paraId="2E7C580B" w14:textId="381EF199" w:rsidTr="00086708">
        <w:trPr>
          <w:trHeight w:val="401"/>
        </w:trPr>
        <w:tc>
          <w:tcPr>
            <w:tcW w:w="0" w:type="auto"/>
            <w:noWrap/>
            <w:vAlign w:val="center"/>
            <w:hideMark/>
          </w:tcPr>
          <w:p w14:paraId="2BEE0546"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Q8</w:t>
            </w:r>
          </w:p>
        </w:tc>
        <w:tc>
          <w:tcPr>
            <w:tcW w:w="0" w:type="auto"/>
            <w:noWrap/>
            <w:vAlign w:val="center"/>
            <w:hideMark/>
          </w:tcPr>
          <w:p w14:paraId="654D25A5"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0.31</w:t>
            </w:r>
          </w:p>
        </w:tc>
        <w:tc>
          <w:tcPr>
            <w:tcW w:w="0" w:type="auto"/>
            <w:noWrap/>
            <w:vAlign w:val="center"/>
            <w:hideMark/>
          </w:tcPr>
          <w:p w14:paraId="5BAA154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0.29</w:t>
            </w:r>
          </w:p>
        </w:tc>
        <w:tc>
          <w:tcPr>
            <w:tcW w:w="0" w:type="auto"/>
            <w:noWrap/>
            <w:vAlign w:val="center"/>
            <w:hideMark/>
          </w:tcPr>
          <w:p w14:paraId="26FEA1E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0.29</w:t>
            </w:r>
          </w:p>
        </w:tc>
        <w:tc>
          <w:tcPr>
            <w:tcW w:w="0" w:type="auto"/>
            <w:noWrap/>
            <w:vAlign w:val="center"/>
            <w:hideMark/>
          </w:tcPr>
          <w:p w14:paraId="1194F5D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0.26</w:t>
            </w:r>
          </w:p>
        </w:tc>
        <w:tc>
          <w:tcPr>
            <w:tcW w:w="0" w:type="auto"/>
            <w:noWrap/>
            <w:vAlign w:val="center"/>
            <w:hideMark/>
          </w:tcPr>
          <w:p w14:paraId="1AA8801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0.12</w:t>
            </w:r>
          </w:p>
        </w:tc>
        <w:tc>
          <w:tcPr>
            <w:tcW w:w="0" w:type="auto"/>
            <w:noWrap/>
            <w:vAlign w:val="center"/>
            <w:hideMark/>
          </w:tcPr>
          <w:p w14:paraId="4D47C32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0.32</w:t>
            </w:r>
          </w:p>
        </w:tc>
        <w:tc>
          <w:tcPr>
            <w:tcW w:w="0" w:type="auto"/>
            <w:noWrap/>
            <w:vAlign w:val="center"/>
            <w:hideMark/>
          </w:tcPr>
          <w:p w14:paraId="5516C19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0.32</w:t>
            </w:r>
          </w:p>
        </w:tc>
        <w:tc>
          <w:tcPr>
            <w:tcW w:w="0" w:type="auto"/>
            <w:noWrap/>
            <w:vAlign w:val="center"/>
            <w:hideMark/>
          </w:tcPr>
          <w:p w14:paraId="650D21C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43D4E4E5" w14:textId="198022D1"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95E01BA" w14:textId="2F68F91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67522ED" w14:textId="7858BF8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56C99638" w14:textId="5E78705E"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E94BE0F" w14:textId="4D2CFEC3"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B4C0582" w14:textId="0B6C844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2F2F2993" w14:textId="042F51F6"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16275998" w14:textId="4EB42589"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1.11</w:t>
            </w:r>
          </w:p>
        </w:tc>
      </w:tr>
      <w:tr w:rsidR="00086708" w:rsidRPr="00086708" w14:paraId="18D98912" w14:textId="7EA4DBFB" w:rsidTr="00086708">
        <w:trPr>
          <w:trHeight w:val="401"/>
        </w:trPr>
        <w:tc>
          <w:tcPr>
            <w:tcW w:w="0" w:type="auto"/>
            <w:noWrap/>
            <w:vAlign w:val="center"/>
            <w:hideMark/>
          </w:tcPr>
          <w:p w14:paraId="734A7596"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Q9</w:t>
            </w:r>
          </w:p>
        </w:tc>
        <w:tc>
          <w:tcPr>
            <w:tcW w:w="0" w:type="auto"/>
            <w:noWrap/>
            <w:vAlign w:val="center"/>
            <w:hideMark/>
          </w:tcPr>
          <w:p w14:paraId="0A8DE24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0.35</w:t>
            </w:r>
          </w:p>
        </w:tc>
        <w:tc>
          <w:tcPr>
            <w:tcW w:w="0" w:type="auto"/>
            <w:noWrap/>
            <w:vAlign w:val="center"/>
            <w:hideMark/>
          </w:tcPr>
          <w:p w14:paraId="002F392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0.28</w:t>
            </w:r>
          </w:p>
        </w:tc>
        <w:tc>
          <w:tcPr>
            <w:tcW w:w="0" w:type="auto"/>
            <w:noWrap/>
            <w:vAlign w:val="center"/>
            <w:hideMark/>
          </w:tcPr>
          <w:p w14:paraId="2EB15CB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0.45</w:t>
            </w:r>
          </w:p>
        </w:tc>
        <w:tc>
          <w:tcPr>
            <w:tcW w:w="0" w:type="auto"/>
            <w:noWrap/>
            <w:vAlign w:val="center"/>
            <w:hideMark/>
          </w:tcPr>
          <w:p w14:paraId="653E015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0.39</w:t>
            </w:r>
          </w:p>
        </w:tc>
        <w:tc>
          <w:tcPr>
            <w:tcW w:w="0" w:type="auto"/>
            <w:noWrap/>
            <w:vAlign w:val="center"/>
            <w:hideMark/>
          </w:tcPr>
          <w:p w14:paraId="16C6455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0.25</w:t>
            </w:r>
          </w:p>
        </w:tc>
        <w:tc>
          <w:tcPr>
            <w:tcW w:w="0" w:type="auto"/>
            <w:noWrap/>
            <w:vAlign w:val="center"/>
            <w:hideMark/>
          </w:tcPr>
          <w:p w14:paraId="4F5DFEA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0.27</w:t>
            </w:r>
          </w:p>
        </w:tc>
        <w:tc>
          <w:tcPr>
            <w:tcW w:w="0" w:type="auto"/>
            <w:noWrap/>
            <w:vAlign w:val="center"/>
            <w:hideMark/>
          </w:tcPr>
          <w:p w14:paraId="6400334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0.43</w:t>
            </w:r>
          </w:p>
        </w:tc>
        <w:tc>
          <w:tcPr>
            <w:tcW w:w="0" w:type="auto"/>
            <w:noWrap/>
            <w:vAlign w:val="center"/>
            <w:hideMark/>
          </w:tcPr>
          <w:p w14:paraId="76BBEB0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0.27</w:t>
            </w:r>
          </w:p>
        </w:tc>
        <w:tc>
          <w:tcPr>
            <w:tcW w:w="0" w:type="auto"/>
            <w:noWrap/>
            <w:vAlign w:val="center"/>
            <w:hideMark/>
          </w:tcPr>
          <w:p w14:paraId="223378C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2BAC5377" w14:textId="7BB8CBB2"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0D0ABD6C" w14:textId="2B95B15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0118CC2" w14:textId="569787F6"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6C51D4FA" w14:textId="7695AF05"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1A64673F" w14:textId="3999CFD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19378167" w14:textId="66DFB414"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15981C21" w14:textId="002ECCDF"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1.36</w:t>
            </w:r>
          </w:p>
        </w:tc>
      </w:tr>
      <w:tr w:rsidR="00086708" w:rsidRPr="00086708" w14:paraId="03E807BD" w14:textId="077BDFB4" w:rsidTr="00086708">
        <w:trPr>
          <w:trHeight w:val="401"/>
        </w:trPr>
        <w:tc>
          <w:tcPr>
            <w:tcW w:w="0" w:type="auto"/>
            <w:noWrap/>
            <w:vAlign w:val="center"/>
            <w:hideMark/>
          </w:tcPr>
          <w:p w14:paraId="6C6C3F51"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Q10</w:t>
            </w:r>
          </w:p>
        </w:tc>
        <w:tc>
          <w:tcPr>
            <w:tcW w:w="0" w:type="auto"/>
            <w:noWrap/>
            <w:vAlign w:val="center"/>
            <w:hideMark/>
          </w:tcPr>
          <w:p w14:paraId="0FC60715"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0.37</w:t>
            </w:r>
          </w:p>
        </w:tc>
        <w:tc>
          <w:tcPr>
            <w:tcW w:w="0" w:type="auto"/>
            <w:noWrap/>
            <w:vAlign w:val="center"/>
            <w:hideMark/>
          </w:tcPr>
          <w:p w14:paraId="3B0A5F7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0.35</w:t>
            </w:r>
          </w:p>
        </w:tc>
        <w:tc>
          <w:tcPr>
            <w:tcW w:w="0" w:type="auto"/>
            <w:noWrap/>
            <w:vAlign w:val="center"/>
            <w:hideMark/>
          </w:tcPr>
          <w:p w14:paraId="17FCF98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0.48</w:t>
            </w:r>
          </w:p>
        </w:tc>
        <w:tc>
          <w:tcPr>
            <w:tcW w:w="0" w:type="auto"/>
            <w:noWrap/>
            <w:vAlign w:val="center"/>
            <w:hideMark/>
          </w:tcPr>
          <w:p w14:paraId="5EFC6FD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0.43</w:t>
            </w:r>
          </w:p>
        </w:tc>
        <w:tc>
          <w:tcPr>
            <w:tcW w:w="0" w:type="auto"/>
            <w:noWrap/>
            <w:vAlign w:val="center"/>
            <w:hideMark/>
          </w:tcPr>
          <w:p w14:paraId="155BDB8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0.28</w:t>
            </w:r>
          </w:p>
        </w:tc>
        <w:tc>
          <w:tcPr>
            <w:tcW w:w="0" w:type="auto"/>
            <w:noWrap/>
            <w:vAlign w:val="center"/>
            <w:hideMark/>
          </w:tcPr>
          <w:p w14:paraId="0002BCD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0.41</w:t>
            </w:r>
          </w:p>
        </w:tc>
        <w:tc>
          <w:tcPr>
            <w:tcW w:w="0" w:type="auto"/>
            <w:noWrap/>
            <w:vAlign w:val="center"/>
            <w:hideMark/>
          </w:tcPr>
          <w:p w14:paraId="041441CE"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0.34</w:t>
            </w:r>
          </w:p>
        </w:tc>
        <w:tc>
          <w:tcPr>
            <w:tcW w:w="0" w:type="auto"/>
            <w:noWrap/>
            <w:vAlign w:val="center"/>
            <w:hideMark/>
          </w:tcPr>
          <w:p w14:paraId="182D354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0.26</w:t>
            </w:r>
          </w:p>
        </w:tc>
        <w:tc>
          <w:tcPr>
            <w:tcW w:w="0" w:type="auto"/>
            <w:noWrap/>
            <w:vAlign w:val="center"/>
            <w:hideMark/>
          </w:tcPr>
          <w:p w14:paraId="1962E539"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0.48</w:t>
            </w:r>
          </w:p>
        </w:tc>
        <w:tc>
          <w:tcPr>
            <w:tcW w:w="0" w:type="auto"/>
            <w:noWrap/>
            <w:vAlign w:val="center"/>
            <w:hideMark/>
          </w:tcPr>
          <w:p w14:paraId="02008E1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6A57326E" w14:textId="4E754873"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2E369135" w14:textId="35DE2D7A"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E6D5E17" w14:textId="6E766D53"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44BF8F44" w14:textId="0633D02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2B32D89A" w14:textId="769ED3D1"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3641BB55" w14:textId="7A940AB6"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1.30</w:t>
            </w:r>
          </w:p>
        </w:tc>
      </w:tr>
      <w:tr w:rsidR="00086708" w:rsidRPr="00086708" w14:paraId="141614D2" w14:textId="12BC7589" w:rsidTr="00086708">
        <w:trPr>
          <w:trHeight w:val="401"/>
        </w:trPr>
        <w:tc>
          <w:tcPr>
            <w:tcW w:w="0" w:type="auto"/>
            <w:noWrap/>
            <w:vAlign w:val="center"/>
            <w:hideMark/>
          </w:tcPr>
          <w:p w14:paraId="777D7D94"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Q11</w:t>
            </w:r>
          </w:p>
        </w:tc>
        <w:tc>
          <w:tcPr>
            <w:tcW w:w="0" w:type="auto"/>
            <w:noWrap/>
            <w:vAlign w:val="center"/>
            <w:hideMark/>
          </w:tcPr>
          <w:p w14:paraId="24477F25"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0.43</w:t>
            </w:r>
          </w:p>
        </w:tc>
        <w:tc>
          <w:tcPr>
            <w:tcW w:w="0" w:type="auto"/>
            <w:noWrap/>
            <w:vAlign w:val="center"/>
            <w:hideMark/>
          </w:tcPr>
          <w:p w14:paraId="65E562F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0.38</w:t>
            </w:r>
          </w:p>
        </w:tc>
        <w:tc>
          <w:tcPr>
            <w:tcW w:w="0" w:type="auto"/>
            <w:noWrap/>
            <w:vAlign w:val="center"/>
            <w:hideMark/>
          </w:tcPr>
          <w:p w14:paraId="2C12843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0.60</w:t>
            </w:r>
          </w:p>
        </w:tc>
        <w:tc>
          <w:tcPr>
            <w:tcW w:w="0" w:type="auto"/>
            <w:noWrap/>
            <w:vAlign w:val="center"/>
            <w:hideMark/>
          </w:tcPr>
          <w:p w14:paraId="5D67B7D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0.54</w:t>
            </w:r>
          </w:p>
        </w:tc>
        <w:tc>
          <w:tcPr>
            <w:tcW w:w="0" w:type="auto"/>
            <w:noWrap/>
            <w:vAlign w:val="center"/>
            <w:hideMark/>
          </w:tcPr>
          <w:p w14:paraId="6F05200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0.34</w:t>
            </w:r>
          </w:p>
        </w:tc>
        <w:tc>
          <w:tcPr>
            <w:tcW w:w="0" w:type="auto"/>
            <w:noWrap/>
            <w:vAlign w:val="center"/>
            <w:hideMark/>
          </w:tcPr>
          <w:p w14:paraId="32AA93B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0.38</w:t>
            </w:r>
          </w:p>
        </w:tc>
        <w:tc>
          <w:tcPr>
            <w:tcW w:w="0" w:type="auto"/>
            <w:noWrap/>
            <w:vAlign w:val="center"/>
            <w:hideMark/>
          </w:tcPr>
          <w:p w14:paraId="54F1D85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0.34</w:t>
            </w:r>
          </w:p>
        </w:tc>
        <w:tc>
          <w:tcPr>
            <w:tcW w:w="0" w:type="auto"/>
            <w:noWrap/>
            <w:vAlign w:val="center"/>
            <w:hideMark/>
          </w:tcPr>
          <w:p w14:paraId="5D04EA3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0.28</w:t>
            </w:r>
          </w:p>
        </w:tc>
        <w:tc>
          <w:tcPr>
            <w:tcW w:w="0" w:type="auto"/>
            <w:noWrap/>
            <w:vAlign w:val="center"/>
            <w:hideMark/>
          </w:tcPr>
          <w:p w14:paraId="209A998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0.49</w:t>
            </w:r>
          </w:p>
        </w:tc>
        <w:tc>
          <w:tcPr>
            <w:tcW w:w="0" w:type="auto"/>
            <w:noWrap/>
            <w:vAlign w:val="center"/>
            <w:hideMark/>
          </w:tcPr>
          <w:p w14:paraId="65FF829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0.57</w:t>
            </w:r>
          </w:p>
        </w:tc>
        <w:tc>
          <w:tcPr>
            <w:tcW w:w="0" w:type="auto"/>
            <w:noWrap/>
            <w:vAlign w:val="center"/>
            <w:hideMark/>
          </w:tcPr>
          <w:p w14:paraId="1641B27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7167A637" w14:textId="3DBFEC3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0606DEA" w14:textId="5BC10621"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7E656D11" w14:textId="54F8ED6F"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6548D58A" w14:textId="4AE4F8B6"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62F5D173" w14:textId="768C3688"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1.32</w:t>
            </w:r>
          </w:p>
        </w:tc>
      </w:tr>
      <w:tr w:rsidR="00086708" w:rsidRPr="00086708" w14:paraId="3F556E2B" w14:textId="0B7109F6" w:rsidTr="00086708">
        <w:trPr>
          <w:trHeight w:val="401"/>
        </w:trPr>
        <w:tc>
          <w:tcPr>
            <w:tcW w:w="0" w:type="auto"/>
            <w:noWrap/>
            <w:vAlign w:val="center"/>
            <w:hideMark/>
          </w:tcPr>
          <w:p w14:paraId="2E29887E"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Q12</w:t>
            </w:r>
          </w:p>
        </w:tc>
        <w:tc>
          <w:tcPr>
            <w:tcW w:w="0" w:type="auto"/>
            <w:noWrap/>
            <w:vAlign w:val="center"/>
            <w:hideMark/>
          </w:tcPr>
          <w:p w14:paraId="0A66193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0.23</w:t>
            </w:r>
          </w:p>
        </w:tc>
        <w:tc>
          <w:tcPr>
            <w:tcW w:w="0" w:type="auto"/>
            <w:noWrap/>
            <w:vAlign w:val="center"/>
            <w:hideMark/>
          </w:tcPr>
          <w:p w14:paraId="09E181B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0.25</w:t>
            </w:r>
          </w:p>
        </w:tc>
        <w:tc>
          <w:tcPr>
            <w:tcW w:w="0" w:type="auto"/>
            <w:noWrap/>
            <w:vAlign w:val="center"/>
            <w:hideMark/>
          </w:tcPr>
          <w:p w14:paraId="2B38ED5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0.36</w:t>
            </w:r>
          </w:p>
        </w:tc>
        <w:tc>
          <w:tcPr>
            <w:tcW w:w="0" w:type="auto"/>
            <w:noWrap/>
            <w:vAlign w:val="center"/>
            <w:hideMark/>
          </w:tcPr>
          <w:p w14:paraId="41F6097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0.36</w:t>
            </w:r>
          </w:p>
        </w:tc>
        <w:tc>
          <w:tcPr>
            <w:tcW w:w="0" w:type="auto"/>
            <w:noWrap/>
            <w:vAlign w:val="center"/>
            <w:hideMark/>
          </w:tcPr>
          <w:p w14:paraId="16D69C9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0.24</w:t>
            </w:r>
          </w:p>
        </w:tc>
        <w:tc>
          <w:tcPr>
            <w:tcW w:w="0" w:type="auto"/>
            <w:noWrap/>
            <w:vAlign w:val="center"/>
            <w:hideMark/>
          </w:tcPr>
          <w:p w14:paraId="4241E55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0.21</w:t>
            </w:r>
          </w:p>
        </w:tc>
        <w:tc>
          <w:tcPr>
            <w:tcW w:w="0" w:type="auto"/>
            <w:noWrap/>
            <w:vAlign w:val="center"/>
            <w:hideMark/>
          </w:tcPr>
          <w:p w14:paraId="7508BD1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0.18</w:t>
            </w:r>
          </w:p>
        </w:tc>
        <w:tc>
          <w:tcPr>
            <w:tcW w:w="0" w:type="auto"/>
            <w:noWrap/>
            <w:vAlign w:val="center"/>
            <w:hideMark/>
          </w:tcPr>
          <w:p w14:paraId="6B4BA7F9"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0.18</w:t>
            </w:r>
          </w:p>
        </w:tc>
        <w:tc>
          <w:tcPr>
            <w:tcW w:w="0" w:type="auto"/>
            <w:noWrap/>
            <w:vAlign w:val="center"/>
            <w:hideMark/>
          </w:tcPr>
          <w:p w14:paraId="5077DC5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0.25</w:t>
            </w:r>
          </w:p>
        </w:tc>
        <w:tc>
          <w:tcPr>
            <w:tcW w:w="0" w:type="auto"/>
            <w:noWrap/>
            <w:vAlign w:val="center"/>
            <w:hideMark/>
          </w:tcPr>
          <w:p w14:paraId="214CCA3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0.32</w:t>
            </w:r>
          </w:p>
        </w:tc>
        <w:tc>
          <w:tcPr>
            <w:tcW w:w="0" w:type="auto"/>
            <w:noWrap/>
            <w:vAlign w:val="center"/>
            <w:hideMark/>
          </w:tcPr>
          <w:p w14:paraId="19F5E32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0.37</w:t>
            </w:r>
          </w:p>
        </w:tc>
        <w:tc>
          <w:tcPr>
            <w:tcW w:w="0" w:type="auto"/>
            <w:noWrap/>
            <w:vAlign w:val="center"/>
            <w:hideMark/>
          </w:tcPr>
          <w:p w14:paraId="0917A30A"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6AD66AA1" w14:textId="22C2E61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noWrap/>
            <w:vAlign w:val="center"/>
            <w:hideMark/>
          </w:tcPr>
          <w:p w14:paraId="3EC5A4F0" w14:textId="1116F77C"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2BF36F6B" w14:textId="1B39609F"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0.00</w:t>
            </w:r>
          </w:p>
        </w:tc>
        <w:tc>
          <w:tcPr>
            <w:tcW w:w="0" w:type="auto"/>
            <w:vAlign w:val="center"/>
          </w:tcPr>
          <w:p w14:paraId="0A97EC66" w14:textId="6BA69FB9"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1.12</w:t>
            </w:r>
          </w:p>
        </w:tc>
      </w:tr>
      <w:tr w:rsidR="00086708" w:rsidRPr="00086708" w14:paraId="160CB062" w14:textId="0154CA38" w:rsidTr="00086708">
        <w:trPr>
          <w:trHeight w:val="401"/>
        </w:trPr>
        <w:tc>
          <w:tcPr>
            <w:tcW w:w="0" w:type="auto"/>
            <w:noWrap/>
            <w:vAlign w:val="center"/>
            <w:hideMark/>
          </w:tcPr>
          <w:p w14:paraId="4B703F70"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age</w:t>
            </w:r>
          </w:p>
        </w:tc>
        <w:tc>
          <w:tcPr>
            <w:tcW w:w="0" w:type="auto"/>
            <w:noWrap/>
            <w:vAlign w:val="center"/>
            <w:hideMark/>
          </w:tcPr>
          <w:p w14:paraId="2C3E810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noWrap/>
            <w:vAlign w:val="center"/>
            <w:hideMark/>
          </w:tcPr>
          <w:p w14:paraId="74E8E579"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-0.05</w:t>
            </w:r>
          </w:p>
        </w:tc>
        <w:tc>
          <w:tcPr>
            <w:tcW w:w="0" w:type="auto"/>
            <w:noWrap/>
            <w:vAlign w:val="center"/>
            <w:hideMark/>
          </w:tcPr>
          <w:p w14:paraId="25B83D6F"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noWrap/>
            <w:vAlign w:val="center"/>
            <w:hideMark/>
          </w:tcPr>
          <w:p w14:paraId="2819832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0.02</w:t>
            </w:r>
          </w:p>
        </w:tc>
        <w:tc>
          <w:tcPr>
            <w:tcW w:w="0" w:type="auto"/>
            <w:noWrap/>
            <w:vAlign w:val="center"/>
            <w:hideMark/>
          </w:tcPr>
          <w:p w14:paraId="75C908A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noWrap/>
            <w:vAlign w:val="center"/>
            <w:hideMark/>
          </w:tcPr>
          <w:p w14:paraId="3C5D727D"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noWrap/>
            <w:vAlign w:val="center"/>
            <w:hideMark/>
          </w:tcPr>
          <w:p w14:paraId="67FE097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noWrap/>
            <w:vAlign w:val="center"/>
            <w:hideMark/>
          </w:tcPr>
          <w:p w14:paraId="17BCFA56"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noWrap/>
            <w:vAlign w:val="center"/>
            <w:hideMark/>
          </w:tcPr>
          <w:p w14:paraId="47DC774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noWrap/>
            <w:vAlign w:val="center"/>
            <w:hideMark/>
          </w:tcPr>
          <w:p w14:paraId="6FD7D36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0.02</w:t>
            </w:r>
          </w:p>
        </w:tc>
        <w:tc>
          <w:tcPr>
            <w:tcW w:w="0" w:type="auto"/>
            <w:noWrap/>
            <w:vAlign w:val="center"/>
            <w:hideMark/>
          </w:tcPr>
          <w:p w14:paraId="45D6DC22"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noWrap/>
            <w:vAlign w:val="center"/>
            <w:hideMark/>
          </w:tcPr>
          <w:p w14:paraId="5EC7CE9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noWrap/>
            <w:vAlign w:val="center"/>
            <w:hideMark/>
          </w:tcPr>
          <w:p w14:paraId="324DEA6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noWrap/>
            <w:vAlign w:val="center"/>
            <w:hideMark/>
          </w:tcPr>
          <w:p w14:paraId="72252516" w14:textId="132C4E31"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p>
        </w:tc>
        <w:tc>
          <w:tcPr>
            <w:tcW w:w="0" w:type="auto"/>
            <w:vAlign w:val="center"/>
          </w:tcPr>
          <w:p w14:paraId="45C98C85" w14:textId="4503A87D"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16.72</w:t>
            </w:r>
          </w:p>
        </w:tc>
        <w:tc>
          <w:tcPr>
            <w:tcW w:w="0" w:type="auto"/>
            <w:vAlign w:val="center"/>
          </w:tcPr>
          <w:p w14:paraId="2CDE6C8F" w14:textId="54F9823A"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1.64</w:t>
            </w:r>
          </w:p>
        </w:tc>
      </w:tr>
      <w:tr w:rsidR="00086708" w:rsidRPr="00086708" w14:paraId="2F592657" w14:textId="6BF775DA" w:rsidTr="00086708">
        <w:trPr>
          <w:trHeight w:val="401"/>
        </w:trPr>
        <w:tc>
          <w:tcPr>
            <w:tcW w:w="0" w:type="auto"/>
            <w:tcBorders>
              <w:bottom w:val="single" w:sz="4" w:space="0" w:color="auto"/>
            </w:tcBorders>
            <w:noWrap/>
            <w:vAlign w:val="center"/>
            <w:hideMark/>
          </w:tcPr>
          <w:p w14:paraId="7FD76EF2" w14:textId="77777777" w:rsidR="00086708" w:rsidRPr="00086708" w:rsidRDefault="00086708" w:rsidP="00086708">
            <w:pPr>
              <w:jc w:val="center"/>
              <w:rPr>
                <w:rFonts w:ascii="Times New Roman" w:eastAsia="Times New Roman" w:hAnsi="Times New Roman" w:cs="Times New Roman"/>
                <w:b/>
                <w:bCs/>
                <w:color w:val="000000"/>
                <w:kern w:val="0"/>
                <w:lang w:val="en-AT" w:eastAsia="en-GB"/>
                <w14:ligatures w14:val="none"/>
              </w:rPr>
            </w:pPr>
            <w:r w:rsidRPr="00086708">
              <w:rPr>
                <w:rFonts w:ascii="Times New Roman" w:eastAsia="Times New Roman" w:hAnsi="Times New Roman" w:cs="Times New Roman"/>
                <w:b/>
                <w:bCs/>
                <w:color w:val="000000"/>
                <w:kern w:val="0"/>
                <w:lang w:val="en-AT" w:eastAsia="en-GB"/>
                <w14:ligatures w14:val="none"/>
              </w:rPr>
              <w:t>gender</w:t>
            </w:r>
          </w:p>
        </w:tc>
        <w:tc>
          <w:tcPr>
            <w:tcW w:w="0" w:type="auto"/>
            <w:tcBorders>
              <w:bottom w:val="single" w:sz="4" w:space="0" w:color="auto"/>
            </w:tcBorders>
            <w:noWrap/>
            <w:vAlign w:val="center"/>
            <w:hideMark/>
          </w:tcPr>
          <w:p w14:paraId="06C847D5"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4C786AE7"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tcBorders>
              <w:bottom w:val="single" w:sz="4" w:space="0" w:color="auto"/>
            </w:tcBorders>
            <w:noWrap/>
            <w:vAlign w:val="center"/>
            <w:hideMark/>
          </w:tcPr>
          <w:p w14:paraId="42AA066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0FC5234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tcBorders>
              <w:bottom w:val="single" w:sz="4" w:space="0" w:color="auto"/>
            </w:tcBorders>
            <w:noWrap/>
            <w:vAlign w:val="center"/>
            <w:hideMark/>
          </w:tcPr>
          <w:p w14:paraId="18E7C7B8"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0EE59EA9"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1A047172"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3780D0CC"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63D6E64B"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0.00</w:t>
            </w:r>
          </w:p>
        </w:tc>
        <w:tc>
          <w:tcPr>
            <w:tcW w:w="0" w:type="auto"/>
            <w:tcBorders>
              <w:bottom w:val="single" w:sz="4" w:space="0" w:color="auto"/>
            </w:tcBorders>
            <w:noWrap/>
            <w:vAlign w:val="center"/>
            <w:hideMark/>
          </w:tcPr>
          <w:p w14:paraId="464DB053"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2D723B44"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-0.01</w:t>
            </w:r>
          </w:p>
        </w:tc>
        <w:tc>
          <w:tcPr>
            <w:tcW w:w="0" w:type="auto"/>
            <w:tcBorders>
              <w:bottom w:val="single" w:sz="4" w:space="0" w:color="auto"/>
            </w:tcBorders>
            <w:noWrap/>
            <w:vAlign w:val="center"/>
            <w:hideMark/>
          </w:tcPr>
          <w:p w14:paraId="125874C0"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-0.03</w:t>
            </w:r>
          </w:p>
        </w:tc>
        <w:tc>
          <w:tcPr>
            <w:tcW w:w="0" w:type="auto"/>
            <w:tcBorders>
              <w:bottom w:val="single" w:sz="4" w:space="0" w:color="auto"/>
            </w:tcBorders>
            <w:noWrap/>
            <w:vAlign w:val="center"/>
            <w:hideMark/>
          </w:tcPr>
          <w:p w14:paraId="6683A371"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-0.08</w:t>
            </w:r>
          </w:p>
        </w:tc>
        <w:tc>
          <w:tcPr>
            <w:tcW w:w="0" w:type="auto"/>
            <w:tcBorders>
              <w:bottom w:val="single" w:sz="4" w:space="0" w:color="auto"/>
            </w:tcBorders>
            <w:noWrap/>
            <w:vAlign w:val="center"/>
            <w:hideMark/>
          </w:tcPr>
          <w:p w14:paraId="63222102" w14:textId="77777777" w:rsidR="00086708" w:rsidRPr="00086708" w:rsidRDefault="00086708" w:rsidP="00086708">
            <w:pPr>
              <w:jc w:val="center"/>
              <w:rPr>
                <w:rFonts w:ascii="Times New Roman" w:eastAsia="Times New Roman" w:hAnsi="Times New Roman" w:cs="Times New Roman"/>
                <w:color w:val="000000"/>
                <w:kern w:val="0"/>
                <w:lang w:val="en-AT" w:eastAsia="en-GB"/>
                <w14:ligatures w14:val="none"/>
              </w:rPr>
            </w:pPr>
            <w:r w:rsidRPr="00086708">
              <w:rPr>
                <w:rFonts w:ascii="Times New Roman" w:eastAsia="Times New Roman" w:hAnsi="Times New Roman" w:cs="Times New Roman"/>
                <w:color w:val="000000"/>
                <w:kern w:val="0"/>
                <w:lang w:val="en-AT" w:eastAsia="en-GB"/>
                <w14:ligatures w14:val="none"/>
              </w:rPr>
              <w:t>1.00</w:t>
            </w:r>
          </w:p>
        </w:tc>
        <w:tc>
          <w:tcPr>
            <w:tcW w:w="0" w:type="auto"/>
            <w:tcBorders>
              <w:bottom w:val="single" w:sz="4" w:space="0" w:color="auto"/>
            </w:tcBorders>
            <w:vAlign w:val="center"/>
          </w:tcPr>
          <w:p w14:paraId="5F07270C" w14:textId="1353186F"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1.60</w:t>
            </w:r>
          </w:p>
        </w:tc>
        <w:tc>
          <w:tcPr>
            <w:tcW w:w="0" w:type="auto"/>
            <w:tcBorders>
              <w:bottom w:val="single" w:sz="4" w:space="0" w:color="auto"/>
            </w:tcBorders>
            <w:vAlign w:val="center"/>
          </w:tcPr>
          <w:p w14:paraId="0F71119D" w14:textId="2A7EAD82" w:rsidR="00086708" w:rsidRPr="00086708" w:rsidRDefault="00086708" w:rsidP="00086708">
            <w:pPr>
              <w:jc w:val="center"/>
              <w:rPr>
                <w:rFonts w:ascii="Times New Roman" w:eastAsia="Times New Roman" w:hAnsi="Times New Roman" w:cs="Times New Roman"/>
                <w:color w:val="000000"/>
                <w:kern w:val="0"/>
                <w:lang w:val="de-AT" w:eastAsia="en-GB"/>
                <w14:ligatures w14:val="none"/>
              </w:rPr>
            </w:pPr>
            <w:r w:rsidRPr="00086708">
              <w:rPr>
                <w:rFonts w:ascii="Times New Roman" w:eastAsia="Times New Roman" w:hAnsi="Times New Roman" w:cs="Times New Roman"/>
                <w:color w:val="000000"/>
                <w:kern w:val="0"/>
                <w:lang w:val="de-AT" w:eastAsia="en-GB"/>
                <w14:ligatures w14:val="none"/>
              </w:rPr>
              <w:t>0.52</w:t>
            </w:r>
          </w:p>
        </w:tc>
      </w:tr>
    </w:tbl>
    <w:p w14:paraId="07E0F9FF" w14:textId="77777777" w:rsidR="00086708" w:rsidRDefault="00086708" w:rsidP="0042794E">
      <w:pPr>
        <w:spacing w:line="480" w:lineRule="auto"/>
        <w:rPr>
          <w:rFonts w:ascii="Times New Roman" w:hAnsi="Times New Roman" w:cs="Times New Roman"/>
          <w:i/>
          <w:iCs/>
          <w:lang w:val="en-US"/>
        </w:rPr>
      </w:pPr>
    </w:p>
    <w:p w14:paraId="43970E94" w14:textId="7F23456B" w:rsidR="00B209E5" w:rsidRDefault="00086708" w:rsidP="0042794E">
      <w:pPr>
        <w:spacing w:line="480" w:lineRule="auto"/>
        <w:rPr>
          <w:rFonts w:ascii="Times New Roman" w:hAnsi="Times New Roman" w:cs="Times New Roman"/>
          <w:lang w:val="en-US"/>
        </w:rPr>
        <w:sectPr w:rsidR="00B209E5" w:rsidSect="0042794E">
          <w:pgSz w:w="16838" w:h="11906" w:orient="landscape"/>
          <w:pgMar w:top="1440" w:right="1440" w:bottom="1440" w:left="1440" w:header="708" w:footer="708" w:gutter="0"/>
          <w:cols w:space="708"/>
          <w:docGrid w:linePitch="360"/>
        </w:sectPr>
      </w:pPr>
      <w:r w:rsidRPr="00086708">
        <w:rPr>
          <w:rFonts w:ascii="Times New Roman" w:hAnsi="Times New Roman" w:cs="Times New Roman"/>
          <w:i/>
          <w:iCs/>
          <w:lang w:val="en-US"/>
        </w:rPr>
        <w:t>Note</w:t>
      </w:r>
      <w:r>
        <w:rPr>
          <w:rFonts w:ascii="Times New Roman" w:hAnsi="Times New Roman" w:cs="Times New Roman"/>
          <w:lang w:val="en-US"/>
        </w:rPr>
        <w:t>: The means of the CFC Questions are zero as we mean centered them.</w:t>
      </w:r>
    </w:p>
    <w:p w14:paraId="5632607E" w14:textId="7030B1A7" w:rsidR="00B209E5" w:rsidRDefault="00A8248D" w:rsidP="0042794E">
      <w:pPr>
        <w:spacing w:line="480" w:lineRule="auto"/>
        <w:rPr>
          <w:rFonts w:ascii="Times New Roman" w:hAnsi="Times New Roman" w:cs="Times New Roman"/>
          <w:b/>
          <w:bCs/>
          <w:lang w:val="en-US"/>
        </w:rPr>
      </w:pPr>
      <w:r w:rsidRPr="00A8248D">
        <w:rPr>
          <w:rFonts w:ascii="Times New Roman" w:hAnsi="Times New Roman" w:cs="Times New Roman"/>
          <w:b/>
          <w:bCs/>
          <w:lang w:val="en-US"/>
        </w:rPr>
        <w:lastRenderedPageBreak/>
        <w:t xml:space="preserve">Table </w:t>
      </w:r>
      <w:r>
        <w:rPr>
          <w:rFonts w:ascii="Times New Roman" w:hAnsi="Times New Roman" w:cs="Times New Roman"/>
          <w:b/>
          <w:bCs/>
          <w:lang w:val="en-US"/>
        </w:rPr>
        <w:t>4</w:t>
      </w:r>
    </w:p>
    <w:p w14:paraId="1EA08912" w14:textId="1ACD0E2A" w:rsidR="00B209E5" w:rsidRPr="00B209E5" w:rsidRDefault="00B209E5" w:rsidP="0042794E">
      <w:pPr>
        <w:spacing w:line="480" w:lineRule="auto"/>
        <w:rPr>
          <w:rFonts w:ascii="Times New Roman" w:hAnsi="Times New Roman" w:cs="Times New Roman"/>
          <w:i/>
          <w:iCs/>
          <w:lang w:val="en-US"/>
        </w:rPr>
      </w:pPr>
      <w:r w:rsidRPr="00B209E5">
        <w:rPr>
          <w:rFonts w:ascii="Times New Roman" w:hAnsi="Times New Roman" w:cs="Times New Roman"/>
          <w:i/>
          <w:iCs/>
          <w:lang w:val="en-US"/>
        </w:rPr>
        <w:t xml:space="preserve">Overview </w:t>
      </w:r>
      <w:r w:rsidR="0097338A">
        <w:rPr>
          <w:rFonts w:ascii="Times New Roman" w:hAnsi="Times New Roman" w:cs="Times New Roman"/>
          <w:i/>
          <w:iCs/>
          <w:lang w:val="en-US"/>
        </w:rPr>
        <w:t>o</w:t>
      </w:r>
      <w:r w:rsidR="0097338A" w:rsidRPr="00B209E5">
        <w:rPr>
          <w:rFonts w:ascii="Times New Roman" w:hAnsi="Times New Roman" w:cs="Times New Roman"/>
          <w:i/>
          <w:iCs/>
          <w:lang w:val="en-US"/>
        </w:rPr>
        <w:t xml:space="preserve">f </w:t>
      </w:r>
      <w:r w:rsidR="0097338A">
        <w:rPr>
          <w:rFonts w:ascii="Times New Roman" w:hAnsi="Times New Roman" w:cs="Times New Roman"/>
          <w:i/>
          <w:iCs/>
          <w:lang w:val="en-US"/>
        </w:rPr>
        <w:t>a</w:t>
      </w:r>
      <w:r w:rsidR="0097338A" w:rsidRPr="00B209E5">
        <w:rPr>
          <w:rFonts w:ascii="Times New Roman" w:hAnsi="Times New Roman" w:cs="Times New Roman"/>
          <w:i/>
          <w:iCs/>
          <w:lang w:val="en-US"/>
        </w:rPr>
        <w:t xml:space="preserve">ll Parameters Estimates </w:t>
      </w:r>
      <w:r w:rsidR="0097338A">
        <w:rPr>
          <w:rFonts w:ascii="Times New Roman" w:hAnsi="Times New Roman" w:cs="Times New Roman"/>
          <w:i/>
          <w:iCs/>
          <w:lang w:val="en-US"/>
        </w:rPr>
        <w:t>f</w:t>
      </w:r>
      <w:r w:rsidR="0097338A" w:rsidRPr="00B209E5">
        <w:rPr>
          <w:rFonts w:ascii="Times New Roman" w:hAnsi="Times New Roman" w:cs="Times New Roman"/>
          <w:i/>
          <w:iCs/>
          <w:lang w:val="en-US"/>
        </w:rPr>
        <w:t xml:space="preserve">or </w:t>
      </w:r>
      <w:r w:rsidR="0097338A">
        <w:rPr>
          <w:rFonts w:ascii="Times New Roman" w:hAnsi="Times New Roman" w:cs="Times New Roman"/>
          <w:i/>
          <w:iCs/>
          <w:lang w:val="en-US"/>
        </w:rPr>
        <w:t xml:space="preserve">the </w:t>
      </w:r>
      <w:r w:rsidR="0097338A" w:rsidRPr="00B209E5">
        <w:rPr>
          <w:rFonts w:ascii="Times New Roman" w:hAnsi="Times New Roman" w:cs="Times New Roman"/>
          <w:i/>
          <w:iCs/>
          <w:lang w:val="en-US"/>
        </w:rPr>
        <w:t>Final Model</w:t>
      </w:r>
    </w:p>
    <w:tbl>
      <w:tblPr>
        <w:tblStyle w:val="TableGrid"/>
        <w:tblW w:w="1022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5"/>
        <w:gridCol w:w="621"/>
        <w:gridCol w:w="622"/>
        <w:gridCol w:w="622"/>
        <w:gridCol w:w="676"/>
        <w:gridCol w:w="676"/>
        <w:gridCol w:w="676"/>
        <w:gridCol w:w="622"/>
        <w:gridCol w:w="622"/>
        <w:gridCol w:w="622"/>
        <w:gridCol w:w="698"/>
        <w:gridCol w:w="697"/>
        <w:gridCol w:w="697"/>
        <w:gridCol w:w="511"/>
        <w:gridCol w:w="511"/>
        <w:gridCol w:w="511"/>
      </w:tblGrid>
      <w:tr w:rsidR="00B209E5" w:rsidRPr="00B209E5" w14:paraId="0B48A348" w14:textId="49932A06" w:rsidTr="00B209E5">
        <w:trPr>
          <w:trHeight w:val="323"/>
          <w:jc w:val="center"/>
        </w:trPr>
        <w:tc>
          <w:tcPr>
            <w:tcW w:w="0" w:type="auto"/>
            <w:tcBorders>
              <w:top w:val="single" w:sz="4" w:space="0" w:color="auto"/>
            </w:tcBorders>
            <w:vAlign w:val="center"/>
          </w:tcPr>
          <w:p w14:paraId="5093891C" w14:textId="77777777" w:rsidR="00AA05CE" w:rsidRPr="00B209E5" w:rsidRDefault="00AA05CE" w:rsidP="00B209E5">
            <w:pPr>
              <w:jc w:val="center"/>
              <w:rPr>
                <w:rFonts w:ascii="Times New Roman" w:hAnsi="Times New Roman" w:cs="Times New Roman"/>
                <w:sz w:val="16"/>
                <w:szCs w:val="16"/>
                <w:lang w:val="en-US"/>
              </w:rPr>
            </w:pPr>
          </w:p>
        </w:tc>
        <w:tc>
          <w:tcPr>
            <w:tcW w:w="0" w:type="auto"/>
            <w:gridSpan w:val="3"/>
            <w:tcBorders>
              <w:top w:val="single" w:sz="4" w:space="0" w:color="auto"/>
              <w:bottom w:val="single" w:sz="4" w:space="0" w:color="auto"/>
            </w:tcBorders>
            <w:vAlign w:val="center"/>
          </w:tcPr>
          <w:p w14:paraId="73B54B64" w14:textId="749CD12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Factor loadings</w:t>
            </w:r>
          </w:p>
        </w:tc>
        <w:tc>
          <w:tcPr>
            <w:tcW w:w="0" w:type="auto"/>
            <w:gridSpan w:val="3"/>
            <w:tcBorders>
              <w:top w:val="single" w:sz="4" w:space="0" w:color="auto"/>
              <w:bottom w:val="single" w:sz="4" w:space="0" w:color="auto"/>
            </w:tcBorders>
            <w:vAlign w:val="center"/>
          </w:tcPr>
          <w:p w14:paraId="7016C0F3" w14:textId="0726B9D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Intercepts</w:t>
            </w:r>
          </w:p>
        </w:tc>
        <w:tc>
          <w:tcPr>
            <w:tcW w:w="0" w:type="auto"/>
            <w:gridSpan w:val="3"/>
            <w:tcBorders>
              <w:top w:val="single" w:sz="4" w:space="0" w:color="auto"/>
              <w:bottom w:val="single" w:sz="4" w:space="0" w:color="auto"/>
            </w:tcBorders>
            <w:vAlign w:val="center"/>
          </w:tcPr>
          <w:p w14:paraId="771790CF" w14:textId="4574C46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Residual Variance</w:t>
            </w:r>
          </w:p>
        </w:tc>
        <w:tc>
          <w:tcPr>
            <w:tcW w:w="0" w:type="auto"/>
            <w:gridSpan w:val="3"/>
            <w:tcBorders>
              <w:top w:val="single" w:sz="4" w:space="0" w:color="auto"/>
              <w:bottom w:val="single" w:sz="4" w:space="0" w:color="auto"/>
            </w:tcBorders>
            <w:vAlign w:val="center"/>
          </w:tcPr>
          <w:p w14:paraId="6F57538C" w14:textId="67E73B7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Common Factor Covariance</w:t>
            </w:r>
          </w:p>
        </w:tc>
        <w:tc>
          <w:tcPr>
            <w:tcW w:w="0" w:type="auto"/>
            <w:gridSpan w:val="3"/>
            <w:tcBorders>
              <w:top w:val="single" w:sz="4" w:space="0" w:color="auto"/>
              <w:bottom w:val="single" w:sz="4" w:space="0" w:color="auto"/>
            </w:tcBorders>
            <w:vAlign w:val="center"/>
          </w:tcPr>
          <w:p w14:paraId="2DBFFECC" w14:textId="4B7245A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R</w:t>
            </w:r>
            <w:r w:rsidRPr="00B209E5">
              <w:rPr>
                <w:rFonts w:ascii="Times New Roman" w:hAnsi="Times New Roman" w:cs="Times New Roman"/>
                <w:sz w:val="16"/>
                <w:szCs w:val="16"/>
                <w:vertAlign w:val="superscript"/>
                <w:lang w:val="en-US"/>
              </w:rPr>
              <w:t>2</w:t>
            </w:r>
          </w:p>
        </w:tc>
      </w:tr>
      <w:tr w:rsidR="00B209E5" w:rsidRPr="00B209E5" w14:paraId="7480BE25" w14:textId="399EB10D" w:rsidTr="00B209E5">
        <w:trPr>
          <w:trHeight w:val="210"/>
          <w:jc w:val="center"/>
        </w:trPr>
        <w:tc>
          <w:tcPr>
            <w:tcW w:w="0" w:type="auto"/>
            <w:tcBorders>
              <w:bottom w:val="single" w:sz="4" w:space="0" w:color="auto"/>
            </w:tcBorders>
            <w:vAlign w:val="center"/>
          </w:tcPr>
          <w:p w14:paraId="7CACBCDF" w14:textId="76DE614B" w:rsidR="00AA05CE" w:rsidRPr="00B209E5" w:rsidRDefault="00AA05CE" w:rsidP="00B209E5">
            <w:pPr>
              <w:jc w:val="center"/>
              <w:rPr>
                <w:rFonts w:ascii="Times New Roman" w:hAnsi="Times New Roman" w:cs="Times New Roman"/>
                <w:sz w:val="16"/>
                <w:szCs w:val="16"/>
                <w:lang w:val="en-US"/>
              </w:rPr>
            </w:pPr>
          </w:p>
        </w:tc>
        <w:tc>
          <w:tcPr>
            <w:tcW w:w="0" w:type="auto"/>
            <w:tcBorders>
              <w:top w:val="single" w:sz="4" w:space="0" w:color="auto"/>
              <w:bottom w:val="single" w:sz="4" w:space="0" w:color="auto"/>
            </w:tcBorders>
            <w:vAlign w:val="center"/>
          </w:tcPr>
          <w:p w14:paraId="6B4CB207" w14:textId="2D831F0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1</w:t>
            </w:r>
          </w:p>
        </w:tc>
        <w:tc>
          <w:tcPr>
            <w:tcW w:w="0" w:type="auto"/>
            <w:tcBorders>
              <w:top w:val="single" w:sz="4" w:space="0" w:color="auto"/>
              <w:bottom w:val="single" w:sz="4" w:space="0" w:color="auto"/>
            </w:tcBorders>
            <w:vAlign w:val="center"/>
          </w:tcPr>
          <w:p w14:paraId="78569AF2" w14:textId="1A4A967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2</w:t>
            </w:r>
          </w:p>
        </w:tc>
        <w:tc>
          <w:tcPr>
            <w:tcW w:w="0" w:type="auto"/>
            <w:tcBorders>
              <w:top w:val="single" w:sz="4" w:space="0" w:color="auto"/>
              <w:bottom w:val="single" w:sz="4" w:space="0" w:color="auto"/>
            </w:tcBorders>
            <w:vAlign w:val="center"/>
          </w:tcPr>
          <w:p w14:paraId="4364B6D4" w14:textId="3A7BA9F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3</w:t>
            </w:r>
          </w:p>
        </w:tc>
        <w:tc>
          <w:tcPr>
            <w:tcW w:w="0" w:type="auto"/>
            <w:tcBorders>
              <w:top w:val="single" w:sz="4" w:space="0" w:color="auto"/>
              <w:bottom w:val="single" w:sz="4" w:space="0" w:color="auto"/>
            </w:tcBorders>
            <w:vAlign w:val="center"/>
          </w:tcPr>
          <w:p w14:paraId="09D6AE4D" w14:textId="0D1A420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1</w:t>
            </w:r>
          </w:p>
        </w:tc>
        <w:tc>
          <w:tcPr>
            <w:tcW w:w="0" w:type="auto"/>
            <w:tcBorders>
              <w:top w:val="single" w:sz="4" w:space="0" w:color="auto"/>
              <w:bottom w:val="single" w:sz="4" w:space="0" w:color="auto"/>
            </w:tcBorders>
            <w:vAlign w:val="center"/>
          </w:tcPr>
          <w:p w14:paraId="0BE97A0C" w14:textId="3023221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2</w:t>
            </w:r>
          </w:p>
        </w:tc>
        <w:tc>
          <w:tcPr>
            <w:tcW w:w="0" w:type="auto"/>
            <w:tcBorders>
              <w:top w:val="single" w:sz="4" w:space="0" w:color="auto"/>
              <w:bottom w:val="single" w:sz="4" w:space="0" w:color="auto"/>
            </w:tcBorders>
            <w:vAlign w:val="center"/>
          </w:tcPr>
          <w:p w14:paraId="16FBC912" w14:textId="4EDEA8C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3</w:t>
            </w:r>
          </w:p>
        </w:tc>
        <w:tc>
          <w:tcPr>
            <w:tcW w:w="0" w:type="auto"/>
            <w:tcBorders>
              <w:top w:val="single" w:sz="4" w:space="0" w:color="auto"/>
              <w:bottom w:val="single" w:sz="4" w:space="0" w:color="auto"/>
            </w:tcBorders>
            <w:vAlign w:val="center"/>
          </w:tcPr>
          <w:p w14:paraId="63E5598B" w14:textId="33AB445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1</w:t>
            </w:r>
          </w:p>
        </w:tc>
        <w:tc>
          <w:tcPr>
            <w:tcW w:w="0" w:type="auto"/>
            <w:tcBorders>
              <w:top w:val="single" w:sz="4" w:space="0" w:color="auto"/>
              <w:bottom w:val="single" w:sz="4" w:space="0" w:color="auto"/>
            </w:tcBorders>
            <w:vAlign w:val="center"/>
          </w:tcPr>
          <w:p w14:paraId="33708C92" w14:textId="4C6A657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2</w:t>
            </w:r>
          </w:p>
        </w:tc>
        <w:tc>
          <w:tcPr>
            <w:tcW w:w="0" w:type="auto"/>
            <w:tcBorders>
              <w:top w:val="single" w:sz="4" w:space="0" w:color="auto"/>
              <w:bottom w:val="single" w:sz="4" w:space="0" w:color="auto"/>
            </w:tcBorders>
            <w:vAlign w:val="center"/>
          </w:tcPr>
          <w:p w14:paraId="58D08BCA" w14:textId="28C49E7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3</w:t>
            </w:r>
          </w:p>
        </w:tc>
        <w:tc>
          <w:tcPr>
            <w:tcW w:w="0" w:type="auto"/>
            <w:tcBorders>
              <w:top w:val="single" w:sz="4" w:space="0" w:color="auto"/>
              <w:bottom w:val="single" w:sz="4" w:space="0" w:color="auto"/>
            </w:tcBorders>
            <w:vAlign w:val="center"/>
          </w:tcPr>
          <w:p w14:paraId="3E36A68A" w14:textId="19E70DC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1</w:t>
            </w:r>
          </w:p>
        </w:tc>
        <w:tc>
          <w:tcPr>
            <w:tcW w:w="0" w:type="auto"/>
            <w:tcBorders>
              <w:top w:val="single" w:sz="4" w:space="0" w:color="auto"/>
              <w:bottom w:val="single" w:sz="4" w:space="0" w:color="auto"/>
            </w:tcBorders>
            <w:vAlign w:val="center"/>
          </w:tcPr>
          <w:p w14:paraId="4B56C8CD" w14:textId="5007E76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2</w:t>
            </w:r>
          </w:p>
        </w:tc>
        <w:tc>
          <w:tcPr>
            <w:tcW w:w="0" w:type="auto"/>
            <w:tcBorders>
              <w:top w:val="single" w:sz="4" w:space="0" w:color="auto"/>
              <w:bottom w:val="single" w:sz="4" w:space="0" w:color="auto"/>
            </w:tcBorders>
            <w:vAlign w:val="center"/>
          </w:tcPr>
          <w:p w14:paraId="52BFCEB7" w14:textId="5A45340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3</w:t>
            </w:r>
          </w:p>
        </w:tc>
        <w:tc>
          <w:tcPr>
            <w:tcW w:w="0" w:type="auto"/>
            <w:tcBorders>
              <w:top w:val="single" w:sz="4" w:space="0" w:color="auto"/>
              <w:bottom w:val="single" w:sz="4" w:space="0" w:color="auto"/>
            </w:tcBorders>
            <w:vAlign w:val="center"/>
          </w:tcPr>
          <w:p w14:paraId="013F0E9F" w14:textId="0E74C32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1</w:t>
            </w:r>
          </w:p>
        </w:tc>
        <w:tc>
          <w:tcPr>
            <w:tcW w:w="0" w:type="auto"/>
            <w:tcBorders>
              <w:top w:val="single" w:sz="4" w:space="0" w:color="auto"/>
              <w:bottom w:val="single" w:sz="4" w:space="0" w:color="auto"/>
            </w:tcBorders>
            <w:vAlign w:val="center"/>
          </w:tcPr>
          <w:p w14:paraId="7838A0B0" w14:textId="306F447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2</w:t>
            </w:r>
          </w:p>
        </w:tc>
        <w:tc>
          <w:tcPr>
            <w:tcW w:w="0" w:type="auto"/>
            <w:tcBorders>
              <w:top w:val="single" w:sz="4" w:space="0" w:color="auto"/>
              <w:bottom w:val="single" w:sz="4" w:space="0" w:color="auto"/>
            </w:tcBorders>
            <w:vAlign w:val="center"/>
          </w:tcPr>
          <w:p w14:paraId="17FB0A81" w14:textId="37A1B9B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3</w:t>
            </w:r>
          </w:p>
        </w:tc>
      </w:tr>
      <w:tr w:rsidR="00B209E5" w:rsidRPr="00B209E5" w14:paraId="588BEB5F" w14:textId="14CEB4FB" w:rsidTr="00B209E5">
        <w:trPr>
          <w:trHeight w:val="439"/>
          <w:jc w:val="center"/>
        </w:trPr>
        <w:tc>
          <w:tcPr>
            <w:tcW w:w="0" w:type="auto"/>
            <w:vAlign w:val="center"/>
          </w:tcPr>
          <w:p w14:paraId="0A0B87FB" w14:textId="4F89407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Q1</w:t>
            </w:r>
          </w:p>
        </w:tc>
        <w:tc>
          <w:tcPr>
            <w:tcW w:w="0" w:type="auto"/>
            <w:vAlign w:val="center"/>
          </w:tcPr>
          <w:p w14:paraId="494D853A"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5F610EBA" w14:textId="29E0878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(0.71)</w:t>
            </w:r>
          </w:p>
        </w:tc>
        <w:tc>
          <w:tcPr>
            <w:tcW w:w="0" w:type="auto"/>
            <w:vAlign w:val="center"/>
          </w:tcPr>
          <w:p w14:paraId="7E70CAB3"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297EEF08" w14:textId="211A666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(0.68)</w:t>
            </w:r>
          </w:p>
        </w:tc>
        <w:tc>
          <w:tcPr>
            <w:tcW w:w="0" w:type="auto"/>
            <w:vAlign w:val="center"/>
          </w:tcPr>
          <w:p w14:paraId="21D9D217"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2639E6E6" w14:textId="67BD6E5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(0.78)</w:t>
            </w:r>
          </w:p>
        </w:tc>
        <w:tc>
          <w:tcPr>
            <w:tcW w:w="0" w:type="auto"/>
            <w:vAlign w:val="center"/>
          </w:tcPr>
          <w:p w14:paraId="145F0F7F" w14:textId="171C49D5"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776C694B" w14:textId="365FCD9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A25C312" w14:textId="3349351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5105C88" w14:textId="1DE2355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741BD5B" w14:textId="1A867C7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FBA91AB" w14:textId="763E189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57F823B8" w14:textId="346285A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0.69</w:t>
            </w:r>
          </w:p>
          <w:p w14:paraId="1FCF21F5" w14:textId="2634F06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(0.50)</w:t>
            </w:r>
          </w:p>
        </w:tc>
        <w:tc>
          <w:tcPr>
            <w:tcW w:w="0" w:type="auto"/>
            <w:vAlign w:val="center"/>
          </w:tcPr>
          <w:p w14:paraId="59A580F4" w14:textId="42AF158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0.66</w:t>
            </w:r>
          </w:p>
          <w:p w14:paraId="0A000B7F" w14:textId="657F246E"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(0.54)</w:t>
            </w:r>
          </w:p>
        </w:tc>
        <w:tc>
          <w:tcPr>
            <w:tcW w:w="0" w:type="auto"/>
            <w:vAlign w:val="center"/>
          </w:tcPr>
          <w:p w14:paraId="09A24218" w14:textId="51D9305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0.50</w:t>
            </w:r>
          </w:p>
          <w:p w14:paraId="47F7DF67" w14:textId="3CFB2409"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(0.39)</w:t>
            </w:r>
          </w:p>
        </w:tc>
        <w:tc>
          <w:tcPr>
            <w:tcW w:w="0" w:type="auto"/>
            <w:vAlign w:val="center"/>
          </w:tcPr>
          <w:p w14:paraId="7DB22E2D"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1EE0609"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7B0B444"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BEF8DD5" w14:textId="310F68F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0.50</w:t>
            </w:r>
          </w:p>
        </w:tc>
        <w:tc>
          <w:tcPr>
            <w:tcW w:w="0" w:type="auto"/>
            <w:vAlign w:val="center"/>
          </w:tcPr>
          <w:p w14:paraId="60D4523E" w14:textId="2C307911"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0.46</w:t>
            </w:r>
          </w:p>
        </w:tc>
        <w:tc>
          <w:tcPr>
            <w:tcW w:w="0" w:type="auto"/>
            <w:vAlign w:val="center"/>
          </w:tcPr>
          <w:p w14:paraId="5901CAE9" w14:textId="35671A7B"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0.61</w:t>
            </w:r>
          </w:p>
        </w:tc>
      </w:tr>
      <w:tr w:rsidR="00B209E5" w:rsidRPr="00B209E5" w14:paraId="0538998E" w14:textId="34D242A8" w:rsidTr="00B209E5">
        <w:trPr>
          <w:trHeight w:val="439"/>
          <w:jc w:val="center"/>
        </w:trPr>
        <w:tc>
          <w:tcPr>
            <w:tcW w:w="0" w:type="auto"/>
            <w:vAlign w:val="center"/>
          </w:tcPr>
          <w:p w14:paraId="0AD18B3C" w14:textId="3056FFE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Q2</w:t>
            </w:r>
          </w:p>
        </w:tc>
        <w:tc>
          <w:tcPr>
            <w:tcW w:w="0" w:type="auto"/>
            <w:vAlign w:val="center"/>
          </w:tcPr>
          <w:p w14:paraId="7A68DCE0"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0.86</w:t>
            </w:r>
          </w:p>
          <w:p w14:paraId="38AEEC18" w14:textId="0F34C9D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(0.64)</w:t>
            </w:r>
          </w:p>
        </w:tc>
        <w:tc>
          <w:tcPr>
            <w:tcW w:w="0" w:type="auto"/>
            <w:vAlign w:val="center"/>
          </w:tcPr>
          <w:p w14:paraId="00FFED65"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29A42F89" w14:textId="4F295DC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(0.61)</w:t>
            </w:r>
          </w:p>
        </w:tc>
        <w:tc>
          <w:tcPr>
            <w:tcW w:w="0" w:type="auto"/>
            <w:vAlign w:val="center"/>
          </w:tcPr>
          <w:p w14:paraId="12DE242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5B8DAEC5" w14:textId="226835A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(0.69)</w:t>
            </w:r>
          </w:p>
        </w:tc>
        <w:tc>
          <w:tcPr>
            <w:tcW w:w="0" w:type="auto"/>
            <w:vAlign w:val="center"/>
          </w:tcPr>
          <w:p w14:paraId="103DFEEB" w14:textId="1421173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3D7299B" w14:textId="65B9494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7C14A8E" w14:textId="54851C2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063EA9D" w14:textId="4BB1316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250E3B9" w14:textId="11960FB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642C5190" w14:textId="400A32E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3FB994D" w14:textId="44E48EA8"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1.04</w:t>
            </w:r>
          </w:p>
          <w:p w14:paraId="59EE7BC3" w14:textId="66FE472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(0.59)</w:t>
            </w:r>
          </w:p>
        </w:tc>
        <w:tc>
          <w:tcPr>
            <w:tcW w:w="0" w:type="auto"/>
            <w:vAlign w:val="center"/>
          </w:tcPr>
          <w:p w14:paraId="63C1C80B" w14:textId="0F4193F5"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1.02</w:t>
            </w:r>
          </w:p>
          <w:p w14:paraId="425B6D4B" w14:textId="3D50E72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(0.63)</w:t>
            </w:r>
          </w:p>
        </w:tc>
        <w:tc>
          <w:tcPr>
            <w:tcW w:w="0" w:type="auto"/>
            <w:vAlign w:val="center"/>
          </w:tcPr>
          <w:p w14:paraId="7234572E" w14:textId="61D5D81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0.93</w:t>
            </w:r>
          </w:p>
          <w:p w14:paraId="0C6E0F61" w14:textId="30CE3783"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(0.53)</w:t>
            </w:r>
          </w:p>
        </w:tc>
        <w:tc>
          <w:tcPr>
            <w:tcW w:w="0" w:type="auto"/>
            <w:vAlign w:val="center"/>
          </w:tcPr>
          <w:p w14:paraId="6BFCB262"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55E06DA"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672D520"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1154A5A" w14:textId="523FC0F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w:t>
            </w:r>
            <w:r w:rsidR="006A046F" w:rsidRPr="00B209E5">
              <w:rPr>
                <w:rFonts w:ascii="Times New Roman" w:hAnsi="Times New Roman" w:cs="Times New Roman"/>
                <w:sz w:val="16"/>
                <w:szCs w:val="16"/>
                <w:lang w:val="en-US"/>
              </w:rPr>
              <w:t>41</w:t>
            </w:r>
          </w:p>
        </w:tc>
        <w:tc>
          <w:tcPr>
            <w:tcW w:w="0" w:type="auto"/>
            <w:vAlign w:val="center"/>
          </w:tcPr>
          <w:p w14:paraId="3068DB35" w14:textId="375298FC"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0.37</w:t>
            </w:r>
          </w:p>
        </w:tc>
        <w:tc>
          <w:tcPr>
            <w:tcW w:w="0" w:type="auto"/>
            <w:vAlign w:val="center"/>
          </w:tcPr>
          <w:p w14:paraId="01540419" w14:textId="72679D1E"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0.47</w:t>
            </w:r>
          </w:p>
        </w:tc>
      </w:tr>
      <w:tr w:rsidR="00B209E5" w:rsidRPr="00B209E5" w14:paraId="765AACF2" w14:textId="0F2DD720" w:rsidTr="00B209E5">
        <w:trPr>
          <w:trHeight w:val="439"/>
          <w:jc w:val="center"/>
        </w:trPr>
        <w:tc>
          <w:tcPr>
            <w:tcW w:w="0" w:type="auto"/>
            <w:vAlign w:val="center"/>
          </w:tcPr>
          <w:p w14:paraId="6767A291" w14:textId="65D437B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Q3</w:t>
            </w:r>
          </w:p>
        </w:tc>
        <w:tc>
          <w:tcPr>
            <w:tcW w:w="0" w:type="auto"/>
            <w:vAlign w:val="center"/>
          </w:tcPr>
          <w:p w14:paraId="4543E7E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1.05</w:t>
            </w:r>
          </w:p>
          <w:p w14:paraId="24F09EA9" w14:textId="2C4DF1D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(0.78)</w:t>
            </w:r>
          </w:p>
        </w:tc>
        <w:tc>
          <w:tcPr>
            <w:tcW w:w="0" w:type="auto"/>
            <w:vAlign w:val="center"/>
          </w:tcPr>
          <w:p w14:paraId="153F4453" w14:textId="4D4239B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1.05</w:t>
            </w:r>
          </w:p>
          <w:p w14:paraId="3E037710" w14:textId="153E61E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(0.74)</w:t>
            </w:r>
          </w:p>
        </w:tc>
        <w:tc>
          <w:tcPr>
            <w:tcW w:w="0" w:type="auto"/>
            <w:vAlign w:val="center"/>
          </w:tcPr>
          <w:p w14:paraId="3613BA3C"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1.05</w:t>
            </w:r>
          </w:p>
          <w:p w14:paraId="13C9CBE0" w14:textId="2FE9C412"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(0.80)</w:t>
            </w:r>
          </w:p>
        </w:tc>
        <w:tc>
          <w:tcPr>
            <w:tcW w:w="0" w:type="auto"/>
            <w:vAlign w:val="center"/>
          </w:tcPr>
          <w:p w14:paraId="21A5EDEF" w14:textId="6576A5F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DD4878B" w14:textId="63CF21F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BA59E27" w14:textId="1C573BD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D60A46E" w14:textId="076292C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66C2C60" w14:textId="599EFCD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6F90EDFE" w14:textId="543D156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26B41E61" w14:textId="4356D996"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0.69</w:t>
            </w:r>
          </w:p>
          <w:p w14:paraId="2CC9A39F" w14:textId="6F22D78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(0.39)</w:t>
            </w:r>
          </w:p>
        </w:tc>
        <w:tc>
          <w:tcPr>
            <w:tcW w:w="0" w:type="auto"/>
            <w:vAlign w:val="center"/>
          </w:tcPr>
          <w:p w14:paraId="36351F15" w14:textId="75E637A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0.80</w:t>
            </w:r>
          </w:p>
          <w:p w14:paraId="7345449C" w14:textId="1C244343"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(0.45)</w:t>
            </w:r>
          </w:p>
        </w:tc>
        <w:tc>
          <w:tcPr>
            <w:tcW w:w="0" w:type="auto"/>
            <w:vAlign w:val="center"/>
          </w:tcPr>
          <w:p w14:paraId="1DD442E9" w14:textId="1BF17AD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0.64</w:t>
            </w:r>
          </w:p>
          <w:p w14:paraId="36714EA0" w14:textId="5D01818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(0.36)</w:t>
            </w:r>
          </w:p>
        </w:tc>
        <w:tc>
          <w:tcPr>
            <w:tcW w:w="0" w:type="auto"/>
            <w:vAlign w:val="center"/>
          </w:tcPr>
          <w:p w14:paraId="36B2A942"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741DF9E6"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594852F"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080E408F" w14:textId="2C722467"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0.62</w:t>
            </w:r>
          </w:p>
        </w:tc>
        <w:tc>
          <w:tcPr>
            <w:tcW w:w="0" w:type="auto"/>
            <w:vAlign w:val="center"/>
          </w:tcPr>
          <w:p w14:paraId="595B7589" w14:textId="5A4971D0"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0.55</w:t>
            </w:r>
          </w:p>
        </w:tc>
        <w:tc>
          <w:tcPr>
            <w:tcW w:w="0" w:type="auto"/>
            <w:vAlign w:val="center"/>
          </w:tcPr>
          <w:p w14:paraId="6CA2A843" w14:textId="1C8205AB"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0.64</w:t>
            </w:r>
          </w:p>
        </w:tc>
      </w:tr>
      <w:tr w:rsidR="00B209E5" w:rsidRPr="00B209E5" w14:paraId="5C42055B" w14:textId="371DFC2D" w:rsidTr="00B209E5">
        <w:trPr>
          <w:trHeight w:val="439"/>
          <w:jc w:val="center"/>
        </w:trPr>
        <w:tc>
          <w:tcPr>
            <w:tcW w:w="0" w:type="auto"/>
            <w:vAlign w:val="center"/>
          </w:tcPr>
          <w:p w14:paraId="0FA9B3FB" w14:textId="4EEE51D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Q4</w:t>
            </w:r>
          </w:p>
        </w:tc>
        <w:tc>
          <w:tcPr>
            <w:tcW w:w="0" w:type="auto"/>
            <w:vAlign w:val="center"/>
          </w:tcPr>
          <w:p w14:paraId="51CF150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0.96</w:t>
            </w:r>
          </w:p>
          <w:p w14:paraId="3A3CA8C0" w14:textId="2118DC7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(0.71)</w:t>
            </w:r>
          </w:p>
        </w:tc>
        <w:tc>
          <w:tcPr>
            <w:tcW w:w="0" w:type="auto"/>
            <w:vAlign w:val="center"/>
          </w:tcPr>
          <w:p w14:paraId="2751A855"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0.96</w:t>
            </w:r>
          </w:p>
          <w:p w14:paraId="442294EF" w14:textId="3610386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(0.68)</w:t>
            </w:r>
          </w:p>
        </w:tc>
        <w:tc>
          <w:tcPr>
            <w:tcW w:w="0" w:type="auto"/>
            <w:vAlign w:val="center"/>
          </w:tcPr>
          <w:p w14:paraId="2D0AC26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0.96</w:t>
            </w:r>
          </w:p>
          <w:p w14:paraId="53D0A371" w14:textId="4C3BCBE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(0.72)</w:t>
            </w:r>
          </w:p>
        </w:tc>
        <w:tc>
          <w:tcPr>
            <w:tcW w:w="0" w:type="auto"/>
            <w:vAlign w:val="center"/>
          </w:tcPr>
          <w:p w14:paraId="70E33E5D" w14:textId="3F9F0D5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7C6A6598" w14:textId="58DC56F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E0F98B8" w14:textId="1A02C2C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8C86804" w14:textId="4BDD90F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786B6CA7" w14:textId="76F828D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5B4B153A" w14:textId="3EEF2BA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2C12FA8E" w14:textId="294459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0.89</w:t>
            </w:r>
          </w:p>
          <w:p w14:paraId="0CF24373" w14:textId="0ADBC4A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(0.49)</w:t>
            </w:r>
          </w:p>
        </w:tc>
        <w:tc>
          <w:tcPr>
            <w:tcW w:w="0" w:type="auto"/>
            <w:vAlign w:val="center"/>
          </w:tcPr>
          <w:p w14:paraId="367DDCFE" w14:textId="3E28E01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0.92</w:t>
            </w:r>
          </w:p>
          <w:p w14:paraId="3B2DCA4D" w14:textId="2EF635E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(0.54)</w:t>
            </w:r>
          </w:p>
        </w:tc>
        <w:tc>
          <w:tcPr>
            <w:tcW w:w="0" w:type="auto"/>
            <w:vAlign w:val="center"/>
          </w:tcPr>
          <w:p w14:paraId="6FD6D985" w14:textId="412A364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0.88</w:t>
            </w:r>
          </w:p>
          <w:p w14:paraId="02772830" w14:textId="7317B710"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(0.49)</w:t>
            </w:r>
          </w:p>
        </w:tc>
        <w:tc>
          <w:tcPr>
            <w:tcW w:w="0" w:type="auto"/>
            <w:vAlign w:val="center"/>
          </w:tcPr>
          <w:p w14:paraId="4320D6B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1B7AF420"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4451EEBF"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20CCAEC" w14:textId="4F082A0E"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0.51</w:t>
            </w:r>
          </w:p>
        </w:tc>
        <w:tc>
          <w:tcPr>
            <w:tcW w:w="0" w:type="auto"/>
            <w:vAlign w:val="center"/>
          </w:tcPr>
          <w:p w14:paraId="658C58D0" w14:textId="041E405B"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0.47</w:t>
            </w:r>
          </w:p>
        </w:tc>
        <w:tc>
          <w:tcPr>
            <w:tcW w:w="0" w:type="auto"/>
            <w:vAlign w:val="center"/>
          </w:tcPr>
          <w:p w14:paraId="146026BD" w14:textId="249A461F"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0.51</w:t>
            </w:r>
          </w:p>
        </w:tc>
      </w:tr>
      <w:tr w:rsidR="00B209E5" w:rsidRPr="00B209E5" w14:paraId="51B05FD0" w14:textId="47BAD2B6" w:rsidTr="00B209E5">
        <w:trPr>
          <w:trHeight w:val="439"/>
          <w:jc w:val="center"/>
        </w:trPr>
        <w:tc>
          <w:tcPr>
            <w:tcW w:w="0" w:type="auto"/>
            <w:vAlign w:val="center"/>
          </w:tcPr>
          <w:p w14:paraId="6BD44A39" w14:textId="10CDF3A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Q5</w:t>
            </w:r>
          </w:p>
        </w:tc>
        <w:tc>
          <w:tcPr>
            <w:tcW w:w="0" w:type="auto"/>
            <w:vAlign w:val="center"/>
          </w:tcPr>
          <w:p w14:paraId="4ED26BC9"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0.51</w:t>
            </w:r>
          </w:p>
          <w:p w14:paraId="4CD3A97B" w14:textId="1E160BE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(0.43)</w:t>
            </w:r>
          </w:p>
        </w:tc>
        <w:tc>
          <w:tcPr>
            <w:tcW w:w="0" w:type="auto"/>
            <w:vAlign w:val="center"/>
          </w:tcPr>
          <w:p w14:paraId="265F8A03"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0.51</w:t>
            </w:r>
          </w:p>
          <w:p w14:paraId="6F19BB75" w14:textId="560F5C9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(0.40)</w:t>
            </w:r>
          </w:p>
        </w:tc>
        <w:tc>
          <w:tcPr>
            <w:tcW w:w="0" w:type="auto"/>
            <w:vAlign w:val="center"/>
          </w:tcPr>
          <w:p w14:paraId="514928DC"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0.51</w:t>
            </w:r>
          </w:p>
          <w:p w14:paraId="56D4689C" w14:textId="7A6A0B8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(0.44)</w:t>
            </w:r>
          </w:p>
        </w:tc>
        <w:tc>
          <w:tcPr>
            <w:tcW w:w="0" w:type="auto"/>
            <w:vAlign w:val="center"/>
          </w:tcPr>
          <w:p w14:paraId="00EF9AA9" w14:textId="0B717D7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4A306890" w14:textId="1801323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1E194E4D" w14:textId="1BE7FEA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3E283FE5" w14:textId="65BCFBE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A1ECBF9" w14:textId="2E200E4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927F707" w14:textId="4C343695"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9E75605" w14:textId="1ED07E9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1.10</w:t>
            </w:r>
          </w:p>
          <w:p w14:paraId="69FE3332" w14:textId="57F916A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(0.81)</w:t>
            </w:r>
          </w:p>
        </w:tc>
        <w:tc>
          <w:tcPr>
            <w:tcW w:w="0" w:type="auto"/>
            <w:vAlign w:val="center"/>
          </w:tcPr>
          <w:p w14:paraId="63BDA5E1" w14:textId="3F94C3D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1.12</w:t>
            </w:r>
          </w:p>
          <w:p w14:paraId="094BD6B8" w14:textId="1593D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tc>
        <w:tc>
          <w:tcPr>
            <w:tcW w:w="0" w:type="auto"/>
            <w:vAlign w:val="center"/>
          </w:tcPr>
          <w:p w14:paraId="2C28AFE5" w14:textId="492AD5C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1.057</w:t>
            </w:r>
          </w:p>
          <w:p w14:paraId="256F1DA6" w14:textId="2063B52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(0.80)</w:t>
            </w:r>
          </w:p>
        </w:tc>
        <w:tc>
          <w:tcPr>
            <w:tcW w:w="0" w:type="auto"/>
            <w:vAlign w:val="center"/>
          </w:tcPr>
          <w:p w14:paraId="39D7AC4D"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EF08E3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2C4C5A6"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069BB27A" w14:textId="266E4F1B"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0.19</w:t>
            </w:r>
          </w:p>
        </w:tc>
        <w:tc>
          <w:tcPr>
            <w:tcW w:w="0" w:type="auto"/>
            <w:vAlign w:val="center"/>
          </w:tcPr>
          <w:p w14:paraId="076AD745" w14:textId="4A926DC5"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0.17</w:t>
            </w:r>
          </w:p>
        </w:tc>
        <w:tc>
          <w:tcPr>
            <w:tcW w:w="0" w:type="auto"/>
            <w:vAlign w:val="center"/>
          </w:tcPr>
          <w:p w14:paraId="653276D8" w14:textId="3B9C3462"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0.20</w:t>
            </w:r>
          </w:p>
        </w:tc>
      </w:tr>
      <w:tr w:rsidR="00B209E5" w:rsidRPr="00B209E5" w14:paraId="77F7E11C" w14:textId="5C06176E" w:rsidTr="00B209E5">
        <w:trPr>
          <w:trHeight w:val="439"/>
          <w:jc w:val="center"/>
        </w:trPr>
        <w:tc>
          <w:tcPr>
            <w:tcW w:w="0" w:type="auto"/>
            <w:vAlign w:val="center"/>
          </w:tcPr>
          <w:p w14:paraId="7658894C" w14:textId="33FE0B6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Q6</w:t>
            </w:r>
          </w:p>
        </w:tc>
        <w:tc>
          <w:tcPr>
            <w:tcW w:w="0" w:type="auto"/>
            <w:vAlign w:val="center"/>
          </w:tcPr>
          <w:p w14:paraId="3DE6715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0.77</w:t>
            </w:r>
          </w:p>
          <w:p w14:paraId="2B6B4BEF" w14:textId="64B63A4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(0.61)</w:t>
            </w:r>
          </w:p>
        </w:tc>
        <w:tc>
          <w:tcPr>
            <w:tcW w:w="0" w:type="auto"/>
            <w:vAlign w:val="center"/>
          </w:tcPr>
          <w:p w14:paraId="0678509D"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0.77</w:t>
            </w:r>
          </w:p>
          <w:p w14:paraId="4E4CD7C1" w14:textId="7E044FD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(0.56)</w:t>
            </w:r>
          </w:p>
        </w:tc>
        <w:tc>
          <w:tcPr>
            <w:tcW w:w="0" w:type="auto"/>
            <w:vAlign w:val="center"/>
          </w:tcPr>
          <w:p w14:paraId="2D07B096"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0.77</w:t>
            </w:r>
          </w:p>
          <w:p w14:paraId="6D4DCEF1" w14:textId="4C95E1E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(0.64)</w:t>
            </w:r>
          </w:p>
        </w:tc>
        <w:tc>
          <w:tcPr>
            <w:tcW w:w="0" w:type="auto"/>
            <w:vAlign w:val="center"/>
          </w:tcPr>
          <w:p w14:paraId="211972B1" w14:textId="0B58A4C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3D98278A" w14:textId="030CE77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3386665" w14:textId="62B69D4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131A770" w14:textId="4CBB299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AA0CA99" w14:textId="12BC294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38F1200C" w14:textId="5A83BAC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309179C4" w14:textId="578827A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p w14:paraId="6B3ED2AF" w14:textId="76DDA86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(0.63)</w:t>
            </w:r>
          </w:p>
        </w:tc>
        <w:tc>
          <w:tcPr>
            <w:tcW w:w="0" w:type="auto"/>
            <w:vAlign w:val="center"/>
          </w:tcPr>
          <w:p w14:paraId="529BB5D1" w14:textId="1D66784E"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1.06</w:t>
            </w:r>
          </w:p>
          <w:p w14:paraId="646B8932" w14:textId="7D9184A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(0.68)</w:t>
            </w:r>
          </w:p>
        </w:tc>
        <w:tc>
          <w:tcPr>
            <w:tcW w:w="0" w:type="auto"/>
            <w:vAlign w:val="center"/>
          </w:tcPr>
          <w:p w14:paraId="40893828" w14:textId="7F22101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0.97</w:t>
            </w:r>
          </w:p>
          <w:p w14:paraId="1F7A2618" w14:textId="2FF0B62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(0.59)</w:t>
            </w:r>
          </w:p>
        </w:tc>
        <w:tc>
          <w:tcPr>
            <w:tcW w:w="0" w:type="auto"/>
            <w:vAlign w:val="center"/>
          </w:tcPr>
          <w:p w14:paraId="0817D6B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77FEAE7"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4F7AAECB"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7D466C93" w14:textId="3ABBD6B2"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0.37</w:t>
            </w:r>
          </w:p>
        </w:tc>
        <w:tc>
          <w:tcPr>
            <w:tcW w:w="0" w:type="auto"/>
            <w:vAlign w:val="center"/>
          </w:tcPr>
          <w:p w14:paraId="7949C64C" w14:textId="66C86F93"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0.32</w:t>
            </w:r>
          </w:p>
        </w:tc>
        <w:tc>
          <w:tcPr>
            <w:tcW w:w="0" w:type="auto"/>
            <w:vAlign w:val="center"/>
          </w:tcPr>
          <w:p w14:paraId="70BDC46E" w14:textId="76A3A65D"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0.41</w:t>
            </w:r>
          </w:p>
        </w:tc>
      </w:tr>
      <w:tr w:rsidR="00B209E5" w:rsidRPr="00B209E5" w14:paraId="03BF6C1B" w14:textId="3B259843" w:rsidTr="00B209E5">
        <w:trPr>
          <w:trHeight w:val="439"/>
          <w:jc w:val="center"/>
        </w:trPr>
        <w:tc>
          <w:tcPr>
            <w:tcW w:w="0" w:type="auto"/>
            <w:vAlign w:val="center"/>
          </w:tcPr>
          <w:p w14:paraId="7B83E0E9" w14:textId="6BA9E1B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Q7</w:t>
            </w:r>
          </w:p>
        </w:tc>
        <w:tc>
          <w:tcPr>
            <w:tcW w:w="0" w:type="auto"/>
            <w:vAlign w:val="center"/>
          </w:tcPr>
          <w:p w14:paraId="224E9E9A"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0.66</w:t>
            </w:r>
          </w:p>
          <w:p w14:paraId="62589AF6" w14:textId="51EA3DB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(0.56)</w:t>
            </w:r>
          </w:p>
        </w:tc>
        <w:tc>
          <w:tcPr>
            <w:tcW w:w="0" w:type="auto"/>
            <w:vAlign w:val="center"/>
          </w:tcPr>
          <w:p w14:paraId="4DAE3FB8"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0.66</w:t>
            </w:r>
          </w:p>
          <w:p w14:paraId="7C3DB74A" w14:textId="298425E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(0.54)</w:t>
            </w:r>
          </w:p>
        </w:tc>
        <w:tc>
          <w:tcPr>
            <w:tcW w:w="0" w:type="auto"/>
            <w:vAlign w:val="center"/>
          </w:tcPr>
          <w:p w14:paraId="3CF206BC"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0.66</w:t>
            </w:r>
          </w:p>
          <w:p w14:paraId="37F28D86" w14:textId="2BE64BA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(0.59)</w:t>
            </w:r>
          </w:p>
        </w:tc>
        <w:tc>
          <w:tcPr>
            <w:tcW w:w="0" w:type="auto"/>
            <w:vAlign w:val="center"/>
          </w:tcPr>
          <w:p w14:paraId="2039C610" w14:textId="58D1293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D584083" w14:textId="6851ABD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BAC5163" w14:textId="6B25EBA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DAF8A6E" w14:textId="3EBCCA5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2899C2C" w14:textId="28CD6D7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25E5137" w14:textId="5588F77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B64D8CA" w14:textId="6BEDFA65"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0.98</w:t>
            </w:r>
          </w:p>
          <w:p w14:paraId="0B351DF6" w14:textId="0541E11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(0.69)</w:t>
            </w:r>
          </w:p>
        </w:tc>
        <w:tc>
          <w:tcPr>
            <w:tcW w:w="0" w:type="auto"/>
            <w:vAlign w:val="center"/>
          </w:tcPr>
          <w:p w14:paraId="645D2E2B" w14:textId="23ABF86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0.89</w:t>
            </w:r>
          </w:p>
          <w:p w14:paraId="6C2E08D9" w14:textId="3A9AEC0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(0.71)</w:t>
            </w:r>
          </w:p>
        </w:tc>
        <w:tc>
          <w:tcPr>
            <w:tcW w:w="0" w:type="auto"/>
            <w:vAlign w:val="center"/>
          </w:tcPr>
          <w:p w14:paraId="00A24C78" w14:textId="1765E0CA"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0.95</w:t>
            </w:r>
          </w:p>
          <w:p w14:paraId="19C7E724" w14:textId="6B3C3AA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(0.66)</w:t>
            </w:r>
          </w:p>
        </w:tc>
        <w:tc>
          <w:tcPr>
            <w:tcW w:w="0" w:type="auto"/>
            <w:vAlign w:val="center"/>
          </w:tcPr>
          <w:p w14:paraId="317A9762"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46D492B"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171E035"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1684335A" w14:textId="78F3BA8A"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0.31</w:t>
            </w:r>
          </w:p>
        </w:tc>
        <w:tc>
          <w:tcPr>
            <w:tcW w:w="0" w:type="auto"/>
            <w:vAlign w:val="center"/>
          </w:tcPr>
          <w:p w14:paraId="7B47E797" w14:textId="24236D0F"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0.29</w:t>
            </w:r>
          </w:p>
        </w:tc>
        <w:tc>
          <w:tcPr>
            <w:tcW w:w="0" w:type="auto"/>
            <w:vAlign w:val="center"/>
          </w:tcPr>
          <w:p w14:paraId="2C4F1630" w14:textId="158CBDFF"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0.34</w:t>
            </w:r>
          </w:p>
        </w:tc>
      </w:tr>
      <w:tr w:rsidR="00B209E5" w:rsidRPr="00B209E5" w14:paraId="2BE5BA34" w14:textId="7112ECBA" w:rsidTr="00B209E5">
        <w:trPr>
          <w:trHeight w:val="439"/>
          <w:jc w:val="center"/>
        </w:trPr>
        <w:tc>
          <w:tcPr>
            <w:tcW w:w="0" w:type="auto"/>
            <w:vAlign w:val="center"/>
          </w:tcPr>
          <w:p w14:paraId="61A3022D" w14:textId="42C0337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Q8</w:t>
            </w:r>
          </w:p>
        </w:tc>
        <w:tc>
          <w:tcPr>
            <w:tcW w:w="0" w:type="auto"/>
            <w:vAlign w:val="center"/>
          </w:tcPr>
          <w:p w14:paraId="33A71899"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0.56</w:t>
            </w:r>
          </w:p>
          <w:p w14:paraId="2FDA1933" w14:textId="08D021A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(0.49)</w:t>
            </w:r>
          </w:p>
        </w:tc>
        <w:tc>
          <w:tcPr>
            <w:tcW w:w="0" w:type="auto"/>
            <w:vAlign w:val="center"/>
          </w:tcPr>
          <w:p w14:paraId="46B6B407"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0.56</w:t>
            </w:r>
          </w:p>
          <w:p w14:paraId="5D0579D0" w14:textId="4D04A83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(0.47)</w:t>
            </w:r>
          </w:p>
        </w:tc>
        <w:tc>
          <w:tcPr>
            <w:tcW w:w="0" w:type="auto"/>
            <w:vAlign w:val="center"/>
          </w:tcPr>
          <w:p w14:paraId="6BE57544"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0.56</w:t>
            </w:r>
          </w:p>
          <w:p w14:paraId="0AF51680" w14:textId="6C32975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(0.55)</w:t>
            </w:r>
          </w:p>
        </w:tc>
        <w:tc>
          <w:tcPr>
            <w:tcW w:w="0" w:type="auto"/>
            <w:vAlign w:val="center"/>
          </w:tcPr>
          <w:p w14:paraId="5CDA07C9" w14:textId="3A6D568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4597654B" w14:textId="63700E1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720ED98C" w14:textId="0F9DA59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5C15CC21" w14:textId="4807E5F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6667377" w14:textId="2DE6EB0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4B44FEAE" w14:textId="7438E99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847CAF4" w14:textId="0ED2219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0.99</w:t>
            </w:r>
          </w:p>
          <w:p w14:paraId="7EAB19A1" w14:textId="3BF53039"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(0.76)</w:t>
            </w:r>
          </w:p>
        </w:tc>
        <w:tc>
          <w:tcPr>
            <w:tcW w:w="0" w:type="auto"/>
            <w:vAlign w:val="center"/>
          </w:tcPr>
          <w:p w14:paraId="38BDD967" w14:textId="2E6049D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0.90</w:t>
            </w:r>
          </w:p>
          <w:p w14:paraId="1FCF2A8A" w14:textId="65C103D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(0.78)</w:t>
            </w:r>
          </w:p>
        </w:tc>
        <w:tc>
          <w:tcPr>
            <w:tcW w:w="0" w:type="auto"/>
            <w:vAlign w:val="center"/>
          </w:tcPr>
          <w:p w14:paraId="0A4B311C" w14:textId="3EFEAE9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0.82</w:t>
            </w:r>
          </w:p>
          <w:p w14:paraId="4F05F643" w14:textId="6D5C558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(0.70)</w:t>
            </w:r>
          </w:p>
        </w:tc>
        <w:tc>
          <w:tcPr>
            <w:tcW w:w="0" w:type="auto"/>
            <w:vAlign w:val="center"/>
          </w:tcPr>
          <w:p w14:paraId="0BEB6EDA"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EBC679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0D8E9DA0"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F3795F9" w14:textId="42D751C2"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0.24</w:t>
            </w:r>
          </w:p>
        </w:tc>
        <w:tc>
          <w:tcPr>
            <w:tcW w:w="0" w:type="auto"/>
            <w:vAlign w:val="center"/>
          </w:tcPr>
          <w:p w14:paraId="774B36A2" w14:textId="5A15888F"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0.23</w:t>
            </w:r>
          </w:p>
        </w:tc>
        <w:tc>
          <w:tcPr>
            <w:tcW w:w="0" w:type="auto"/>
            <w:vAlign w:val="center"/>
          </w:tcPr>
          <w:p w14:paraId="7E108BBC" w14:textId="6C307305"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0.30</w:t>
            </w:r>
          </w:p>
        </w:tc>
      </w:tr>
      <w:tr w:rsidR="00B209E5" w:rsidRPr="00B209E5" w14:paraId="0A2A662A" w14:textId="5BCDA85A" w:rsidTr="00B209E5">
        <w:trPr>
          <w:trHeight w:val="439"/>
          <w:jc w:val="center"/>
        </w:trPr>
        <w:tc>
          <w:tcPr>
            <w:tcW w:w="0" w:type="auto"/>
            <w:vAlign w:val="center"/>
          </w:tcPr>
          <w:p w14:paraId="2725225A" w14:textId="38B3585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Q9</w:t>
            </w:r>
          </w:p>
        </w:tc>
        <w:tc>
          <w:tcPr>
            <w:tcW w:w="0" w:type="auto"/>
            <w:vAlign w:val="center"/>
          </w:tcPr>
          <w:p w14:paraId="4D3A638B" w14:textId="45EED48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0.87</w:t>
            </w:r>
          </w:p>
          <w:p w14:paraId="259DF036" w14:textId="5CD0B19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(0.63)</w:t>
            </w:r>
          </w:p>
        </w:tc>
        <w:tc>
          <w:tcPr>
            <w:tcW w:w="0" w:type="auto"/>
            <w:vAlign w:val="center"/>
          </w:tcPr>
          <w:p w14:paraId="3613A5D3"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0.87</w:t>
            </w:r>
          </w:p>
          <w:p w14:paraId="37150F53" w14:textId="76304D55"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(0.61)</w:t>
            </w:r>
          </w:p>
        </w:tc>
        <w:tc>
          <w:tcPr>
            <w:tcW w:w="0" w:type="auto"/>
            <w:vAlign w:val="center"/>
          </w:tcPr>
          <w:p w14:paraId="7802FEC7"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0.87</w:t>
            </w:r>
          </w:p>
          <w:p w14:paraId="2A03E706" w14:textId="1FEA3BC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(0.63)</w:t>
            </w:r>
          </w:p>
        </w:tc>
        <w:tc>
          <w:tcPr>
            <w:tcW w:w="0" w:type="auto"/>
            <w:vAlign w:val="center"/>
          </w:tcPr>
          <w:p w14:paraId="732DB27F" w14:textId="776CF51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56A398C8" w14:textId="3B2596B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1886141" w14:textId="4B7C30F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5D291270" w14:textId="177AEAA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3C2CC3B1" w14:textId="766E6AD5"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BB52E1B" w14:textId="636887C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26F2640E" w14:textId="0505730E"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1.16</w:t>
            </w:r>
          </w:p>
          <w:p w14:paraId="63E55EDD" w14:textId="348D2C89"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(0.60)</w:t>
            </w:r>
          </w:p>
        </w:tc>
        <w:tc>
          <w:tcPr>
            <w:tcW w:w="0" w:type="auto"/>
            <w:vAlign w:val="center"/>
          </w:tcPr>
          <w:p w14:paraId="41E27965" w14:textId="3D1B955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1.14</w:t>
            </w:r>
          </w:p>
          <w:p w14:paraId="2F036A70" w14:textId="664A0D05"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(0.63)</w:t>
            </w:r>
          </w:p>
        </w:tc>
        <w:tc>
          <w:tcPr>
            <w:tcW w:w="0" w:type="auto"/>
            <w:vAlign w:val="center"/>
          </w:tcPr>
          <w:p w14:paraId="5FEDB30F" w14:textId="663DC9E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1.18</w:t>
            </w:r>
          </w:p>
          <w:p w14:paraId="56D03621" w14:textId="6FF9DF05"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(0.60)</w:t>
            </w:r>
          </w:p>
        </w:tc>
        <w:tc>
          <w:tcPr>
            <w:tcW w:w="0" w:type="auto"/>
            <w:vAlign w:val="center"/>
          </w:tcPr>
          <w:p w14:paraId="72D930D8"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13EFFBC5"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7C433563"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0A648A9" w14:textId="5C855A8E"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0.40</w:t>
            </w:r>
          </w:p>
        </w:tc>
        <w:tc>
          <w:tcPr>
            <w:tcW w:w="0" w:type="auto"/>
            <w:vAlign w:val="center"/>
          </w:tcPr>
          <w:p w14:paraId="78041ECD" w14:textId="157219D4"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0.37</w:t>
            </w:r>
          </w:p>
        </w:tc>
        <w:tc>
          <w:tcPr>
            <w:tcW w:w="0" w:type="auto"/>
            <w:vAlign w:val="center"/>
          </w:tcPr>
          <w:p w14:paraId="7BC064AD" w14:textId="0C6C969A"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0.40</w:t>
            </w:r>
          </w:p>
        </w:tc>
      </w:tr>
      <w:tr w:rsidR="00B209E5" w:rsidRPr="00B209E5" w14:paraId="34DC01E3" w14:textId="1EE334D7" w:rsidTr="00B209E5">
        <w:trPr>
          <w:trHeight w:val="439"/>
          <w:jc w:val="center"/>
        </w:trPr>
        <w:tc>
          <w:tcPr>
            <w:tcW w:w="0" w:type="auto"/>
            <w:vAlign w:val="center"/>
          </w:tcPr>
          <w:p w14:paraId="179E1DD2" w14:textId="1AD26B3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Q10</w:t>
            </w:r>
          </w:p>
        </w:tc>
        <w:tc>
          <w:tcPr>
            <w:tcW w:w="0" w:type="auto"/>
            <w:vAlign w:val="center"/>
          </w:tcPr>
          <w:p w14:paraId="5CF67BA4"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0.93</w:t>
            </w:r>
          </w:p>
          <w:p w14:paraId="44FB0048" w14:textId="4F8C85D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(0.70)</w:t>
            </w:r>
          </w:p>
        </w:tc>
        <w:tc>
          <w:tcPr>
            <w:tcW w:w="0" w:type="auto"/>
            <w:vAlign w:val="center"/>
          </w:tcPr>
          <w:p w14:paraId="50E13512"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0.93</w:t>
            </w:r>
          </w:p>
          <w:p w14:paraId="6C469B00" w14:textId="44677AD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(0.68)</w:t>
            </w:r>
          </w:p>
        </w:tc>
        <w:tc>
          <w:tcPr>
            <w:tcW w:w="0" w:type="auto"/>
            <w:vAlign w:val="center"/>
          </w:tcPr>
          <w:p w14:paraId="06E659F9"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0.93</w:t>
            </w:r>
          </w:p>
          <w:p w14:paraId="2F6744AA" w14:textId="39DDA3E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(0.74)</w:t>
            </w:r>
          </w:p>
        </w:tc>
        <w:tc>
          <w:tcPr>
            <w:tcW w:w="0" w:type="auto"/>
            <w:vAlign w:val="center"/>
          </w:tcPr>
          <w:p w14:paraId="69822C87" w14:textId="72C29F5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7EABC7C" w14:textId="41F3147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57E8C282" w14:textId="6B76A64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734DA78D" w14:textId="0AC237F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16A589CF" w14:textId="41D7224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521C982" w14:textId="1C5C2935"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5C975462" w14:textId="754AE81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0.90</w:t>
            </w:r>
          </w:p>
          <w:p w14:paraId="37BAC4A6" w14:textId="04556F3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(0.51)</w:t>
            </w:r>
          </w:p>
        </w:tc>
        <w:tc>
          <w:tcPr>
            <w:tcW w:w="0" w:type="auto"/>
            <w:vAlign w:val="center"/>
          </w:tcPr>
          <w:p w14:paraId="4F195441" w14:textId="55B7971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0.89</w:t>
            </w:r>
          </w:p>
          <w:p w14:paraId="5BF02E1B" w14:textId="2857E5D8"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(0.54)</w:t>
            </w:r>
          </w:p>
        </w:tc>
        <w:tc>
          <w:tcPr>
            <w:tcW w:w="0" w:type="auto"/>
            <w:vAlign w:val="center"/>
          </w:tcPr>
          <w:p w14:paraId="6694A7E5" w14:textId="7F2B7503"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0.71</w:t>
            </w:r>
          </w:p>
          <w:p w14:paraId="41290FA9" w14:textId="1EACCF2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(0.45)</w:t>
            </w:r>
          </w:p>
        </w:tc>
        <w:tc>
          <w:tcPr>
            <w:tcW w:w="0" w:type="auto"/>
            <w:vAlign w:val="center"/>
          </w:tcPr>
          <w:p w14:paraId="0C8F2298"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7AFF2F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0D692FD"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4D7048F7" w14:textId="59922716"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0.49</w:t>
            </w:r>
          </w:p>
        </w:tc>
        <w:tc>
          <w:tcPr>
            <w:tcW w:w="0" w:type="auto"/>
            <w:vAlign w:val="center"/>
          </w:tcPr>
          <w:p w14:paraId="1F4CBDED" w14:textId="10F691EC"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0.46</w:t>
            </w:r>
          </w:p>
        </w:tc>
        <w:tc>
          <w:tcPr>
            <w:tcW w:w="0" w:type="auto"/>
            <w:vAlign w:val="center"/>
          </w:tcPr>
          <w:p w14:paraId="0D6ED67A" w14:textId="25E45BF7"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0.55</w:t>
            </w:r>
          </w:p>
        </w:tc>
      </w:tr>
      <w:tr w:rsidR="00B209E5" w:rsidRPr="00B209E5" w14:paraId="6A91D7D6" w14:textId="7026CCE6" w:rsidTr="00B209E5">
        <w:trPr>
          <w:trHeight w:val="439"/>
          <w:jc w:val="center"/>
        </w:trPr>
        <w:tc>
          <w:tcPr>
            <w:tcW w:w="0" w:type="auto"/>
            <w:vAlign w:val="center"/>
          </w:tcPr>
          <w:p w14:paraId="7741317C" w14:textId="73EEA368"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Q11</w:t>
            </w:r>
          </w:p>
        </w:tc>
        <w:tc>
          <w:tcPr>
            <w:tcW w:w="0" w:type="auto"/>
            <w:vAlign w:val="center"/>
          </w:tcPr>
          <w:p w14:paraId="7A81FB54"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1.09</w:t>
            </w:r>
          </w:p>
          <w:p w14:paraId="32DC5297" w14:textId="42C0D39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(0.80)</w:t>
            </w:r>
          </w:p>
        </w:tc>
        <w:tc>
          <w:tcPr>
            <w:tcW w:w="0" w:type="auto"/>
            <w:vAlign w:val="center"/>
          </w:tcPr>
          <w:p w14:paraId="7AFD0FB2"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1.09</w:t>
            </w:r>
          </w:p>
          <w:p w14:paraId="495935DC" w14:textId="6637852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(0.79)</w:t>
            </w:r>
          </w:p>
        </w:tc>
        <w:tc>
          <w:tcPr>
            <w:tcW w:w="0" w:type="auto"/>
            <w:vAlign w:val="center"/>
          </w:tcPr>
          <w:p w14:paraId="31969D53"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1.09</w:t>
            </w:r>
          </w:p>
          <w:p w14:paraId="58349B11" w14:textId="00B16C5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(0.84)</w:t>
            </w:r>
          </w:p>
        </w:tc>
        <w:tc>
          <w:tcPr>
            <w:tcW w:w="0" w:type="auto"/>
            <w:vAlign w:val="center"/>
          </w:tcPr>
          <w:p w14:paraId="40F58312" w14:textId="4134EE6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B1461F4" w14:textId="2565799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50D4B21F" w14:textId="26A99D2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77FE8383" w14:textId="7562228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2C482997" w14:textId="53FE0D66"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7A08296E" w14:textId="67A47C7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0D91DB4" w14:textId="5454D90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0.65</w:t>
            </w:r>
          </w:p>
          <w:p w14:paraId="6F08F226" w14:textId="289E6D70"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(0.36)</w:t>
            </w:r>
          </w:p>
        </w:tc>
        <w:tc>
          <w:tcPr>
            <w:tcW w:w="0" w:type="auto"/>
            <w:vAlign w:val="center"/>
          </w:tcPr>
          <w:p w14:paraId="452E53A0" w14:textId="561776C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0.63</w:t>
            </w:r>
          </w:p>
          <w:p w14:paraId="49CD7311" w14:textId="19C211B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(0.38)</w:t>
            </w:r>
          </w:p>
        </w:tc>
        <w:tc>
          <w:tcPr>
            <w:tcW w:w="0" w:type="auto"/>
            <w:vAlign w:val="center"/>
          </w:tcPr>
          <w:p w14:paraId="5828575F" w14:textId="5D348CD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0.51</w:t>
            </w:r>
          </w:p>
          <w:p w14:paraId="4CEF0F99" w14:textId="4745B472"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(0.30)</w:t>
            </w:r>
          </w:p>
        </w:tc>
        <w:tc>
          <w:tcPr>
            <w:tcW w:w="0" w:type="auto"/>
            <w:vAlign w:val="center"/>
          </w:tcPr>
          <w:p w14:paraId="2485411A"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AC18FAF"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42E432C"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50AB9DB0" w14:textId="23AB4253"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0.64</w:t>
            </w:r>
          </w:p>
        </w:tc>
        <w:tc>
          <w:tcPr>
            <w:tcW w:w="0" w:type="auto"/>
            <w:vAlign w:val="center"/>
          </w:tcPr>
          <w:p w14:paraId="64887751" w14:textId="72507C96"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0.62</w:t>
            </w:r>
          </w:p>
        </w:tc>
        <w:tc>
          <w:tcPr>
            <w:tcW w:w="0" w:type="auto"/>
            <w:vAlign w:val="center"/>
          </w:tcPr>
          <w:p w14:paraId="1B8F97CE" w14:textId="2A0D0537"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0.70</w:t>
            </w:r>
          </w:p>
        </w:tc>
      </w:tr>
      <w:tr w:rsidR="00B209E5" w:rsidRPr="00B209E5" w14:paraId="57B119A0" w14:textId="6EBF843D" w:rsidTr="00B209E5">
        <w:trPr>
          <w:trHeight w:val="439"/>
          <w:jc w:val="center"/>
        </w:trPr>
        <w:tc>
          <w:tcPr>
            <w:tcW w:w="0" w:type="auto"/>
            <w:vAlign w:val="center"/>
          </w:tcPr>
          <w:p w14:paraId="781229F2" w14:textId="7DEC7D4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Q12</w:t>
            </w:r>
          </w:p>
        </w:tc>
        <w:tc>
          <w:tcPr>
            <w:tcW w:w="0" w:type="auto"/>
            <w:vAlign w:val="center"/>
          </w:tcPr>
          <w:p w14:paraId="09813130"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0.55</w:t>
            </w:r>
          </w:p>
          <w:p w14:paraId="7994E2D1" w14:textId="78239E6A"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(0.47)</w:t>
            </w:r>
          </w:p>
        </w:tc>
        <w:tc>
          <w:tcPr>
            <w:tcW w:w="0" w:type="auto"/>
            <w:vAlign w:val="center"/>
          </w:tcPr>
          <w:p w14:paraId="3816DF4A"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0.55</w:t>
            </w:r>
          </w:p>
          <w:p w14:paraId="5FCE64A2" w14:textId="71D5F4A2"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(0.47)</w:t>
            </w:r>
          </w:p>
        </w:tc>
        <w:tc>
          <w:tcPr>
            <w:tcW w:w="0" w:type="auto"/>
            <w:vAlign w:val="center"/>
          </w:tcPr>
          <w:p w14:paraId="4F9F8008" w14:textId="0F97845E"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0.55</w:t>
            </w:r>
          </w:p>
          <w:p w14:paraId="75412F3A" w14:textId="6080FE0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b/>
                <w:bCs/>
                <w:sz w:val="16"/>
                <w:szCs w:val="16"/>
                <w:lang w:val="en-US"/>
              </w:rPr>
              <w:t>(0.53)</w:t>
            </w:r>
          </w:p>
        </w:tc>
        <w:tc>
          <w:tcPr>
            <w:tcW w:w="0" w:type="auto"/>
            <w:vAlign w:val="center"/>
          </w:tcPr>
          <w:p w14:paraId="3EF866EB" w14:textId="440B875E"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6BE016C2" w14:textId="25B229C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0FB0315B" w14:textId="0954FFA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0ED5F542" w14:textId="35BC30F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5B64D4BC" w14:textId="1CDFC591"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412EA44B" w14:textId="6770547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4ADD58A4" w14:textId="4FAB0BB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1.05</w:t>
            </w:r>
          </w:p>
          <w:p w14:paraId="0CA099BD" w14:textId="54909CD4"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(0.78)</w:t>
            </w:r>
          </w:p>
        </w:tc>
        <w:tc>
          <w:tcPr>
            <w:tcW w:w="0" w:type="auto"/>
            <w:vAlign w:val="center"/>
          </w:tcPr>
          <w:p w14:paraId="6045AA81" w14:textId="6FEE371C"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0.92</w:t>
            </w:r>
          </w:p>
          <w:p w14:paraId="25282DD4" w14:textId="1D4AF92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(0.78)</w:t>
            </w:r>
          </w:p>
        </w:tc>
        <w:tc>
          <w:tcPr>
            <w:tcW w:w="0" w:type="auto"/>
            <w:vAlign w:val="center"/>
          </w:tcPr>
          <w:p w14:paraId="513A5E6F" w14:textId="20C52B2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0.79</w:t>
            </w:r>
          </w:p>
          <w:p w14:paraId="5DF8EC91" w14:textId="737456F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(0.72)</w:t>
            </w:r>
          </w:p>
        </w:tc>
        <w:tc>
          <w:tcPr>
            <w:tcW w:w="0" w:type="auto"/>
            <w:vAlign w:val="center"/>
          </w:tcPr>
          <w:p w14:paraId="7594F72F"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255F806"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140AD2F4"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79DD8310" w14:textId="334AE6AD"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0.22</w:t>
            </w:r>
          </w:p>
        </w:tc>
        <w:tc>
          <w:tcPr>
            <w:tcW w:w="0" w:type="auto"/>
            <w:vAlign w:val="center"/>
          </w:tcPr>
          <w:p w14:paraId="26313B65" w14:textId="279A8B12" w:rsidR="00AA05CE" w:rsidRPr="00B209E5" w:rsidRDefault="006A046F"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0.22</w:t>
            </w:r>
          </w:p>
        </w:tc>
        <w:tc>
          <w:tcPr>
            <w:tcW w:w="0" w:type="auto"/>
            <w:vAlign w:val="center"/>
          </w:tcPr>
          <w:p w14:paraId="44410029" w14:textId="1B2E41C9" w:rsidR="00AA05CE" w:rsidRPr="00B209E5" w:rsidRDefault="00B209E5"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0.28</w:t>
            </w:r>
          </w:p>
        </w:tc>
      </w:tr>
      <w:tr w:rsidR="00B209E5" w:rsidRPr="00B209E5" w14:paraId="5D646ED2" w14:textId="0CB0033C" w:rsidTr="00B209E5">
        <w:trPr>
          <w:trHeight w:val="439"/>
          <w:jc w:val="center"/>
        </w:trPr>
        <w:tc>
          <w:tcPr>
            <w:tcW w:w="0" w:type="auto"/>
            <w:vAlign w:val="center"/>
          </w:tcPr>
          <w:p w14:paraId="70B68F19" w14:textId="49BF7929"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PCFC</w:t>
            </w:r>
          </w:p>
        </w:tc>
        <w:tc>
          <w:tcPr>
            <w:tcW w:w="0" w:type="auto"/>
            <w:vAlign w:val="center"/>
          </w:tcPr>
          <w:p w14:paraId="151B15AC"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4B1B1BC9"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68A15FE2" w14:textId="664235E9"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7B06BA40" w14:textId="60BDB3A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269CB236" w14:textId="0B9555BC"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60DAD3F" w14:textId="47145180"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0.02</w:t>
            </w:r>
          </w:p>
          <w:p w14:paraId="646D8C52" w14:textId="4D8E4584"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(0.02)</w:t>
            </w:r>
          </w:p>
        </w:tc>
        <w:tc>
          <w:tcPr>
            <w:tcW w:w="0" w:type="auto"/>
            <w:vAlign w:val="center"/>
          </w:tcPr>
          <w:p w14:paraId="6F212BA9"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-0.35</w:t>
            </w:r>
          </w:p>
          <w:p w14:paraId="59AD034C" w14:textId="46420E08"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(-0.33)</w:t>
            </w:r>
          </w:p>
        </w:tc>
        <w:tc>
          <w:tcPr>
            <w:tcW w:w="0" w:type="auto"/>
            <w:vAlign w:val="center"/>
          </w:tcPr>
          <w:p w14:paraId="70CBC6A5" w14:textId="71878466"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p w14:paraId="3107499B" w14:textId="5C34CDE6"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1B22958F" w14:textId="76EF2248"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0.83</w:t>
            </w:r>
          </w:p>
          <w:p w14:paraId="7D1DBD78" w14:textId="6BAB066E"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24FF5BE0" w14:textId="4F030D48"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1.13</w:t>
            </w:r>
          </w:p>
          <w:p w14:paraId="3F8019A5" w14:textId="7E1C769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008EC0C1"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9364DC5"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3448A52"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2C612BBD"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740A07AC"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5778BC35" w14:textId="77777777" w:rsidR="00AA05CE" w:rsidRPr="00B209E5" w:rsidRDefault="00AA05CE" w:rsidP="00B209E5">
            <w:pPr>
              <w:jc w:val="center"/>
              <w:rPr>
                <w:rFonts w:ascii="Times New Roman" w:hAnsi="Times New Roman" w:cs="Times New Roman"/>
                <w:sz w:val="16"/>
                <w:szCs w:val="16"/>
                <w:lang w:val="en-US"/>
              </w:rPr>
            </w:pPr>
          </w:p>
        </w:tc>
      </w:tr>
      <w:tr w:rsidR="00B209E5" w:rsidRPr="00B209E5" w14:paraId="35BEC054" w14:textId="4DD92BEC" w:rsidTr="00B209E5">
        <w:trPr>
          <w:trHeight w:val="439"/>
          <w:jc w:val="center"/>
        </w:trPr>
        <w:tc>
          <w:tcPr>
            <w:tcW w:w="0" w:type="auto"/>
            <w:vAlign w:val="center"/>
          </w:tcPr>
          <w:p w14:paraId="154F006E" w14:textId="13B6494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ICFC</w:t>
            </w:r>
          </w:p>
        </w:tc>
        <w:tc>
          <w:tcPr>
            <w:tcW w:w="0" w:type="auto"/>
            <w:vAlign w:val="center"/>
          </w:tcPr>
          <w:p w14:paraId="5DD9339A"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709D869D"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1B039DD9" w14:textId="7B21E19D"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102F4DB3" w14:textId="11E861FB"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p w14:paraId="12D03E0D" w14:textId="224019ED"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(0.00)</w:t>
            </w:r>
          </w:p>
        </w:tc>
        <w:tc>
          <w:tcPr>
            <w:tcW w:w="0" w:type="auto"/>
            <w:vAlign w:val="center"/>
          </w:tcPr>
          <w:p w14:paraId="6D4D67A6" w14:textId="77777777"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0.01</w:t>
            </w:r>
          </w:p>
          <w:p w14:paraId="59E93424" w14:textId="01C49323"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(0.01)</w:t>
            </w:r>
          </w:p>
        </w:tc>
        <w:tc>
          <w:tcPr>
            <w:tcW w:w="0" w:type="auto"/>
            <w:vAlign w:val="center"/>
          </w:tcPr>
          <w:p w14:paraId="77BC10E6"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-0.28</w:t>
            </w:r>
          </w:p>
          <w:p w14:paraId="6282247D" w14:textId="6694DBAB"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(-0.28)</w:t>
            </w:r>
          </w:p>
        </w:tc>
        <w:tc>
          <w:tcPr>
            <w:tcW w:w="0" w:type="auto"/>
            <w:vAlign w:val="center"/>
          </w:tcPr>
          <w:p w14:paraId="51C70C6F" w14:textId="43215700"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p w14:paraId="25BDDB44" w14:textId="04E14956"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0D5F69EC" w14:textId="71137EA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0.87</w:t>
            </w:r>
          </w:p>
          <w:p w14:paraId="3FCAF7BA" w14:textId="18D0627F"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6590C683" w14:textId="13EEBCD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1.02</w:t>
            </w:r>
          </w:p>
          <w:p w14:paraId="21722968" w14:textId="206F36A9"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(1.00)</w:t>
            </w:r>
          </w:p>
        </w:tc>
        <w:tc>
          <w:tcPr>
            <w:tcW w:w="0" w:type="auto"/>
            <w:vAlign w:val="center"/>
          </w:tcPr>
          <w:p w14:paraId="392A071E"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6D26F0A2"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7FC63C2C" w14:textId="77777777" w:rsidR="00AA05CE" w:rsidRPr="00B209E5" w:rsidRDefault="00AA05CE" w:rsidP="00B209E5">
            <w:pPr>
              <w:jc w:val="center"/>
              <w:rPr>
                <w:rFonts w:ascii="Times New Roman" w:hAnsi="Times New Roman" w:cs="Times New Roman"/>
                <w:b/>
                <w:bCs/>
                <w:sz w:val="16"/>
                <w:szCs w:val="16"/>
                <w:lang w:val="en-US"/>
              </w:rPr>
            </w:pPr>
          </w:p>
        </w:tc>
        <w:tc>
          <w:tcPr>
            <w:tcW w:w="0" w:type="auto"/>
            <w:vAlign w:val="center"/>
          </w:tcPr>
          <w:p w14:paraId="3E0BB1AA"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75414364" w14:textId="77777777" w:rsidR="00AA05CE" w:rsidRPr="00B209E5" w:rsidRDefault="00AA05CE" w:rsidP="00B209E5">
            <w:pPr>
              <w:jc w:val="center"/>
              <w:rPr>
                <w:rFonts w:ascii="Times New Roman" w:hAnsi="Times New Roman" w:cs="Times New Roman"/>
                <w:sz w:val="16"/>
                <w:szCs w:val="16"/>
                <w:lang w:val="en-US"/>
              </w:rPr>
            </w:pPr>
          </w:p>
        </w:tc>
        <w:tc>
          <w:tcPr>
            <w:tcW w:w="0" w:type="auto"/>
            <w:vAlign w:val="center"/>
          </w:tcPr>
          <w:p w14:paraId="1F76E171" w14:textId="77777777" w:rsidR="00AA05CE" w:rsidRPr="00B209E5" w:rsidRDefault="00AA05CE" w:rsidP="00B209E5">
            <w:pPr>
              <w:jc w:val="center"/>
              <w:rPr>
                <w:rFonts w:ascii="Times New Roman" w:hAnsi="Times New Roman" w:cs="Times New Roman"/>
                <w:sz w:val="16"/>
                <w:szCs w:val="16"/>
                <w:lang w:val="en-US"/>
              </w:rPr>
            </w:pPr>
          </w:p>
        </w:tc>
      </w:tr>
      <w:tr w:rsidR="00B209E5" w:rsidRPr="00B209E5" w14:paraId="3C8FF2F7" w14:textId="2EB36453" w:rsidTr="00B209E5">
        <w:trPr>
          <w:trHeight w:val="439"/>
          <w:jc w:val="center"/>
        </w:trPr>
        <w:tc>
          <w:tcPr>
            <w:tcW w:w="0" w:type="auto"/>
            <w:tcBorders>
              <w:bottom w:val="single" w:sz="4" w:space="0" w:color="auto"/>
            </w:tcBorders>
            <w:vAlign w:val="center"/>
          </w:tcPr>
          <w:p w14:paraId="425E2FEB" w14:textId="48CF346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PCFC ~~</w:t>
            </w:r>
          </w:p>
          <w:p w14:paraId="0548AAF1" w14:textId="6631DE2F" w:rsidR="00AA05CE" w:rsidRPr="00B209E5" w:rsidRDefault="00AA05CE" w:rsidP="00B209E5">
            <w:pPr>
              <w:jc w:val="center"/>
              <w:rPr>
                <w:rFonts w:ascii="Times New Roman" w:hAnsi="Times New Roman" w:cs="Times New Roman"/>
                <w:sz w:val="16"/>
                <w:szCs w:val="16"/>
                <w:lang w:val="en-US"/>
              </w:rPr>
            </w:pPr>
            <w:r w:rsidRPr="00B209E5">
              <w:rPr>
                <w:rFonts w:ascii="Times New Roman" w:hAnsi="Times New Roman" w:cs="Times New Roman"/>
                <w:sz w:val="16"/>
                <w:szCs w:val="16"/>
                <w:lang w:val="en-US"/>
              </w:rPr>
              <w:t>ICFC</w:t>
            </w:r>
          </w:p>
        </w:tc>
        <w:tc>
          <w:tcPr>
            <w:tcW w:w="0" w:type="auto"/>
            <w:tcBorders>
              <w:bottom w:val="single" w:sz="4" w:space="0" w:color="auto"/>
            </w:tcBorders>
            <w:vAlign w:val="center"/>
          </w:tcPr>
          <w:p w14:paraId="4FD28670"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5A7C5AF1"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6FB9AABC"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40D7F0AC"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3738D26C"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19ED4E35" w14:textId="77777777" w:rsidR="00AA05CE" w:rsidRPr="00B209E5" w:rsidRDefault="00AA05CE" w:rsidP="00B209E5">
            <w:pPr>
              <w:jc w:val="center"/>
              <w:rPr>
                <w:rFonts w:ascii="Times New Roman" w:hAnsi="Times New Roman" w:cs="Times New Roman"/>
                <w:b/>
                <w:bCs/>
                <w:sz w:val="16"/>
                <w:szCs w:val="16"/>
                <w:lang w:val="en-US"/>
              </w:rPr>
            </w:pPr>
          </w:p>
        </w:tc>
        <w:tc>
          <w:tcPr>
            <w:tcW w:w="0" w:type="auto"/>
            <w:tcBorders>
              <w:bottom w:val="single" w:sz="4" w:space="0" w:color="auto"/>
            </w:tcBorders>
            <w:vAlign w:val="center"/>
          </w:tcPr>
          <w:p w14:paraId="3FDDF9FB" w14:textId="77777777" w:rsidR="00AA05CE" w:rsidRPr="00B209E5" w:rsidRDefault="00AA05CE" w:rsidP="00B209E5">
            <w:pPr>
              <w:jc w:val="center"/>
              <w:rPr>
                <w:rFonts w:ascii="Times New Roman" w:hAnsi="Times New Roman" w:cs="Times New Roman"/>
                <w:b/>
                <w:bCs/>
                <w:sz w:val="16"/>
                <w:szCs w:val="16"/>
                <w:lang w:val="en-US"/>
              </w:rPr>
            </w:pPr>
          </w:p>
        </w:tc>
        <w:tc>
          <w:tcPr>
            <w:tcW w:w="0" w:type="auto"/>
            <w:tcBorders>
              <w:bottom w:val="single" w:sz="4" w:space="0" w:color="auto"/>
            </w:tcBorders>
            <w:vAlign w:val="center"/>
          </w:tcPr>
          <w:p w14:paraId="41CBEAE6" w14:textId="77777777" w:rsidR="00AA05CE" w:rsidRPr="00B209E5" w:rsidRDefault="00AA05CE" w:rsidP="00B209E5">
            <w:pPr>
              <w:jc w:val="center"/>
              <w:rPr>
                <w:rFonts w:ascii="Times New Roman" w:hAnsi="Times New Roman" w:cs="Times New Roman"/>
                <w:b/>
                <w:bCs/>
                <w:sz w:val="16"/>
                <w:szCs w:val="16"/>
                <w:lang w:val="en-US"/>
              </w:rPr>
            </w:pPr>
          </w:p>
        </w:tc>
        <w:tc>
          <w:tcPr>
            <w:tcW w:w="0" w:type="auto"/>
            <w:tcBorders>
              <w:bottom w:val="single" w:sz="4" w:space="0" w:color="auto"/>
            </w:tcBorders>
            <w:vAlign w:val="center"/>
          </w:tcPr>
          <w:p w14:paraId="46FF55CB" w14:textId="77777777" w:rsidR="00AA05CE" w:rsidRPr="00B209E5" w:rsidRDefault="00AA05CE" w:rsidP="00B209E5">
            <w:pPr>
              <w:jc w:val="center"/>
              <w:rPr>
                <w:rFonts w:ascii="Times New Roman" w:hAnsi="Times New Roman" w:cs="Times New Roman"/>
                <w:b/>
                <w:bCs/>
                <w:sz w:val="16"/>
                <w:szCs w:val="16"/>
                <w:lang w:val="en-US"/>
              </w:rPr>
            </w:pPr>
          </w:p>
        </w:tc>
        <w:tc>
          <w:tcPr>
            <w:tcW w:w="0" w:type="auto"/>
            <w:tcBorders>
              <w:bottom w:val="single" w:sz="4" w:space="0" w:color="auto"/>
            </w:tcBorders>
            <w:vAlign w:val="center"/>
          </w:tcPr>
          <w:p w14:paraId="7DA790B5"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0.82</w:t>
            </w:r>
          </w:p>
          <w:p w14:paraId="4C8B1739" w14:textId="1C643DC1"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(0.82)</w:t>
            </w:r>
          </w:p>
        </w:tc>
        <w:tc>
          <w:tcPr>
            <w:tcW w:w="0" w:type="auto"/>
            <w:tcBorders>
              <w:bottom w:val="single" w:sz="4" w:space="0" w:color="auto"/>
            </w:tcBorders>
            <w:vAlign w:val="center"/>
          </w:tcPr>
          <w:p w14:paraId="5D6AC77C"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0.67</w:t>
            </w:r>
          </w:p>
          <w:p w14:paraId="0F06D4AE" w14:textId="0CC92D1D"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(0.79)</w:t>
            </w:r>
          </w:p>
        </w:tc>
        <w:tc>
          <w:tcPr>
            <w:tcW w:w="0" w:type="auto"/>
            <w:tcBorders>
              <w:bottom w:val="single" w:sz="4" w:space="0" w:color="auto"/>
            </w:tcBorders>
            <w:vAlign w:val="center"/>
          </w:tcPr>
          <w:p w14:paraId="481C8A5F" w14:textId="77777777"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0.84</w:t>
            </w:r>
          </w:p>
          <w:p w14:paraId="1419CB10" w14:textId="62BBBE23" w:rsidR="00AA05CE" w:rsidRPr="00B209E5" w:rsidRDefault="00AA05CE" w:rsidP="00B209E5">
            <w:pPr>
              <w:jc w:val="center"/>
              <w:rPr>
                <w:rFonts w:ascii="Times New Roman" w:hAnsi="Times New Roman" w:cs="Times New Roman"/>
                <w:b/>
                <w:bCs/>
                <w:sz w:val="16"/>
                <w:szCs w:val="16"/>
                <w:lang w:val="en-US"/>
              </w:rPr>
            </w:pPr>
            <w:r w:rsidRPr="00B209E5">
              <w:rPr>
                <w:rFonts w:ascii="Times New Roman" w:hAnsi="Times New Roman" w:cs="Times New Roman"/>
                <w:b/>
                <w:bCs/>
                <w:sz w:val="16"/>
                <w:szCs w:val="16"/>
                <w:lang w:val="en-US"/>
              </w:rPr>
              <w:t>(0.78)</w:t>
            </w:r>
          </w:p>
        </w:tc>
        <w:tc>
          <w:tcPr>
            <w:tcW w:w="0" w:type="auto"/>
            <w:tcBorders>
              <w:bottom w:val="single" w:sz="4" w:space="0" w:color="auto"/>
            </w:tcBorders>
            <w:vAlign w:val="center"/>
          </w:tcPr>
          <w:p w14:paraId="123F681C"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5731BC89" w14:textId="77777777" w:rsidR="00AA05CE" w:rsidRPr="00B209E5" w:rsidRDefault="00AA05CE" w:rsidP="00B209E5">
            <w:pPr>
              <w:jc w:val="center"/>
              <w:rPr>
                <w:rFonts w:ascii="Times New Roman" w:hAnsi="Times New Roman" w:cs="Times New Roman"/>
                <w:sz w:val="16"/>
                <w:szCs w:val="16"/>
                <w:lang w:val="en-US"/>
              </w:rPr>
            </w:pPr>
          </w:p>
        </w:tc>
        <w:tc>
          <w:tcPr>
            <w:tcW w:w="0" w:type="auto"/>
            <w:tcBorders>
              <w:bottom w:val="single" w:sz="4" w:space="0" w:color="auto"/>
            </w:tcBorders>
            <w:vAlign w:val="center"/>
          </w:tcPr>
          <w:p w14:paraId="331C8770" w14:textId="77777777" w:rsidR="00AA05CE" w:rsidRPr="00B209E5" w:rsidRDefault="00AA05CE" w:rsidP="00B209E5">
            <w:pPr>
              <w:jc w:val="center"/>
              <w:rPr>
                <w:rFonts w:ascii="Times New Roman" w:hAnsi="Times New Roman" w:cs="Times New Roman"/>
                <w:sz w:val="16"/>
                <w:szCs w:val="16"/>
                <w:lang w:val="en-US"/>
              </w:rPr>
            </w:pPr>
          </w:p>
        </w:tc>
      </w:tr>
    </w:tbl>
    <w:p w14:paraId="32A29903" w14:textId="77777777" w:rsidR="00B209E5" w:rsidRDefault="00B209E5" w:rsidP="0042794E">
      <w:pPr>
        <w:spacing w:line="480" w:lineRule="auto"/>
        <w:rPr>
          <w:rFonts w:ascii="Times New Roman" w:hAnsi="Times New Roman" w:cs="Times New Roman"/>
          <w:lang w:val="en-US"/>
        </w:rPr>
      </w:pPr>
    </w:p>
    <w:p w14:paraId="392C85F9" w14:textId="375AD4CD" w:rsidR="00A8248D" w:rsidRPr="00DE48E5" w:rsidRDefault="00B209E5" w:rsidP="0042794E">
      <w:pPr>
        <w:spacing w:line="480" w:lineRule="auto"/>
        <w:rPr>
          <w:rFonts w:ascii="Times New Roman" w:hAnsi="Times New Roman" w:cs="Times New Roman"/>
          <w:lang w:val="en-US"/>
        </w:rPr>
      </w:pPr>
      <w:r>
        <w:rPr>
          <w:rFonts w:ascii="Times New Roman" w:hAnsi="Times New Roman" w:cs="Times New Roman"/>
          <w:lang w:val="en-US"/>
        </w:rPr>
        <w:t>Note: Standardized parameters are in brackets. Bold printed estimates were significant. (&gt;.05).</w:t>
      </w:r>
    </w:p>
    <w:sectPr w:rsidR="00A8248D" w:rsidRPr="00DE48E5" w:rsidSect="00B209E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8B03D" w14:textId="77777777" w:rsidR="003B7F57" w:rsidRDefault="003B7F57" w:rsidP="00273E01">
      <w:r>
        <w:separator/>
      </w:r>
    </w:p>
  </w:endnote>
  <w:endnote w:type="continuationSeparator" w:id="0">
    <w:p w14:paraId="6B1DD3A0" w14:textId="77777777" w:rsidR="003B7F57" w:rsidRDefault="003B7F57" w:rsidP="00273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39865" w14:textId="77777777" w:rsidR="003B7F57" w:rsidRDefault="003B7F57" w:rsidP="00273E01">
      <w:r>
        <w:separator/>
      </w:r>
    </w:p>
  </w:footnote>
  <w:footnote w:type="continuationSeparator" w:id="0">
    <w:p w14:paraId="4B1DC022" w14:textId="77777777" w:rsidR="003B7F57" w:rsidRDefault="003B7F57" w:rsidP="00273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1850785"/>
      <w:docPartObj>
        <w:docPartGallery w:val="Page Numbers (Top of Page)"/>
        <w:docPartUnique/>
      </w:docPartObj>
    </w:sdtPr>
    <w:sdtContent>
      <w:p w14:paraId="5A66628D" w14:textId="77777777" w:rsidR="006D53FB" w:rsidRDefault="00000000" w:rsidP="0006736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DF9EA8" w14:textId="77777777" w:rsidR="006D53FB" w:rsidRDefault="006D53FB" w:rsidP="001D59F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03835270"/>
      <w:docPartObj>
        <w:docPartGallery w:val="Page Numbers (Top of Page)"/>
        <w:docPartUnique/>
      </w:docPartObj>
    </w:sdtPr>
    <w:sdtContent>
      <w:p w14:paraId="04925872" w14:textId="77777777" w:rsidR="006D53FB" w:rsidRPr="009F3C20" w:rsidRDefault="00000000" w:rsidP="0006736B">
        <w:pPr>
          <w:pStyle w:val="Header"/>
          <w:framePr w:wrap="none" w:vAnchor="text" w:hAnchor="margin" w:xAlign="right" w:y="1"/>
          <w:rPr>
            <w:rStyle w:val="PageNumber"/>
            <w:rFonts w:ascii="Times New Roman" w:hAnsi="Times New Roman" w:cs="Times New Roman"/>
          </w:rPr>
        </w:pPr>
        <w:r w:rsidRPr="009F3C20">
          <w:rPr>
            <w:rStyle w:val="PageNumber"/>
            <w:rFonts w:ascii="Times New Roman" w:hAnsi="Times New Roman" w:cs="Times New Roman"/>
          </w:rPr>
          <w:fldChar w:fldCharType="begin"/>
        </w:r>
        <w:r w:rsidRPr="009F3C20">
          <w:rPr>
            <w:rStyle w:val="PageNumber"/>
            <w:rFonts w:ascii="Times New Roman" w:hAnsi="Times New Roman" w:cs="Times New Roman"/>
          </w:rPr>
          <w:instrText xml:space="preserve"> PAGE </w:instrText>
        </w:r>
        <w:r w:rsidRPr="009F3C20">
          <w:rPr>
            <w:rStyle w:val="PageNumber"/>
            <w:rFonts w:ascii="Times New Roman" w:hAnsi="Times New Roman" w:cs="Times New Roman"/>
          </w:rPr>
          <w:fldChar w:fldCharType="separate"/>
        </w:r>
        <w:r w:rsidRPr="009F3C20">
          <w:rPr>
            <w:rStyle w:val="PageNumber"/>
            <w:rFonts w:ascii="Times New Roman" w:hAnsi="Times New Roman" w:cs="Times New Roman"/>
            <w:noProof/>
          </w:rPr>
          <w:t>1</w:t>
        </w:r>
        <w:r w:rsidRPr="009F3C20">
          <w:rPr>
            <w:rStyle w:val="PageNumber"/>
            <w:rFonts w:ascii="Times New Roman" w:hAnsi="Times New Roman" w:cs="Times New Roman"/>
          </w:rPr>
          <w:fldChar w:fldCharType="end"/>
        </w:r>
      </w:p>
    </w:sdtContent>
  </w:sdt>
  <w:p w14:paraId="7D57BEDD" w14:textId="48D23A33" w:rsidR="006D53FB" w:rsidRPr="009F3C20" w:rsidRDefault="006D53FB" w:rsidP="001D59F7">
    <w:pPr>
      <w:pStyle w:val="Header"/>
      <w:ind w:right="360"/>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860202829"/>
      <w:docPartObj>
        <w:docPartGallery w:val="Page Numbers (Top of Page)"/>
        <w:docPartUnique/>
      </w:docPartObj>
    </w:sdtPr>
    <w:sdtContent>
      <w:p w14:paraId="45D228EB" w14:textId="77777777" w:rsidR="006D53FB" w:rsidRPr="009F3C20" w:rsidRDefault="00000000" w:rsidP="0006736B">
        <w:pPr>
          <w:pStyle w:val="Header"/>
          <w:framePr w:wrap="none" w:vAnchor="text" w:hAnchor="margin" w:xAlign="right" w:y="1"/>
          <w:rPr>
            <w:rStyle w:val="PageNumber"/>
            <w:rFonts w:ascii="Times New Roman" w:hAnsi="Times New Roman" w:cs="Times New Roman"/>
          </w:rPr>
        </w:pPr>
        <w:r w:rsidRPr="009F3C20">
          <w:rPr>
            <w:rStyle w:val="PageNumber"/>
            <w:rFonts w:ascii="Times New Roman" w:hAnsi="Times New Roman" w:cs="Times New Roman"/>
          </w:rPr>
          <w:fldChar w:fldCharType="begin"/>
        </w:r>
        <w:r w:rsidRPr="009F3C20">
          <w:rPr>
            <w:rStyle w:val="PageNumber"/>
            <w:rFonts w:ascii="Times New Roman" w:hAnsi="Times New Roman" w:cs="Times New Roman"/>
          </w:rPr>
          <w:instrText xml:space="preserve"> PAGE </w:instrText>
        </w:r>
        <w:r w:rsidRPr="009F3C20">
          <w:rPr>
            <w:rStyle w:val="PageNumber"/>
            <w:rFonts w:ascii="Times New Roman" w:hAnsi="Times New Roman" w:cs="Times New Roman"/>
          </w:rPr>
          <w:fldChar w:fldCharType="separate"/>
        </w:r>
        <w:r w:rsidRPr="009F3C20">
          <w:rPr>
            <w:rStyle w:val="PageNumber"/>
            <w:rFonts w:ascii="Times New Roman" w:hAnsi="Times New Roman" w:cs="Times New Roman"/>
            <w:noProof/>
          </w:rPr>
          <w:t>1</w:t>
        </w:r>
        <w:r w:rsidRPr="009F3C20">
          <w:rPr>
            <w:rStyle w:val="PageNumber"/>
            <w:rFonts w:ascii="Times New Roman" w:hAnsi="Times New Roman" w:cs="Times New Roman"/>
          </w:rPr>
          <w:fldChar w:fldCharType="end"/>
        </w:r>
      </w:p>
    </w:sdtContent>
  </w:sdt>
  <w:p w14:paraId="2A788A73" w14:textId="77777777" w:rsidR="006D53FB" w:rsidRPr="009F3C20" w:rsidRDefault="00000000" w:rsidP="009F3C20">
    <w:pPr>
      <w:pStyle w:val="Header"/>
      <w:ind w:right="360"/>
      <w:rPr>
        <w:rFonts w:ascii="Times New Roman" w:hAnsi="Times New Roman" w:cs="Times New Roman"/>
        <w:lang w:val="de-AT"/>
      </w:rPr>
    </w:pPr>
    <w:r w:rsidRPr="009F3C20">
      <w:rPr>
        <w:rFonts w:ascii="Times New Roman" w:hAnsi="Times New Roman" w:cs="Times New Roman"/>
        <w:lang w:val="de-AT"/>
      </w:rPr>
      <w:t xml:space="preserve">Running </w:t>
    </w:r>
    <w:proofErr w:type="spellStart"/>
    <w:r w:rsidRPr="009F3C20">
      <w:rPr>
        <w:rFonts w:ascii="Times New Roman" w:hAnsi="Times New Roman" w:cs="Times New Roman"/>
        <w:lang w:val="de-AT"/>
      </w:rPr>
      <w:t>head</w:t>
    </w:r>
    <w:proofErr w:type="spellEnd"/>
    <w:r w:rsidRPr="009F3C20">
      <w:rPr>
        <w:rFonts w:ascii="Times New Roman" w:hAnsi="Times New Roman" w:cs="Times New Roman"/>
        <w:lang w:val="de-AT"/>
      </w:rPr>
      <w:t>: WRITING ASSIGNMENT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9745F"/>
    <w:multiLevelType w:val="hybridMultilevel"/>
    <w:tmpl w:val="0A20AFFA"/>
    <w:lvl w:ilvl="0" w:tplc="C0E219E0">
      <w:start w:val="5"/>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F571A82"/>
    <w:multiLevelType w:val="hybridMultilevel"/>
    <w:tmpl w:val="14322D86"/>
    <w:lvl w:ilvl="0" w:tplc="7F5C5C3E">
      <w:start w:val="5"/>
      <w:numFmt w:val="bullet"/>
      <w:lvlText w:val=""/>
      <w:lvlJc w:val="left"/>
      <w:pPr>
        <w:ind w:left="1080" w:hanging="360"/>
      </w:pPr>
      <w:rPr>
        <w:rFonts w:ascii="Symbol" w:eastAsiaTheme="minorHAns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6140259">
    <w:abstractNumId w:val="0"/>
  </w:num>
  <w:num w:numId="2" w16cid:durableId="979457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E01"/>
    <w:rsid w:val="00001148"/>
    <w:rsid w:val="000600C9"/>
    <w:rsid w:val="000747F9"/>
    <w:rsid w:val="00086708"/>
    <w:rsid w:val="00091C13"/>
    <w:rsid w:val="000A5737"/>
    <w:rsid w:val="000B398C"/>
    <w:rsid w:val="000D1D74"/>
    <w:rsid w:val="000D7D26"/>
    <w:rsid w:val="00133A41"/>
    <w:rsid w:val="001428EE"/>
    <w:rsid w:val="00154F56"/>
    <w:rsid w:val="001759F8"/>
    <w:rsid w:val="001A1601"/>
    <w:rsid w:val="001B407E"/>
    <w:rsid w:val="001D6FDB"/>
    <w:rsid w:val="001F68C1"/>
    <w:rsid w:val="00210A39"/>
    <w:rsid w:val="002175F2"/>
    <w:rsid w:val="00261721"/>
    <w:rsid w:val="00273E01"/>
    <w:rsid w:val="00277B33"/>
    <w:rsid w:val="002C67EA"/>
    <w:rsid w:val="002D0E97"/>
    <w:rsid w:val="002D2C83"/>
    <w:rsid w:val="002D47CC"/>
    <w:rsid w:val="002F7288"/>
    <w:rsid w:val="003046D9"/>
    <w:rsid w:val="00317C8B"/>
    <w:rsid w:val="00326A9C"/>
    <w:rsid w:val="00336240"/>
    <w:rsid w:val="0034025F"/>
    <w:rsid w:val="00342013"/>
    <w:rsid w:val="00362BDB"/>
    <w:rsid w:val="00371E00"/>
    <w:rsid w:val="003B405D"/>
    <w:rsid w:val="003B7F57"/>
    <w:rsid w:val="003D26CD"/>
    <w:rsid w:val="003E7656"/>
    <w:rsid w:val="00406B1D"/>
    <w:rsid w:val="0042794E"/>
    <w:rsid w:val="004461C3"/>
    <w:rsid w:val="00446A2A"/>
    <w:rsid w:val="00456AF3"/>
    <w:rsid w:val="00487C94"/>
    <w:rsid w:val="004948CB"/>
    <w:rsid w:val="004B5634"/>
    <w:rsid w:val="004C23FE"/>
    <w:rsid w:val="004D3EFB"/>
    <w:rsid w:val="004F1410"/>
    <w:rsid w:val="004F6763"/>
    <w:rsid w:val="005201E2"/>
    <w:rsid w:val="00526B58"/>
    <w:rsid w:val="0053481E"/>
    <w:rsid w:val="00535835"/>
    <w:rsid w:val="005402A0"/>
    <w:rsid w:val="00541880"/>
    <w:rsid w:val="005433CF"/>
    <w:rsid w:val="005469FE"/>
    <w:rsid w:val="005743C9"/>
    <w:rsid w:val="005A30F0"/>
    <w:rsid w:val="005E0E2C"/>
    <w:rsid w:val="006029DE"/>
    <w:rsid w:val="006136D2"/>
    <w:rsid w:val="006235CA"/>
    <w:rsid w:val="00640C76"/>
    <w:rsid w:val="00660537"/>
    <w:rsid w:val="00681C08"/>
    <w:rsid w:val="00693DD0"/>
    <w:rsid w:val="006A046F"/>
    <w:rsid w:val="006A4733"/>
    <w:rsid w:val="006D53FB"/>
    <w:rsid w:val="00746B06"/>
    <w:rsid w:val="00754FE3"/>
    <w:rsid w:val="00762097"/>
    <w:rsid w:val="00776CAE"/>
    <w:rsid w:val="00782154"/>
    <w:rsid w:val="007D34BF"/>
    <w:rsid w:val="00812C7C"/>
    <w:rsid w:val="008306A1"/>
    <w:rsid w:val="00841591"/>
    <w:rsid w:val="00846C73"/>
    <w:rsid w:val="00857225"/>
    <w:rsid w:val="00863CDD"/>
    <w:rsid w:val="008B041E"/>
    <w:rsid w:val="008B0898"/>
    <w:rsid w:val="008D19E9"/>
    <w:rsid w:val="009373DC"/>
    <w:rsid w:val="009461E8"/>
    <w:rsid w:val="00964F51"/>
    <w:rsid w:val="0097338A"/>
    <w:rsid w:val="009C18FB"/>
    <w:rsid w:val="009E5D1E"/>
    <w:rsid w:val="00A06826"/>
    <w:rsid w:val="00A13B20"/>
    <w:rsid w:val="00A47825"/>
    <w:rsid w:val="00A55C3B"/>
    <w:rsid w:val="00A5661C"/>
    <w:rsid w:val="00A773F2"/>
    <w:rsid w:val="00A8248D"/>
    <w:rsid w:val="00AA05CE"/>
    <w:rsid w:val="00AF4B6C"/>
    <w:rsid w:val="00B209E5"/>
    <w:rsid w:val="00B34CE8"/>
    <w:rsid w:val="00B425EC"/>
    <w:rsid w:val="00B50EF7"/>
    <w:rsid w:val="00B609AC"/>
    <w:rsid w:val="00BE2259"/>
    <w:rsid w:val="00BF6D99"/>
    <w:rsid w:val="00C10C30"/>
    <w:rsid w:val="00C255BB"/>
    <w:rsid w:val="00C33D41"/>
    <w:rsid w:val="00C47882"/>
    <w:rsid w:val="00C90986"/>
    <w:rsid w:val="00C90B3F"/>
    <w:rsid w:val="00C90F9C"/>
    <w:rsid w:val="00CA06C0"/>
    <w:rsid w:val="00CA1BC1"/>
    <w:rsid w:val="00CD3667"/>
    <w:rsid w:val="00CE4299"/>
    <w:rsid w:val="00CF7D95"/>
    <w:rsid w:val="00D076C6"/>
    <w:rsid w:val="00D11D85"/>
    <w:rsid w:val="00D22059"/>
    <w:rsid w:val="00DE3CD3"/>
    <w:rsid w:val="00DE48E5"/>
    <w:rsid w:val="00E4386D"/>
    <w:rsid w:val="00E76BAB"/>
    <w:rsid w:val="00E904A0"/>
    <w:rsid w:val="00E923FB"/>
    <w:rsid w:val="00EC2481"/>
    <w:rsid w:val="00EC4E5E"/>
    <w:rsid w:val="00F37917"/>
    <w:rsid w:val="00F43DB1"/>
    <w:rsid w:val="00F56F09"/>
    <w:rsid w:val="00F629EB"/>
    <w:rsid w:val="00F93B86"/>
    <w:rsid w:val="00FA575D"/>
    <w:rsid w:val="00FD1424"/>
    <w:rsid w:val="00FD3417"/>
    <w:rsid w:val="00FD440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0547F"/>
  <w15:chartTrackingRefBased/>
  <w15:docId w15:val="{AEC9DFC8-CE82-7840-A6C0-730F1C98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E01"/>
    <w:rPr>
      <w:lang w:v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3E01"/>
    <w:rPr>
      <w:color w:val="0563C1" w:themeColor="hyperlink"/>
      <w:u w:val="single"/>
    </w:rPr>
  </w:style>
  <w:style w:type="paragraph" w:styleId="Header">
    <w:name w:val="header"/>
    <w:basedOn w:val="Normal"/>
    <w:link w:val="HeaderChar"/>
    <w:uiPriority w:val="99"/>
    <w:unhideWhenUsed/>
    <w:rsid w:val="00273E01"/>
    <w:pPr>
      <w:tabs>
        <w:tab w:val="center" w:pos="4513"/>
        <w:tab w:val="right" w:pos="9026"/>
      </w:tabs>
    </w:pPr>
  </w:style>
  <w:style w:type="character" w:customStyle="1" w:styleId="HeaderChar">
    <w:name w:val="Header Char"/>
    <w:basedOn w:val="DefaultParagraphFont"/>
    <w:link w:val="Header"/>
    <w:uiPriority w:val="99"/>
    <w:rsid w:val="00273E01"/>
    <w:rPr>
      <w:lang w:val=""/>
    </w:rPr>
  </w:style>
  <w:style w:type="character" w:styleId="PageNumber">
    <w:name w:val="page number"/>
    <w:basedOn w:val="DefaultParagraphFont"/>
    <w:uiPriority w:val="99"/>
    <w:semiHidden/>
    <w:unhideWhenUsed/>
    <w:rsid w:val="00273E01"/>
  </w:style>
  <w:style w:type="paragraph" w:styleId="Footer">
    <w:name w:val="footer"/>
    <w:basedOn w:val="Normal"/>
    <w:link w:val="FooterChar"/>
    <w:uiPriority w:val="99"/>
    <w:unhideWhenUsed/>
    <w:rsid w:val="00273E01"/>
    <w:pPr>
      <w:tabs>
        <w:tab w:val="center" w:pos="4513"/>
        <w:tab w:val="right" w:pos="9026"/>
      </w:tabs>
    </w:pPr>
  </w:style>
  <w:style w:type="character" w:customStyle="1" w:styleId="FooterChar">
    <w:name w:val="Footer Char"/>
    <w:basedOn w:val="DefaultParagraphFont"/>
    <w:link w:val="Footer"/>
    <w:uiPriority w:val="99"/>
    <w:rsid w:val="00273E01"/>
    <w:rPr>
      <w:lang w:val=""/>
    </w:rPr>
  </w:style>
  <w:style w:type="character" w:styleId="UnresolvedMention">
    <w:name w:val="Unresolved Mention"/>
    <w:basedOn w:val="DefaultParagraphFont"/>
    <w:uiPriority w:val="99"/>
    <w:semiHidden/>
    <w:unhideWhenUsed/>
    <w:rsid w:val="00D22059"/>
    <w:rPr>
      <w:color w:val="605E5C"/>
      <w:shd w:val="clear" w:color="auto" w:fill="E1DFDD"/>
    </w:rPr>
  </w:style>
  <w:style w:type="character" w:customStyle="1" w:styleId="apple-converted-space">
    <w:name w:val="apple-converted-space"/>
    <w:basedOn w:val="DefaultParagraphFont"/>
    <w:rsid w:val="00406B1D"/>
  </w:style>
  <w:style w:type="paragraph" w:styleId="ListParagraph">
    <w:name w:val="List Paragraph"/>
    <w:basedOn w:val="Normal"/>
    <w:uiPriority w:val="34"/>
    <w:qFormat/>
    <w:rsid w:val="00A55C3B"/>
    <w:pPr>
      <w:ind w:left="720"/>
      <w:contextualSpacing/>
    </w:pPr>
  </w:style>
  <w:style w:type="table" w:styleId="TableGrid">
    <w:name w:val="Table Grid"/>
    <w:basedOn w:val="TableNormal"/>
    <w:uiPriority w:val="39"/>
    <w:rsid w:val="008B04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029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9427">
      <w:bodyDiv w:val="1"/>
      <w:marLeft w:val="0"/>
      <w:marRight w:val="0"/>
      <w:marTop w:val="0"/>
      <w:marBottom w:val="0"/>
      <w:divBdr>
        <w:top w:val="none" w:sz="0" w:space="0" w:color="auto"/>
        <w:left w:val="none" w:sz="0" w:space="0" w:color="auto"/>
        <w:bottom w:val="none" w:sz="0" w:space="0" w:color="auto"/>
        <w:right w:val="none" w:sz="0" w:space="0" w:color="auto"/>
      </w:divBdr>
    </w:div>
    <w:div w:id="146366491">
      <w:bodyDiv w:val="1"/>
      <w:marLeft w:val="0"/>
      <w:marRight w:val="0"/>
      <w:marTop w:val="0"/>
      <w:marBottom w:val="0"/>
      <w:divBdr>
        <w:top w:val="none" w:sz="0" w:space="0" w:color="auto"/>
        <w:left w:val="none" w:sz="0" w:space="0" w:color="auto"/>
        <w:bottom w:val="none" w:sz="0" w:space="0" w:color="auto"/>
        <w:right w:val="none" w:sz="0" w:space="0" w:color="auto"/>
      </w:divBdr>
    </w:div>
    <w:div w:id="166484055">
      <w:bodyDiv w:val="1"/>
      <w:marLeft w:val="0"/>
      <w:marRight w:val="0"/>
      <w:marTop w:val="0"/>
      <w:marBottom w:val="0"/>
      <w:divBdr>
        <w:top w:val="none" w:sz="0" w:space="0" w:color="auto"/>
        <w:left w:val="none" w:sz="0" w:space="0" w:color="auto"/>
        <w:bottom w:val="none" w:sz="0" w:space="0" w:color="auto"/>
        <w:right w:val="none" w:sz="0" w:space="0" w:color="auto"/>
      </w:divBdr>
    </w:div>
    <w:div w:id="360590909">
      <w:bodyDiv w:val="1"/>
      <w:marLeft w:val="0"/>
      <w:marRight w:val="0"/>
      <w:marTop w:val="0"/>
      <w:marBottom w:val="0"/>
      <w:divBdr>
        <w:top w:val="none" w:sz="0" w:space="0" w:color="auto"/>
        <w:left w:val="none" w:sz="0" w:space="0" w:color="auto"/>
        <w:bottom w:val="none" w:sz="0" w:space="0" w:color="auto"/>
        <w:right w:val="none" w:sz="0" w:space="0" w:color="auto"/>
      </w:divBdr>
    </w:div>
    <w:div w:id="390420751">
      <w:bodyDiv w:val="1"/>
      <w:marLeft w:val="0"/>
      <w:marRight w:val="0"/>
      <w:marTop w:val="0"/>
      <w:marBottom w:val="0"/>
      <w:divBdr>
        <w:top w:val="none" w:sz="0" w:space="0" w:color="auto"/>
        <w:left w:val="none" w:sz="0" w:space="0" w:color="auto"/>
        <w:bottom w:val="none" w:sz="0" w:space="0" w:color="auto"/>
        <w:right w:val="none" w:sz="0" w:space="0" w:color="auto"/>
      </w:divBdr>
    </w:div>
    <w:div w:id="653488930">
      <w:bodyDiv w:val="1"/>
      <w:marLeft w:val="0"/>
      <w:marRight w:val="0"/>
      <w:marTop w:val="0"/>
      <w:marBottom w:val="0"/>
      <w:divBdr>
        <w:top w:val="none" w:sz="0" w:space="0" w:color="auto"/>
        <w:left w:val="none" w:sz="0" w:space="0" w:color="auto"/>
        <w:bottom w:val="none" w:sz="0" w:space="0" w:color="auto"/>
        <w:right w:val="none" w:sz="0" w:space="0" w:color="auto"/>
      </w:divBdr>
    </w:div>
    <w:div w:id="767654100">
      <w:bodyDiv w:val="1"/>
      <w:marLeft w:val="0"/>
      <w:marRight w:val="0"/>
      <w:marTop w:val="0"/>
      <w:marBottom w:val="0"/>
      <w:divBdr>
        <w:top w:val="none" w:sz="0" w:space="0" w:color="auto"/>
        <w:left w:val="none" w:sz="0" w:space="0" w:color="auto"/>
        <w:bottom w:val="none" w:sz="0" w:space="0" w:color="auto"/>
        <w:right w:val="none" w:sz="0" w:space="0" w:color="auto"/>
      </w:divBdr>
    </w:div>
    <w:div w:id="1151097251">
      <w:bodyDiv w:val="1"/>
      <w:marLeft w:val="0"/>
      <w:marRight w:val="0"/>
      <w:marTop w:val="0"/>
      <w:marBottom w:val="0"/>
      <w:divBdr>
        <w:top w:val="none" w:sz="0" w:space="0" w:color="auto"/>
        <w:left w:val="none" w:sz="0" w:space="0" w:color="auto"/>
        <w:bottom w:val="none" w:sz="0" w:space="0" w:color="auto"/>
        <w:right w:val="none" w:sz="0" w:space="0" w:color="auto"/>
      </w:divBdr>
    </w:div>
    <w:div w:id="1249579540">
      <w:bodyDiv w:val="1"/>
      <w:marLeft w:val="0"/>
      <w:marRight w:val="0"/>
      <w:marTop w:val="0"/>
      <w:marBottom w:val="0"/>
      <w:divBdr>
        <w:top w:val="none" w:sz="0" w:space="0" w:color="auto"/>
        <w:left w:val="none" w:sz="0" w:space="0" w:color="auto"/>
        <w:bottom w:val="none" w:sz="0" w:space="0" w:color="auto"/>
        <w:right w:val="none" w:sz="0" w:space="0" w:color="auto"/>
      </w:divBdr>
    </w:div>
    <w:div w:id="1365793160">
      <w:bodyDiv w:val="1"/>
      <w:marLeft w:val="0"/>
      <w:marRight w:val="0"/>
      <w:marTop w:val="0"/>
      <w:marBottom w:val="0"/>
      <w:divBdr>
        <w:top w:val="none" w:sz="0" w:space="0" w:color="auto"/>
        <w:left w:val="none" w:sz="0" w:space="0" w:color="auto"/>
        <w:bottom w:val="none" w:sz="0" w:space="0" w:color="auto"/>
        <w:right w:val="none" w:sz="0" w:space="0" w:color="auto"/>
      </w:divBdr>
    </w:div>
    <w:div w:id="1413620472">
      <w:bodyDiv w:val="1"/>
      <w:marLeft w:val="0"/>
      <w:marRight w:val="0"/>
      <w:marTop w:val="0"/>
      <w:marBottom w:val="0"/>
      <w:divBdr>
        <w:top w:val="none" w:sz="0" w:space="0" w:color="auto"/>
        <w:left w:val="none" w:sz="0" w:space="0" w:color="auto"/>
        <w:bottom w:val="none" w:sz="0" w:space="0" w:color="auto"/>
        <w:right w:val="none" w:sz="0" w:space="0" w:color="auto"/>
      </w:divBdr>
    </w:div>
    <w:div w:id="1522426814">
      <w:bodyDiv w:val="1"/>
      <w:marLeft w:val="0"/>
      <w:marRight w:val="0"/>
      <w:marTop w:val="0"/>
      <w:marBottom w:val="0"/>
      <w:divBdr>
        <w:top w:val="none" w:sz="0" w:space="0" w:color="auto"/>
        <w:left w:val="none" w:sz="0" w:space="0" w:color="auto"/>
        <w:bottom w:val="none" w:sz="0" w:space="0" w:color="auto"/>
        <w:right w:val="none" w:sz="0" w:space="0" w:color="auto"/>
      </w:divBdr>
    </w:div>
    <w:div w:id="1576281512">
      <w:bodyDiv w:val="1"/>
      <w:marLeft w:val="0"/>
      <w:marRight w:val="0"/>
      <w:marTop w:val="0"/>
      <w:marBottom w:val="0"/>
      <w:divBdr>
        <w:top w:val="none" w:sz="0" w:space="0" w:color="auto"/>
        <w:left w:val="none" w:sz="0" w:space="0" w:color="auto"/>
        <w:bottom w:val="none" w:sz="0" w:space="0" w:color="auto"/>
        <w:right w:val="none" w:sz="0" w:space="0" w:color="auto"/>
      </w:divBdr>
    </w:div>
    <w:div w:id="1599488895">
      <w:bodyDiv w:val="1"/>
      <w:marLeft w:val="0"/>
      <w:marRight w:val="0"/>
      <w:marTop w:val="0"/>
      <w:marBottom w:val="0"/>
      <w:divBdr>
        <w:top w:val="none" w:sz="0" w:space="0" w:color="auto"/>
        <w:left w:val="none" w:sz="0" w:space="0" w:color="auto"/>
        <w:bottom w:val="none" w:sz="0" w:space="0" w:color="auto"/>
        <w:right w:val="none" w:sz="0" w:space="0" w:color="auto"/>
      </w:divBdr>
    </w:div>
    <w:div w:id="1613318090">
      <w:bodyDiv w:val="1"/>
      <w:marLeft w:val="0"/>
      <w:marRight w:val="0"/>
      <w:marTop w:val="0"/>
      <w:marBottom w:val="0"/>
      <w:divBdr>
        <w:top w:val="none" w:sz="0" w:space="0" w:color="auto"/>
        <w:left w:val="none" w:sz="0" w:space="0" w:color="auto"/>
        <w:bottom w:val="none" w:sz="0" w:space="0" w:color="auto"/>
        <w:right w:val="none" w:sz="0" w:space="0" w:color="auto"/>
      </w:divBdr>
    </w:div>
    <w:div w:id="1827359887">
      <w:bodyDiv w:val="1"/>
      <w:marLeft w:val="0"/>
      <w:marRight w:val="0"/>
      <w:marTop w:val="0"/>
      <w:marBottom w:val="0"/>
      <w:divBdr>
        <w:top w:val="none" w:sz="0" w:space="0" w:color="auto"/>
        <w:left w:val="none" w:sz="0" w:space="0" w:color="auto"/>
        <w:bottom w:val="none" w:sz="0" w:space="0" w:color="auto"/>
        <w:right w:val="none" w:sz="0" w:space="0" w:color="auto"/>
      </w:divBdr>
    </w:div>
    <w:div w:id="1974749448">
      <w:bodyDiv w:val="1"/>
      <w:marLeft w:val="0"/>
      <w:marRight w:val="0"/>
      <w:marTop w:val="0"/>
      <w:marBottom w:val="0"/>
      <w:divBdr>
        <w:top w:val="none" w:sz="0" w:space="0" w:color="auto"/>
        <w:left w:val="none" w:sz="0" w:space="0" w:color="auto"/>
        <w:bottom w:val="none" w:sz="0" w:space="0" w:color="auto"/>
        <w:right w:val="none" w:sz="0" w:space="0" w:color="auto"/>
      </w:divBdr>
    </w:div>
    <w:div w:id="213170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21105/joss.00848" TargetMode="External"/><Relationship Id="rId18" Type="http://schemas.openxmlformats.org/officeDocument/2006/relationships/hyperlink" Target="https://doi.org/10.18637/jss.v048.i02"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R-project.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80/17437199.2018.1489298" TargetMode="External"/><Relationship Id="rId20" Type="http://schemas.openxmlformats.org/officeDocument/2006/relationships/hyperlink" Target="https://dplyr.tidyvers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7/s12144-022-03135-6" TargetMode="External"/><Relationship Id="rId23" Type="http://schemas.openxmlformats.org/officeDocument/2006/relationships/header" Target="header3.xml"/><Relationship Id="rId10" Type="http://schemas.microsoft.com/office/2007/relationships/hdphoto" Target="media/hdphoto1.wdp"/><Relationship Id="rId19" Type="http://schemas.openxmlformats.org/officeDocument/2006/relationships/hyperlink" Target="https://ggplot2.tidyverse.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77/0049124192021002005"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5FDD2-AF79-CE40-8B57-00DAED45D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4344</Words>
  <Characters>24767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Fetz</dc:creator>
  <cp:keywords/>
  <dc:description/>
  <cp:lastModifiedBy>Laura Fetz</cp:lastModifiedBy>
  <cp:revision>2</cp:revision>
  <cp:lastPrinted>2023-12-15T11:02:00Z</cp:lastPrinted>
  <dcterms:created xsi:type="dcterms:W3CDTF">2026-10-08T16:06:00Z</dcterms:created>
  <dcterms:modified xsi:type="dcterms:W3CDTF">2026-10-08T16:06:00Z</dcterms:modified>
</cp:coreProperties>
</file>