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31A" w:rsidRPr="008B65D1" w:rsidRDefault="00FF18BF" w:rsidP="00194275">
      <w:pPr>
        <w:pStyle w:val="Heading1"/>
        <w:rPr>
          <w:sz w:val="16"/>
          <w:szCs w:val="16"/>
        </w:rPr>
      </w:pPr>
      <w:r w:rsidRPr="008B65D1">
        <w:rPr>
          <w:sz w:val="16"/>
          <w:szCs w:val="16"/>
        </w:rPr>
        <w:t>Durham College Faculty Skills &amp; Abilities Competency Matrix</w:t>
      </w:r>
      <w:bookmarkStart w:id="0" w:name="_GoBack"/>
      <w:bookmarkEnd w:id="0"/>
    </w:p>
    <w:p w:rsidR="004C4ED5" w:rsidRPr="008B65D1" w:rsidRDefault="004C4ED5" w:rsidP="004C4ED5">
      <w:pPr>
        <w:rPr>
          <w:rFonts w:cstheme="minorHAnsi"/>
          <w:sz w:val="16"/>
          <w:szCs w:val="16"/>
        </w:rPr>
      </w:pPr>
      <w:r w:rsidRPr="008B65D1">
        <w:rPr>
          <w:rFonts w:cstheme="minorHAnsi"/>
          <w:b/>
          <w:sz w:val="16"/>
          <w:szCs w:val="16"/>
        </w:rPr>
        <w:t>Recruitment Criteria</w:t>
      </w:r>
      <w:r w:rsidRPr="008B65D1">
        <w:rPr>
          <w:rFonts w:cstheme="minorHAnsi"/>
          <w:sz w:val="16"/>
          <w:szCs w:val="16"/>
        </w:rPr>
        <w:t>: These skills and attitudes will be assessed via the hiring interview process</w:t>
      </w:r>
      <w:r w:rsidR="00D8492A" w:rsidRPr="008B65D1">
        <w:rPr>
          <w:rFonts w:cstheme="minorHAnsi"/>
          <w:sz w:val="16"/>
          <w:szCs w:val="16"/>
        </w:rPr>
        <w:t xml:space="preserve">, and represent a foundational level of competence and awareness necessary for future success as a </w:t>
      </w:r>
      <w:proofErr w:type="gramStart"/>
      <w:r w:rsidR="00D8492A" w:rsidRPr="008B65D1">
        <w:rPr>
          <w:rFonts w:cstheme="minorHAnsi"/>
          <w:sz w:val="16"/>
          <w:szCs w:val="16"/>
        </w:rPr>
        <w:t>college</w:t>
      </w:r>
      <w:proofErr w:type="gramEnd"/>
      <w:r w:rsidR="00D8492A" w:rsidRPr="008B65D1">
        <w:rPr>
          <w:rFonts w:cstheme="minorHAnsi"/>
          <w:sz w:val="16"/>
          <w:szCs w:val="16"/>
        </w:rPr>
        <w:t xml:space="preserve"> educator</w:t>
      </w:r>
    </w:p>
    <w:p w:rsidR="004C4ED5" w:rsidRPr="008B65D1" w:rsidRDefault="004C4ED5" w:rsidP="004C4ED5">
      <w:pPr>
        <w:rPr>
          <w:rFonts w:cstheme="minorHAnsi"/>
          <w:sz w:val="16"/>
          <w:szCs w:val="16"/>
        </w:rPr>
      </w:pPr>
      <w:r w:rsidRPr="008B65D1">
        <w:rPr>
          <w:rFonts w:cstheme="minorHAnsi"/>
          <w:b/>
          <w:sz w:val="16"/>
          <w:szCs w:val="16"/>
        </w:rPr>
        <w:t>End-of-probation Indicators of Success</w:t>
      </w:r>
      <w:r w:rsidRPr="008B65D1">
        <w:rPr>
          <w:rFonts w:cstheme="minorHAnsi"/>
          <w:sz w:val="16"/>
          <w:szCs w:val="16"/>
        </w:rPr>
        <w:t xml:space="preserve">: The knowledge, skills, and attitudes listed in this column are expected to be developed within the probationary period via orientation sessions, teaching certificate courses, Focus on Learning participation, and teaching experience.  They will be measured through grading within the teaching certificate courses, and through </w:t>
      </w:r>
      <w:r w:rsidR="00D8492A" w:rsidRPr="008B65D1">
        <w:rPr>
          <w:rFonts w:cstheme="minorHAnsi"/>
          <w:sz w:val="16"/>
          <w:szCs w:val="16"/>
        </w:rPr>
        <w:t xml:space="preserve">established </w:t>
      </w:r>
      <w:r w:rsidRPr="008B65D1">
        <w:rPr>
          <w:rFonts w:cstheme="minorHAnsi"/>
          <w:sz w:val="16"/>
          <w:szCs w:val="16"/>
        </w:rPr>
        <w:t>faculty evaluation procedures</w:t>
      </w:r>
    </w:p>
    <w:p w:rsidR="004C4ED5" w:rsidRPr="008B65D1" w:rsidRDefault="004C4ED5" w:rsidP="004C4ED5">
      <w:pPr>
        <w:rPr>
          <w:rFonts w:cstheme="minorHAnsi"/>
          <w:sz w:val="16"/>
          <w:szCs w:val="16"/>
        </w:rPr>
      </w:pPr>
      <w:proofErr w:type="gramStart"/>
      <w:r w:rsidRPr="008B65D1">
        <w:rPr>
          <w:rFonts w:cstheme="minorHAnsi"/>
          <w:b/>
          <w:sz w:val="16"/>
          <w:szCs w:val="16"/>
        </w:rPr>
        <w:t>Established professor indicators of success</w:t>
      </w:r>
      <w:r w:rsidRPr="008B65D1">
        <w:rPr>
          <w:rFonts w:cstheme="minorHAnsi"/>
          <w:sz w:val="16"/>
          <w:szCs w:val="16"/>
        </w:rPr>
        <w:t>:  In addition to the knowledge, skills, and attitudes measured by the end of probation, a professor beyond the probationary period will develop the additional indicator behaviours described in this column.</w:t>
      </w:r>
      <w:proofErr w:type="gramEnd"/>
      <w:r w:rsidRPr="008B65D1">
        <w:rPr>
          <w:rFonts w:cstheme="minorHAnsi"/>
          <w:sz w:val="16"/>
          <w:szCs w:val="16"/>
        </w:rPr>
        <w:t xml:space="preserve">  These can be developed through further education, participation in professional development activities, </w:t>
      </w:r>
      <w:proofErr w:type="gramStart"/>
      <w:r w:rsidRPr="008B65D1">
        <w:rPr>
          <w:rFonts w:cstheme="minorHAnsi"/>
          <w:sz w:val="16"/>
          <w:szCs w:val="16"/>
        </w:rPr>
        <w:t>completion</w:t>
      </w:r>
      <w:proofErr w:type="gramEnd"/>
      <w:r w:rsidRPr="008B65D1">
        <w:rPr>
          <w:rFonts w:cstheme="minorHAnsi"/>
          <w:sz w:val="16"/>
          <w:szCs w:val="16"/>
        </w:rPr>
        <w:t xml:space="preserve"> of additional teaching certificate courses, </w:t>
      </w:r>
      <w:r w:rsidR="00D8492A" w:rsidRPr="008B65D1">
        <w:rPr>
          <w:rFonts w:cstheme="minorHAnsi"/>
          <w:sz w:val="16"/>
          <w:szCs w:val="16"/>
        </w:rPr>
        <w:t xml:space="preserve">teaching </w:t>
      </w:r>
      <w:r w:rsidRPr="008B65D1">
        <w:rPr>
          <w:rFonts w:cstheme="minorHAnsi"/>
          <w:sz w:val="16"/>
          <w:szCs w:val="16"/>
        </w:rPr>
        <w:t>experience, and self-study. These indicators will be measured through faculty evaluation procedures and, ideally, the creation and maintenance of a teaching portfolio</w:t>
      </w:r>
      <w:r w:rsidR="00D8492A" w:rsidRPr="008B65D1">
        <w:rPr>
          <w:rFonts w:cstheme="minorHAnsi"/>
          <w:sz w:val="16"/>
          <w:szCs w:val="16"/>
        </w:rPr>
        <w:t xml:space="preserve"> on the part of the faculty member.</w:t>
      </w:r>
    </w:p>
    <w:tbl>
      <w:tblPr>
        <w:tblStyle w:val="TableGrid"/>
        <w:tblpPr w:leftFromText="180" w:rightFromText="180" w:vertAnchor="text" w:tblpY="1"/>
        <w:tblOverlap w:val="never"/>
        <w:tblW w:w="0" w:type="auto"/>
        <w:tblLook w:val="04A0" w:firstRow="1" w:lastRow="0" w:firstColumn="1" w:lastColumn="0" w:noHBand="0" w:noVBand="1"/>
      </w:tblPr>
      <w:tblGrid>
        <w:gridCol w:w="3294"/>
        <w:gridCol w:w="3294"/>
        <w:gridCol w:w="3294"/>
        <w:gridCol w:w="3294"/>
      </w:tblGrid>
      <w:tr w:rsidR="00FF18BF" w:rsidRPr="008B65D1" w:rsidTr="00427C22">
        <w:trPr>
          <w:tblHeader/>
        </w:trPr>
        <w:tc>
          <w:tcPr>
            <w:tcW w:w="3294" w:type="dxa"/>
          </w:tcPr>
          <w:p w:rsidR="00FF18BF" w:rsidRPr="008B65D1" w:rsidRDefault="00FF18BF" w:rsidP="00427C22">
            <w:pPr>
              <w:jc w:val="center"/>
              <w:rPr>
                <w:rFonts w:cstheme="minorHAnsi"/>
                <w:b/>
                <w:sz w:val="16"/>
                <w:szCs w:val="16"/>
              </w:rPr>
            </w:pPr>
            <w:r w:rsidRPr="008B65D1">
              <w:rPr>
                <w:rFonts w:cstheme="minorHAnsi"/>
                <w:b/>
                <w:sz w:val="16"/>
                <w:szCs w:val="16"/>
              </w:rPr>
              <w:t>Category</w:t>
            </w:r>
          </w:p>
        </w:tc>
        <w:tc>
          <w:tcPr>
            <w:tcW w:w="3294" w:type="dxa"/>
          </w:tcPr>
          <w:p w:rsidR="00FF18BF" w:rsidRPr="008B65D1" w:rsidRDefault="00FF18BF" w:rsidP="00427C22">
            <w:pPr>
              <w:jc w:val="center"/>
              <w:rPr>
                <w:rFonts w:cstheme="minorHAnsi"/>
                <w:b/>
                <w:sz w:val="16"/>
                <w:szCs w:val="16"/>
              </w:rPr>
            </w:pPr>
            <w:r w:rsidRPr="008B65D1">
              <w:rPr>
                <w:rFonts w:cstheme="minorHAnsi"/>
                <w:b/>
                <w:sz w:val="16"/>
                <w:szCs w:val="16"/>
              </w:rPr>
              <w:t>Recruitment Criteria</w:t>
            </w:r>
          </w:p>
        </w:tc>
        <w:tc>
          <w:tcPr>
            <w:tcW w:w="3294" w:type="dxa"/>
          </w:tcPr>
          <w:p w:rsidR="00FF18BF" w:rsidRPr="008B65D1" w:rsidRDefault="004C4ED5" w:rsidP="00427C22">
            <w:pPr>
              <w:jc w:val="center"/>
              <w:rPr>
                <w:rFonts w:cstheme="minorHAnsi"/>
                <w:b/>
                <w:sz w:val="16"/>
                <w:szCs w:val="16"/>
              </w:rPr>
            </w:pPr>
            <w:r w:rsidRPr="008B65D1">
              <w:rPr>
                <w:rFonts w:cstheme="minorHAnsi"/>
                <w:b/>
                <w:sz w:val="16"/>
                <w:szCs w:val="16"/>
              </w:rPr>
              <w:t>End-of-probation Indicators of S</w:t>
            </w:r>
            <w:r w:rsidR="00FF18BF" w:rsidRPr="008B65D1">
              <w:rPr>
                <w:rFonts w:cstheme="minorHAnsi"/>
                <w:b/>
                <w:sz w:val="16"/>
                <w:szCs w:val="16"/>
              </w:rPr>
              <w:t>uccess</w:t>
            </w:r>
          </w:p>
        </w:tc>
        <w:tc>
          <w:tcPr>
            <w:tcW w:w="3294" w:type="dxa"/>
          </w:tcPr>
          <w:p w:rsidR="00FF18BF" w:rsidRPr="008B65D1" w:rsidRDefault="00FF18BF" w:rsidP="008B65D1">
            <w:pPr>
              <w:spacing w:before="100" w:beforeAutospacing="1" w:after="100" w:afterAutospacing="1"/>
              <w:jc w:val="center"/>
              <w:rPr>
                <w:rFonts w:cstheme="minorHAnsi"/>
                <w:b/>
                <w:sz w:val="16"/>
                <w:szCs w:val="16"/>
              </w:rPr>
            </w:pPr>
            <w:r w:rsidRPr="008B65D1">
              <w:rPr>
                <w:rFonts w:cstheme="minorHAnsi"/>
                <w:b/>
                <w:sz w:val="16"/>
                <w:szCs w:val="16"/>
              </w:rPr>
              <w:t>Established Professor Indicators of Success</w:t>
            </w:r>
            <w:r w:rsidR="00C063A6" w:rsidRPr="008B65D1">
              <w:rPr>
                <w:rFonts w:cstheme="minorHAnsi"/>
                <w:b/>
                <w:sz w:val="16"/>
                <w:szCs w:val="16"/>
              </w:rPr>
              <w:t xml:space="preserve"> (in addition to the </w:t>
            </w:r>
            <w:r w:rsidR="008B65D1" w:rsidRPr="008B65D1">
              <w:rPr>
                <w:rFonts w:cstheme="minorHAnsi"/>
                <w:b/>
                <w:sz w:val="16"/>
                <w:szCs w:val="16"/>
              </w:rPr>
              <w:t>end-of-probation indicators at left</w:t>
            </w:r>
            <w:r w:rsidR="00C063A6" w:rsidRPr="008B65D1">
              <w:rPr>
                <w:rFonts w:cstheme="minorHAnsi"/>
                <w:b/>
                <w:sz w:val="16"/>
                <w:szCs w:val="16"/>
              </w:rPr>
              <w:t>)</w:t>
            </w:r>
          </w:p>
        </w:tc>
      </w:tr>
      <w:tr w:rsidR="00057FF5" w:rsidRPr="008B65D1" w:rsidTr="00427C22">
        <w:tc>
          <w:tcPr>
            <w:tcW w:w="3294" w:type="dxa"/>
          </w:tcPr>
          <w:p w:rsidR="00057FF5" w:rsidRPr="008B65D1" w:rsidRDefault="00057FF5" w:rsidP="00427C22">
            <w:pPr>
              <w:pStyle w:val="ListParagraph"/>
              <w:numPr>
                <w:ilvl w:val="0"/>
                <w:numId w:val="2"/>
              </w:numPr>
              <w:rPr>
                <w:rFonts w:cstheme="minorHAnsi"/>
                <w:sz w:val="16"/>
                <w:szCs w:val="16"/>
              </w:rPr>
            </w:pPr>
            <w:r w:rsidRPr="008B65D1">
              <w:rPr>
                <w:rFonts w:cstheme="minorHAnsi"/>
                <w:sz w:val="16"/>
                <w:szCs w:val="16"/>
              </w:rPr>
              <w:t>Respects and supports Durham College’s mission, vision, values and goals</w:t>
            </w:r>
          </w:p>
          <w:p w:rsidR="00057FF5" w:rsidRPr="008B65D1" w:rsidRDefault="00057FF5" w:rsidP="00427C22">
            <w:pPr>
              <w:pStyle w:val="ListParagraph"/>
              <w:rPr>
                <w:rFonts w:cstheme="minorHAnsi"/>
                <w:sz w:val="16"/>
                <w:szCs w:val="16"/>
              </w:rPr>
            </w:pPr>
          </w:p>
        </w:tc>
        <w:tc>
          <w:tcPr>
            <w:tcW w:w="3294" w:type="dxa"/>
          </w:tcPr>
          <w:p w:rsidR="00057FF5" w:rsidRPr="008B65D1" w:rsidRDefault="008E70C7" w:rsidP="00427C22">
            <w:pPr>
              <w:rPr>
                <w:rFonts w:cstheme="minorHAnsi"/>
                <w:sz w:val="16"/>
                <w:szCs w:val="16"/>
              </w:rPr>
            </w:pPr>
            <w:r>
              <w:rPr>
                <w:rFonts w:cstheme="minorHAnsi"/>
                <w:sz w:val="16"/>
                <w:szCs w:val="16"/>
              </w:rPr>
              <w:t>&lt;p&gt;</w:t>
            </w:r>
            <w:r w:rsidR="00057FF5" w:rsidRPr="008B65D1">
              <w:rPr>
                <w:rFonts w:cstheme="minorHAnsi"/>
                <w:sz w:val="16"/>
                <w:szCs w:val="16"/>
              </w:rPr>
              <w:t>Is aware of the existence of the Durham College mission, vision, values, and goals, and can articulate their primary messages</w:t>
            </w:r>
            <w:r w:rsidR="00305E7D">
              <w:rPr>
                <w:rFonts w:cstheme="minorHAnsi"/>
                <w:sz w:val="16"/>
                <w:szCs w:val="16"/>
              </w:rPr>
              <w:t>&lt;/p&gt;</w:t>
            </w:r>
          </w:p>
        </w:tc>
        <w:tc>
          <w:tcPr>
            <w:tcW w:w="3294" w:type="dxa"/>
          </w:tcPr>
          <w:p w:rsidR="00057FF5" w:rsidRPr="008B65D1" w:rsidRDefault="008E70C7" w:rsidP="00427C22">
            <w:pPr>
              <w:rPr>
                <w:rFonts w:cstheme="minorHAnsi"/>
                <w:sz w:val="16"/>
                <w:szCs w:val="16"/>
              </w:rPr>
            </w:pPr>
            <w:r>
              <w:rPr>
                <w:rFonts w:cstheme="minorHAnsi"/>
                <w:sz w:val="16"/>
                <w:szCs w:val="16"/>
              </w:rPr>
              <w:t>&lt;p&gt;</w:t>
            </w:r>
            <w:r w:rsidR="00057FF5" w:rsidRPr="008B65D1">
              <w:rPr>
                <w:rFonts w:cstheme="minorHAnsi"/>
                <w:sz w:val="16"/>
                <w:szCs w:val="16"/>
              </w:rPr>
              <w:t>Considers the mission, vision, values, and goals when interacting with students and staff, and planning curriculum</w:t>
            </w:r>
          </w:p>
        </w:tc>
        <w:tc>
          <w:tcPr>
            <w:tcW w:w="3294" w:type="dxa"/>
          </w:tcPr>
          <w:p w:rsidR="00057FF5" w:rsidRPr="008B65D1" w:rsidRDefault="008E70C7" w:rsidP="00427C22">
            <w:pPr>
              <w:rPr>
                <w:rFonts w:cstheme="minorHAnsi"/>
                <w:sz w:val="16"/>
                <w:szCs w:val="16"/>
              </w:rPr>
            </w:pPr>
            <w:r>
              <w:rPr>
                <w:rFonts w:cstheme="minorHAnsi"/>
                <w:sz w:val="16"/>
                <w:szCs w:val="16"/>
              </w:rPr>
              <w:t>&lt;p&gt;</w:t>
            </w:r>
            <w:r w:rsidR="00057FF5" w:rsidRPr="008B65D1">
              <w:rPr>
                <w:rFonts w:cstheme="minorHAnsi"/>
                <w:sz w:val="16"/>
                <w:szCs w:val="16"/>
              </w:rPr>
              <w:t>Integrates the mission, vision, values, and goals into everyday tasks and all faculty responsibilities</w:t>
            </w:r>
            <w:r w:rsidR="00395647">
              <w:rPr>
                <w:rFonts w:cstheme="minorHAnsi"/>
                <w:sz w:val="16"/>
                <w:szCs w:val="16"/>
              </w:rPr>
              <w:t>&lt;/p&gt;</w:t>
            </w:r>
          </w:p>
        </w:tc>
      </w:tr>
      <w:tr w:rsidR="00FF18BF" w:rsidRPr="008B65D1" w:rsidTr="00427C22">
        <w:tc>
          <w:tcPr>
            <w:tcW w:w="3294" w:type="dxa"/>
          </w:tcPr>
          <w:p w:rsidR="00FF18BF" w:rsidRPr="008B65D1" w:rsidRDefault="00FF18BF" w:rsidP="00427C22">
            <w:pPr>
              <w:pStyle w:val="ListParagraph"/>
              <w:numPr>
                <w:ilvl w:val="0"/>
                <w:numId w:val="2"/>
              </w:numPr>
              <w:rPr>
                <w:rFonts w:cstheme="minorHAnsi"/>
                <w:sz w:val="16"/>
                <w:szCs w:val="16"/>
              </w:rPr>
            </w:pPr>
            <w:r w:rsidRPr="008B65D1">
              <w:rPr>
                <w:rFonts w:cstheme="minorHAnsi"/>
                <w:sz w:val="16"/>
                <w:szCs w:val="16"/>
              </w:rPr>
              <w:t>Designs curriculum</w:t>
            </w:r>
            <w:r w:rsidR="00C063A6" w:rsidRPr="008B65D1">
              <w:rPr>
                <w:rFonts w:cstheme="minorHAnsi"/>
                <w:sz w:val="16"/>
                <w:szCs w:val="16"/>
              </w:rPr>
              <w:t xml:space="preserve"> that supports learning and prepares graduates for success</w:t>
            </w: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p w:rsidR="00FF18BF" w:rsidRPr="008B65D1" w:rsidRDefault="00FF18BF" w:rsidP="00427C22">
            <w:pPr>
              <w:rPr>
                <w:rFonts w:cstheme="minorHAnsi"/>
                <w:sz w:val="16"/>
                <w:szCs w:val="16"/>
              </w:rPr>
            </w:pPr>
          </w:p>
        </w:tc>
        <w:tc>
          <w:tcPr>
            <w:tcW w:w="3294" w:type="dxa"/>
          </w:tcPr>
          <w:p w:rsidR="00FF18BF" w:rsidRPr="008B65D1" w:rsidRDefault="008E70C7" w:rsidP="00427C22">
            <w:pPr>
              <w:rPr>
                <w:rFonts w:cstheme="minorHAnsi"/>
                <w:sz w:val="16"/>
                <w:szCs w:val="16"/>
              </w:rPr>
            </w:pPr>
            <w:r>
              <w:rPr>
                <w:rFonts w:cstheme="minorHAnsi"/>
                <w:sz w:val="16"/>
                <w:szCs w:val="16"/>
              </w:rPr>
              <w:t>&lt;p&gt;</w:t>
            </w:r>
            <w:r w:rsidR="00FF18BF" w:rsidRPr="008B65D1">
              <w:rPr>
                <w:rFonts w:cstheme="minorHAnsi"/>
                <w:sz w:val="16"/>
                <w:szCs w:val="16"/>
              </w:rPr>
              <w:t>Acknowledges the importance of curriculum documents, policies, and procedures in guiding teaching and insuring quality</w:t>
            </w:r>
            <w:r w:rsidR="00305E7D">
              <w:rPr>
                <w:rFonts w:cstheme="minorHAnsi"/>
                <w:sz w:val="16"/>
                <w:szCs w:val="16"/>
              </w:rPr>
              <w:t>&lt;/p&gt;</w:t>
            </w:r>
          </w:p>
          <w:p w:rsidR="00FF18BF" w:rsidRPr="008B65D1" w:rsidRDefault="00FF18BF" w:rsidP="00427C22">
            <w:pPr>
              <w:rPr>
                <w:rFonts w:cstheme="minorHAnsi"/>
                <w:sz w:val="16"/>
                <w:szCs w:val="16"/>
              </w:rPr>
            </w:pPr>
          </w:p>
          <w:p w:rsidR="00FF18BF" w:rsidRPr="008B65D1" w:rsidRDefault="00897981" w:rsidP="00427C22">
            <w:pPr>
              <w:rPr>
                <w:rFonts w:cstheme="minorHAnsi"/>
                <w:sz w:val="16"/>
                <w:szCs w:val="16"/>
              </w:rPr>
            </w:pPr>
            <w:r w:rsidRPr="008B65D1">
              <w:rPr>
                <w:rFonts w:cstheme="minorHAnsi"/>
                <w:sz w:val="16"/>
                <w:szCs w:val="16"/>
              </w:rPr>
              <w:br/>
            </w:r>
            <w:r w:rsidR="008E70C7">
              <w:rPr>
                <w:rFonts w:cstheme="minorHAnsi"/>
                <w:sz w:val="16"/>
                <w:szCs w:val="16"/>
              </w:rPr>
              <w:t>&lt;p&gt;</w:t>
            </w:r>
            <w:r w:rsidR="00FF18BF" w:rsidRPr="008B65D1">
              <w:rPr>
                <w:rFonts w:cstheme="minorHAnsi"/>
                <w:sz w:val="16"/>
                <w:szCs w:val="16"/>
              </w:rPr>
              <w:t>Recognizes the need to approach courses in th</w:t>
            </w:r>
            <w:r w:rsidR="00C063A6" w:rsidRPr="008B65D1">
              <w:rPr>
                <w:rFonts w:cstheme="minorHAnsi"/>
                <w:sz w:val="16"/>
                <w:szCs w:val="16"/>
              </w:rPr>
              <w:t>e context of a program of study</w:t>
            </w:r>
            <w:r w:rsidR="00305E7D">
              <w:rPr>
                <w:rFonts w:cstheme="minorHAnsi"/>
                <w:sz w:val="16"/>
                <w:szCs w:val="16"/>
              </w:rPr>
              <w:t>&lt;/p&gt;</w:t>
            </w:r>
          </w:p>
          <w:p w:rsidR="00FF18BF" w:rsidRPr="008B65D1" w:rsidRDefault="00897981" w:rsidP="00427C22">
            <w:pPr>
              <w:rPr>
                <w:rFonts w:cstheme="minorHAnsi"/>
                <w:sz w:val="16"/>
                <w:szCs w:val="16"/>
              </w:rPr>
            </w:pPr>
            <w:r w:rsidRPr="008B65D1">
              <w:rPr>
                <w:rFonts w:cstheme="minorHAnsi"/>
                <w:sz w:val="16"/>
                <w:szCs w:val="16"/>
              </w:rPr>
              <w:br/>
            </w:r>
          </w:p>
          <w:p w:rsidR="00FF18BF" w:rsidRPr="008B65D1" w:rsidRDefault="00897981" w:rsidP="00427C22">
            <w:pPr>
              <w:rPr>
                <w:rFonts w:cstheme="minorHAnsi"/>
                <w:sz w:val="16"/>
                <w:szCs w:val="16"/>
              </w:rPr>
            </w:pPr>
            <w:r w:rsidRPr="008B65D1">
              <w:rPr>
                <w:rFonts w:cstheme="minorHAnsi"/>
                <w:sz w:val="16"/>
                <w:szCs w:val="16"/>
              </w:rPr>
              <w:br/>
            </w:r>
            <w:r w:rsidRPr="008B65D1">
              <w:rPr>
                <w:rFonts w:cstheme="minorHAnsi"/>
                <w:sz w:val="16"/>
                <w:szCs w:val="16"/>
              </w:rPr>
              <w:br/>
            </w:r>
            <w:r w:rsidR="008E70C7">
              <w:rPr>
                <w:rFonts w:cstheme="minorHAnsi"/>
                <w:sz w:val="16"/>
                <w:szCs w:val="16"/>
              </w:rPr>
              <w:t>&lt;p&gt;</w:t>
            </w:r>
            <w:r w:rsidR="00FF18BF" w:rsidRPr="008B65D1">
              <w:rPr>
                <w:rFonts w:cstheme="minorHAnsi"/>
                <w:sz w:val="16"/>
                <w:szCs w:val="16"/>
              </w:rPr>
              <w:t>Recognizes that curriculum design must address the development of student learning and employability skills</w:t>
            </w:r>
            <w:r w:rsidR="00305E7D">
              <w:rPr>
                <w:rFonts w:cstheme="minorHAnsi"/>
                <w:sz w:val="16"/>
                <w:szCs w:val="16"/>
              </w:rPr>
              <w:t>&lt;/p&gt;</w:t>
            </w:r>
          </w:p>
        </w:tc>
        <w:tc>
          <w:tcPr>
            <w:tcW w:w="3294" w:type="dxa"/>
          </w:tcPr>
          <w:p w:rsidR="00FF18BF" w:rsidRPr="008B65D1" w:rsidRDefault="008E70C7" w:rsidP="00427C22">
            <w:pPr>
              <w:rPr>
                <w:rFonts w:cstheme="minorHAnsi"/>
                <w:sz w:val="16"/>
                <w:szCs w:val="16"/>
              </w:rPr>
            </w:pPr>
            <w:r>
              <w:rPr>
                <w:rFonts w:cstheme="minorHAnsi"/>
                <w:sz w:val="16"/>
                <w:szCs w:val="16"/>
              </w:rPr>
              <w:t>&lt;p&gt;</w:t>
            </w:r>
            <w:r w:rsidR="004C4ED5" w:rsidRPr="008B65D1">
              <w:rPr>
                <w:rFonts w:cstheme="minorHAnsi"/>
                <w:sz w:val="16"/>
                <w:szCs w:val="16"/>
              </w:rPr>
              <w:t>Recognizes the need for</w:t>
            </w:r>
            <w:r w:rsidR="00FF18BF" w:rsidRPr="008B65D1">
              <w:rPr>
                <w:rFonts w:cstheme="minorHAnsi"/>
                <w:sz w:val="16"/>
                <w:szCs w:val="16"/>
              </w:rPr>
              <w:t xml:space="preserve"> curriculum </w:t>
            </w:r>
            <w:r w:rsidR="004C4ED5" w:rsidRPr="008B65D1">
              <w:rPr>
                <w:rFonts w:cstheme="minorHAnsi"/>
                <w:sz w:val="16"/>
                <w:szCs w:val="16"/>
              </w:rPr>
              <w:t>to reflect</w:t>
            </w:r>
            <w:r w:rsidR="00FF18BF" w:rsidRPr="008B65D1">
              <w:rPr>
                <w:rFonts w:cstheme="minorHAnsi"/>
                <w:sz w:val="16"/>
                <w:szCs w:val="16"/>
              </w:rPr>
              <w:t xml:space="preserve"> current and leading edge sector requirements</w:t>
            </w:r>
          </w:p>
          <w:p w:rsidR="00897981" w:rsidRPr="008B65D1" w:rsidRDefault="00897981" w:rsidP="00427C22">
            <w:pPr>
              <w:rPr>
                <w:rFonts w:cstheme="minorHAnsi"/>
                <w:sz w:val="16"/>
                <w:szCs w:val="16"/>
              </w:rPr>
            </w:pPr>
          </w:p>
          <w:p w:rsidR="00897981" w:rsidRPr="008B65D1" w:rsidRDefault="00897981" w:rsidP="00427C22">
            <w:pPr>
              <w:rPr>
                <w:rFonts w:cstheme="minorHAnsi"/>
                <w:sz w:val="16"/>
                <w:szCs w:val="16"/>
              </w:rPr>
            </w:pPr>
          </w:p>
          <w:p w:rsidR="00FF18BF" w:rsidRPr="008B65D1" w:rsidRDefault="00897981" w:rsidP="00427C22">
            <w:pPr>
              <w:rPr>
                <w:rFonts w:cstheme="minorHAnsi"/>
                <w:sz w:val="16"/>
                <w:szCs w:val="16"/>
              </w:rPr>
            </w:pPr>
            <w:r w:rsidRPr="008B65D1">
              <w:rPr>
                <w:rFonts w:cstheme="minorHAnsi"/>
                <w:sz w:val="16"/>
                <w:szCs w:val="16"/>
              </w:rPr>
              <w:br/>
            </w:r>
            <w:r w:rsidR="008E70C7">
              <w:rPr>
                <w:rFonts w:cstheme="minorHAnsi"/>
                <w:sz w:val="16"/>
                <w:szCs w:val="16"/>
              </w:rPr>
              <w:t>&lt;p&gt;</w:t>
            </w:r>
            <w:r w:rsidR="00FF18BF" w:rsidRPr="008B65D1">
              <w:rPr>
                <w:rFonts w:cstheme="minorHAnsi"/>
                <w:sz w:val="16"/>
                <w:szCs w:val="16"/>
              </w:rPr>
              <w:t xml:space="preserve">Incorporates curriculum that assists students in understanding the scope </w:t>
            </w:r>
            <w:r w:rsidR="0037654A" w:rsidRPr="008B65D1">
              <w:rPr>
                <w:rFonts w:cstheme="minorHAnsi"/>
                <w:sz w:val="16"/>
                <w:szCs w:val="16"/>
              </w:rPr>
              <w:t xml:space="preserve">and culture </w:t>
            </w:r>
            <w:r w:rsidR="00FF18BF" w:rsidRPr="008B65D1">
              <w:rPr>
                <w:rFonts w:cstheme="minorHAnsi"/>
                <w:sz w:val="16"/>
                <w:szCs w:val="16"/>
              </w:rPr>
              <w:t>of their chosen career</w:t>
            </w:r>
            <w:r w:rsidRPr="008B65D1">
              <w:rPr>
                <w:rFonts w:cstheme="minorHAnsi"/>
                <w:sz w:val="16"/>
                <w:szCs w:val="16"/>
              </w:rPr>
              <w:br/>
            </w:r>
          </w:p>
          <w:p w:rsidR="00FF18BF" w:rsidRPr="008B65D1" w:rsidRDefault="00897981" w:rsidP="00427C22">
            <w:pPr>
              <w:rPr>
                <w:rFonts w:cstheme="minorHAnsi"/>
                <w:sz w:val="16"/>
                <w:szCs w:val="16"/>
              </w:rPr>
            </w:pPr>
            <w:r w:rsidRPr="008B65D1">
              <w:rPr>
                <w:rFonts w:cstheme="minorHAnsi"/>
                <w:sz w:val="16"/>
                <w:szCs w:val="16"/>
              </w:rPr>
              <w:br/>
            </w:r>
            <w:r w:rsidRPr="008B65D1">
              <w:rPr>
                <w:rFonts w:cstheme="minorHAnsi"/>
                <w:sz w:val="16"/>
                <w:szCs w:val="16"/>
              </w:rPr>
              <w:br/>
            </w:r>
            <w:r w:rsidR="008E70C7">
              <w:rPr>
                <w:rFonts w:cstheme="minorHAnsi"/>
                <w:sz w:val="16"/>
                <w:szCs w:val="16"/>
              </w:rPr>
              <w:t>&lt;p&gt;</w:t>
            </w:r>
            <w:r w:rsidR="00FF18BF" w:rsidRPr="008B65D1">
              <w:rPr>
                <w:rFonts w:cstheme="minorHAnsi"/>
                <w:sz w:val="16"/>
                <w:szCs w:val="16"/>
              </w:rPr>
              <w:t xml:space="preserve">Ensures that course learning outcomes </w:t>
            </w:r>
            <w:r w:rsidR="00C063A6" w:rsidRPr="008B65D1">
              <w:rPr>
                <w:rFonts w:cstheme="minorHAnsi"/>
                <w:sz w:val="16"/>
                <w:szCs w:val="16"/>
              </w:rPr>
              <w:t>are taught and evaluated at appropriate levels and in ways that support student learning</w:t>
            </w:r>
            <w:r w:rsidRPr="008B65D1">
              <w:rPr>
                <w:rFonts w:cstheme="minorHAnsi"/>
                <w:sz w:val="16"/>
                <w:szCs w:val="16"/>
              </w:rPr>
              <w:br/>
            </w:r>
          </w:p>
          <w:p w:rsidR="00FF18BF" w:rsidRPr="008B65D1" w:rsidRDefault="008E70C7" w:rsidP="00427C22">
            <w:pPr>
              <w:rPr>
                <w:rFonts w:cstheme="minorHAnsi"/>
                <w:sz w:val="16"/>
                <w:szCs w:val="16"/>
              </w:rPr>
            </w:pPr>
            <w:r>
              <w:rPr>
                <w:rFonts w:cstheme="minorHAnsi"/>
                <w:sz w:val="16"/>
                <w:szCs w:val="16"/>
              </w:rPr>
              <w:t>&lt;p&gt;</w:t>
            </w:r>
            <w:r w:rsidR="00FF18BF" w:rsidRPr="008B65D1">
              <w:rPr>
                <w:rFonts w:cstheme="minorHAnsi"/>
                <w:sz w:val="16"/>
                <w:szCs w:val="16"/>
              </w:rPr>
              <w:t xml:space="preserve">Incorporates teaching and evaluation methods  that support the growth of Essential Employability Skills </w:t>
            </w:r>
            <w:r w:rsidR="00897981" w:rsidRPr="008B65D1">
              <w:rPr>
                <w:rFonts w:cstheme="minorHAnsi"/>
                <w:sz w:val="16"/>
                <w:szCs w:val="16"/>
              </w:rPr>
              <w:br/>
            </w:r>
          </w:p>
          <w:p w:rsidR="00FF18BF" w:rsidRPr="008B65D1" w:rsidRDefault="008E70C7" w:rsidP="00427C22">
            <w:pPr>
              <w:rPr>
                <w:rFonts w:cstheme="minorHAnsi"/>
                <w:sz w:val="16"/>
                <w:szCs w:val="16"/>
              </w:rPr>
            </w:pPr>
            <w:r>
              <w:rPr>
                <w:rFonts w:cstheme="minorHAnsi"/>
                <w:sz w:val="16"/>
                <w:szCs w:val="16"/>
              </w:rPr>
              <w:t>&lt;p&gt;</w:t>
            </w:r>
            <w:r w:rsidR="00FF18BF" w:rsidRPr="008B65D1">
              <w:rPr>
                <w:rFonts w:cstheme="minorHAnsi"/>
                <w:sz w:val="16"/>
                <w:szCs w:val="16"/>
              </w:rPr>
              <w:t>Contributes to ongoing quality assurance processes such as Annual Curriculum Renewal and Program Review and Renewal</w:t>
            </w:r>
          </w:p>
        </w:tc>
        <w:tc>
          <w:tcPr>
            <w:tcW w:w="3294" w:type="dxa"/>
          </w:tcPr>
          <w:p w:rsidR="00FF18BF" w:rsidRPr="008B65D1" w:rsidRDefault="008E70C7" w:rsidP="00427C22">
            <w:pPr>
              <w:rPr>
                <w:rFonts w:cstheme="minorHAnsi"/>
                <w:sz w:val="16"/>
                <w:szCs w:val="16"/>
              </w:rPr>
            </w:pPr>
            <w:r>
              <w:rPr>
                <w:rFonts w:cstheme="minorHAnsi"/>
                <w:sz w:val="16"/>
                <w:szCs w:val="16"/>
              </w:rPr>
              <w:t>&lt;p&gt;</w:t>
            </w:r>
            <w:r w:rsidR="00FF18BF" w:rsidRPr="008B65D1">
              <w:rPr>
                <w:rFonts w:cstheme="minorHAnsi"/>
                <w:sz w:val="16"/>
                <w:szCs w:val="16"/>
              </w:rPr>
              <w:t xml:space="preserve">Designs curriculum that </w:t>
            </w:r>
            <w:r w:rsidR="00C063A6" w:rsidRPr="008B65D1">
              <w:rPr>
                <w:rFonts w:cstheme="minorHAnsi"/>
                <w:sz w:val="16"/>
                <w:szCs w:val="16"/>
              </w:rPr>
              <w:t>responds to a variety of internal and external factors</w:t>
            </w:r>
            <w:r w:rsidR="004C4ED5" w:rsidRPr="008B65D1">
              <w:rPr>
                <w:rFonts w:cstheme="minorHAnsi"/>
                <w:sz w:val="16"/>
                <w:szCs w:val="16"/>
              </w:rPr>
              <w:t xml:space="preserve"> according to</w:t>
            </w:r>
            <w:r w:rsidR="00D8492A" w:rsidRPr="008B65D1">
              <w:rPr>
                <w:rFonts w:cstheme="minorHAnsi"/>
                <w:sz w:val="16"/>
                <w:szCs w:val="16"/>
              </w:rPr>
              <w:t xml:space="preserve"> e</w:t>
            </w:r>
            <w:r w:rsidR="004C4ED5" w:rsidRPr="008B65D1">
              <w:rPr>
                <w:rFonts w:cstheme="minorHAnsi"/>
                <w:sz w:val="16"/>
                <w:szCs w:val="16"/>
              </w:rPr>
              <w:t>stablished policies and procedures</w:t>
            </w:r>
            <w:r w:rsidR="00395647">
              <w:rPr>
                <w:rFonts w:cstheme="minorHAnsi"/>
                <w:sz w:val="16"/>
                <w:szCs w:val="16"/>
              </w:rPr>
              <w:t>&lt;/p&gt;</w:t>
            </w:r>
          </w:p>
          <w:p w:rsidR="00FF18BF" w:rsidRPr="008B65D1" w:rsidRDefault="00897981" w:rsidP="00427C22">
            <w:pPr>
              <w:rPr>
                <w:rFonts w:cstheme="minorHAnsi"/>
                <w:sz w:val="16"/>
                <w:szCs w:val="16"/>
              </w:rPr>
            </w:pPr>
            <w:r w:rsidRPr="008B65D1">
              <w:rPr>
                <w:rFonts w:cstheme="minorHAnsi"/>
                <w:sz w:val="16"/>
                <w:szCs w:val="16"/>
              </w:rPr>
              <w:br/>
            </w:r>
            <w:r w:rsidR="008E70C7">
              <w:rPr>
                <w:rFonts w:cstheme="minorHAnsi"/>
                <w:sz w:val="16"/>
                <w:szCs w:val="16"/>
              </w:rPr>
              <w:t>&lt;p&gt;</w:t>
            </w:r>
            <w:r w:rsidR="004C4ED5" w:rsidRPr="008B65D1">
              <w:rPr>
                <w:rFonts w:cstheme="minorHAnsi"/>
                <w:sz w:val="16"/>
                <w:szCs w:val="16"/>
              </w:rPr>
              <w:t>May a</w:t>
            </w:r>
            <w:r w:rsidR="00C063A6" w:rsidRPr="008B65D1">
              <w:rPr>
                <w:rFonts w:cstheme="minorHAnsi"/>
                <w:sz w:val="16"/>
                <w:szCs w:val="16"/>
              </w:rPr>
              <w:t>c</w:t>
            </w:r>
            <w:r w:rsidR="006E1A22" w:rsidRPr="008B65D1">
              <w:rPr>
                <w:rFonts w:cstheme="minorHAnsi"/>
                <w:sz w:val="16"/>
                <w:szCs w:val="16"/>
              </w:rPr>
              <w:t>t</w:t>
            </w:r>
            <w:r w:rsidR="00C063A6" w:rsidRPr="008B65D1">
              <w:rPr>
                <w:rFonts w:cstheme="minorHAnsi"/>
                <w:sz w:val="16"/>
                <w:szCs w:val="16"/>
              </w:rPr>
              <w:t xml:space="preserve"> as </w:t>
            </w:r>
            <w:r w:rsidR="006E1A22" w:rsidRPr="008B65D1">
              <w:rPr>
                <w:rFonts w:cstheme="minorHAnsi"/>
                <w:sz w:val="16"/>
                <w:szCs w:val="16"/>
              </w:rPr>
              <w:t xml:space="preserve">an </w:t>
            </w:r>
            <w:r w:rsidR="00C063A6" w:rsidRPr="008B65D1">
              <w:rPr>
                <w:rFonts w:cstheme="minorHAnsi"/>
                <w:sz w:val="16"/>
                <w:szCs w:val="16"/>
              </w:rPr>
              <w:t>advisor to students as they near graduation</w:t>
            </w:r>
            <w:r w:rsidR="00395647">
              <w:rPr>
                <w:rFonts w:cstheme="minorHAnsi"/>
                <w:sz w:val="16"/>
                <w:szCs w:val="16"/>
              </w:rPr>
              <w:t>&lt;/p&gt;</w:t>
            </w:r>
          </w:p>
          <w:p w:rsidR="00FF18BF" w:rsidRPr="008B65D1" w:rsidRDefault="008E70C7" w:rsidP="00427C22">
            <w:pPr>
              <w:rPr>
                <w:rFonts w:cstheme="minorHAnsi"/>
                <w:sz w:val="16"/>
                <w:szCs w:val="16"/>
              </w:rPr>
            </w:pPr>
            <w:r>
              <w:rPr>
                <w:rFonts w:cstheme="minorHAnsi"/>
                <w:sz w:val="16"/>
                <w:szCs w:val="16"/>
              </w:rPr>
              <w:t>&lt;p&gt;</w:t>
            </w:r>
            <w:r w:rsidR="00FF18BF" w:rsidRPr="008B65D1">
              <w:rPr>
                <w:rFonts w:cstheme="minorHAnsi"/>
                <w:sz w:val="16"/>
                <w:szCs w:val="16"/>
              </w:rPr>
              <w:t xml:space="preserve">Crafts course learning outcomes that support </w:t>
            </w:r>
            <w:r w:rsidR="00D8492A" w:rsidRPr="008B65D1">
              <w:rPr>
                <w:rFonts w:cstheme="minorHAnsi"/>
                <w:sz w:val="16"/>
                <w:szCs w:val="16"/>
              </w:rPr>
              <w:t>t</w:t>
            </w:r>
            <w:r w:rsidR="00FF18BF" w:rsidRPr="008B65D1">
              <w:rPr>
                <w:rFonts w:cstheme="minorHAnsi"/>
                <w:sz w:val="16"/>
                <w:szCs w:val="16"/>
              </w:rPr>
              <w:t xml:space="preserve">he related program learning </w:t>
            </w:r>
            <w:r w:rsidR="00D8492A" w:rsidRPr="008B65D1">
              <w:rPr>
                <w:rFonts w:cstheme="minorHAnsi"/>
                <w:sz w:val="16"/>
                <w:szCs w:val="16"/>
              </w:rPr>
              <w:t>o</w:t>
            </w:r>
            <w:r w:rsidR="00FF18BF" w:rsidRPr="008B65D1">
              <w:rPr>
                <w:rFonts w:cstheme="minorHAnsi"/>
                <w:sz w:val="16"/>
                <w:szCs w:val="16"/>
              </w:rPr>
              <w:t>utcomes</w:t>
            </w:r>
            <w:r w:rsidR="00395647">
              <w:rPr>
                <w:rFonts w:cstheme="minorHAnsi"/>
                <w:sz w:val="16"/>
                <w:szCs w:val="16"/>
              </w:rPr>
              <w:t>&lt;/p&gt;</w:t>
            </w:r>
          </w:p>
          <w:p w:rsidR="00FF18BF" w:rsidRPr="008B65D1" w:rsidRDefault="00897981" w:rsidP="00427C22">
            <w:pPr>
              <w:rPr>
                <w:rFonts w:cstheme="minorHAnsi"/>
                <w:sz w:val="16"/>
                <w:szCs w:val="16"/>
              </w:rPr>
            </w:pPr>
            <w:r w:rsidRPr="008B65D1">
              <w:rPr>
                <w:rFonts w:cstheme="minorHAnsi"/>
                <w:sz w:val="16"/>
                <w:szCs w:val="16"/>
              </w:rPr>
              <w:br/>
            </w:r>
            <w:r w:rsidRPr="008B65D1">
              <w:rPr>
                <w:rFonts w:cstheme="minorHAnsi"/>
                <w:sz w:val="16"/>
                <w:szCs w:val="16"/>
              </w:rPr>
              <w:br/>
            </w:r>
            <w:r w:rsidR="008E70C7">
              <w:rPr>
                <w:rFonts w:cstheme="minorHAnsi"/>
                <w:sz w:val="16"/>
                <w:szCs w:val="16"/>
              </w:rPr>
              <w:t>&lt;p&gt;</w:t>
            </w:r>
            <w:r w:rsidR="00FF18BF" w:rsidRPr="008B65D1">
              <w:rPr>
                <w:rFonts w:cstheme="minorHAnsi"/>
                <w:sz w:val="16"/>
                <w:szCs w:val="16"/>
              </w:rPr>
              <w:t xml:space="preserve">Designs curriculum that supports the growth of Essential Employability Skills </w:t>
            </w:r>
            <w:r w:rsidR="00395647">
              <w:rPr>
                <w:rFonts w:cstheme="minorHAnsi"/>
                <w:sz w:val="16"/>
                <w:szCs w:val="16"/>
              </w:rPr>
              <w:t>&lt;/p&gt;</w:t>
            </w:r>
          </w:p>
          <w:p w:rsidR="00FF18BF" w:rsidRPr="008B65D1" w:rsidRDefault="00897981" w:rsidP="00427C22">
            <w:pPr>
              <w:rPr>
                <w:rFonts w:cstheme="minorHAnsi"/>
                <w:sz w:val="16"/>
                <w:szCs w:val="16"/>
              </w:rPr>
            </w:pPr>
            <w:r w:rsidRPr="008B65D1">
              <w:rPr>
                <w:rFonts w:cstheme="minorHAnsi"/>
                <w:sz w:val="16"/>
                <w:szCs w:val="16"/>
              </w:rPr>
              <w:br/>
            </w:r>
            <w:r w:rsidRPr="008B65D1">
              <w:rPr>
                <w:rFonts w:cstheme="minorHAnsi"/>
                <w:sz w:val="16"/>
                <w:szCs w:val="16"/>
              </w:rPr>
              <w:br/>
            </w:r>
            <w:r w:rsidRPr="008B65D1">
              <w:rPr>
                <w:rFonts w:cstheme="minorHAnsi"/>
                <w:sz w:val="16"/>
                <w:szCs w:val="16"/>
              </w:rPr>
              <w:br/>
            </w:r>
            <w:r w:rsidR="00305E7D">
              <w:rPr>
                <w:rFonts w:cstheme="minorHAnsi"/>
                <w:sz w:val="16"/>
                <w:szCs w:val="16"/>
              </w:rPr>
              <w:t>&lt;p&gt;</w:t>
            </w:r>
            <w:r w:rsidR="00FF18BF" w:rsidRPr="008B65D1">
              <w:rPr>
                <w:rFonts w:cstheme="minorHAnsi"/>
                <w:sz w:val="16"/>
                <w:szCs w:val="16"/>
              </w:rPr>
              <w:t>May take a leadership role in ongoing quality assurance processes such as Annual Curriculum Renewal and Program Review and Renewal</w:t>
            </w:r>
            <w:r w:rsidR="00395647">
              <w:rPr>
                <w:rFonts w:cstheme="minorHAnsi"/>
                <w:sz w:val="16"/>
                <w:szCs w:val="16"/>
              </w:rPr>
              <w:t>&lt;/p&gt;</w:t>
            </w:r>
          </w:p>
        </w:tc>
      </w:tr>
      <w:tr w:rsidR="008B65D1" w:rsidRPr="008B65D1" w:rsidTr="00427C22">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lastRenderedPageBreak/>
              <w:t>Category</w:t>
            </w:r>
          </w:p>
        </w:tc>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t>Recruitment Criteria</w:t>
            </w:r>
          </w:p>
        </w:tc>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t>End-of-probation Indicators of Success</w:t>
            </w:r>
          </w:p>
        </w:tc>
        <w:tc>
          <w:tcPr>
            <w:tcW w:w="3294" w:type="dxa"/>
          </w:tcPr>
          <w:p w:rsidR="008B65D1" w:rsidRPr="008B65D1" w:rsidRDefault="008B65D1" w:rsidP="008B65D1">
            <w:pPr>
              <w:spacing w:before="100" w:beforeAutospacing="1" w:after="100" w:afterAutospacing="1"/>
              <w:jc w:val="center"/>
              <w:rPr>
                <w:rFonts w:cstheme="minorHAnsi"/>
                <w:b/>
                <w:sz w:val="16"/>
                <w:szCs w:val="16"/>
              </w:rPr>
            </w:pPr>
            <w:r w:rsidRPr="008B65D1">
              <w:rPr>
                <w:rFonts w:cstheme="minorHAnsi"/>
                <w:b/>
                <w:sz w:val="16"/>
                <w:szCs w:val="16"/>
              </w:rPr>
              <w:t>Established Professor Indicators of Success (in addition to the end-of-probation indicators at left)</w:t>
            </w:r>
          </w:p>
        </w:tc>
      </w:tr>
      <w:tr w:rsidR="00FF18BF" w:rsidRPr="008B65D1" w:rsidTr="00427C22">
        <w:tc>
          <w:tcPr>
            <w:tcW w:w="3294" w:type="dxa"/>
          </w:tcPr>
          <w:p w:rsidR="00FF18BF" w:rsidRPr="008B65D1" w:rsidRDefault="00FF18BF" w:rsidP="00427C22">
            <w:pPr>
              <w:pStyle w:val="ListParagraph"/>
              <w:numPr>
                <w:ilvl w:val="0"/>
                <w:numId w:val="2"/>
              </w:numPr>
              <w:rPr>
                <w:rFonts w:cstheme="minorHAnsi"/>
                <w:sz w:val="16"/>
                <w:szCs w:val="16"/>
              </w:rPr>
            </w:pPr>
            <w:r w:rsidRPr="008B65D1">
              <w:rPr>
                <w:rFonts w:cstheme="minorHAnsi"/>
                <w:sz w:val="16"/>
                <w:szCs w:val="16"/>
              </w:rPr>
              <w:t>Respects</w:t>
            </w:r>
            <w:r w:rsidR="00D4113D" w:rsidRPr="008B65D1">
              <w:rPr>
                <w:rFonts w:cstheme="minorHAnsi"/>
                <w:sz w:val="16"/>
                <w:szCs w:val="16"/>
              </w:rPr>
              <w:t>,</w:t>
            </w:r>
            <w:r w:rsidRPr="008B65D1">
              <w:rPr>
                <w:rFonts w:cstheme="minorHAnsi"/>
                <w:sz w:val="16"/>
                <w:szCs w:val="16"/>
              </w:rPr>
              <w:t xml:space="preserve"> accommodates</w:t>
            </w:r>
            <w:r w:rsidR="00D4113D" w:rsidRPr="008B65D1">
              <w:rPr>
                <w:rFonts w:cstheme="minorHAnsi"/>
                <w:sz w:val="16"/>
                <w:szCs w:val="16"/>
              </w:rPr>
              <w:t xml:space="preserve">, and supports </w:t>
            </w:r>
            <w:r w:rsidRPr="008B65D1">
              <w:rPr>
                <w:rFonts w:cstheme="minorHAnsi"/>
                <w:sz w:val="16"/>
                <w:szCs w:val="16"/>
              </w:rPr>
              <w:t>the diverse learning needs of their learners</w:t>
            </w:r>
          </w:p>
        </w:tc>
        <w:tc>
          <w:tcPr>
            <w:tcW w:w="3294" w:type="dxa"/>
          </w:tcPr>
          <w:p w:rsidR="00FF18BF" w:rsidRPr="008B65D1" w:rsidRDefault="008E70C7" w:rsidP="00427C22">
            <w:pPr>
              <w:rPr>
                <w:rFonts w:cstheme="minorHAnsi"/>
                <w:sz w:val="16"/>
                <w:szCs w:val="16"/>
              </w:rPr>
            </w:pPr>
            <w:r>
              <w:rPr>
                <w:rFonts w:cstheme="minorHAnsi"/>
                <w:sz w:val="16"/>
                <w:szCs w:val="16"/>
              </w:rPr>
              <w:t>&lt;p&gt;</w:t>
            </w:r>
            <w:r w:rsidR="00FF18BF" w:rsidRPr="008B65D1">
              <w:rPr>
                <w:rFonts w:cstheme="minorHAnsi"/>
                <w:sz w:val="16"/>
                <w:szCs w:val="16"/>
              </w:rPr>
              <w:t>Recognizes the role of classroom climate in supporting student learning</w:t>
            </w:r>
            <w:r w:rsidR="00305E7D">
              <w:rPr>
                <w:rFonts w:cstheme="minorHAnsi"/>
                <w:sz w:val="16"/>
                <w:szCs w:val="16"/>
              </w:rPr>
              <w:t>&lt;/p&gt;</w:t>
            </w:r>
          </w:p>
          <w:p w:rsidR="00FF18BF" w:rsidRPr="008B65D1" w:rsidRDefault="00FF18BF" w:rsidP="00427C22">
            <w:pPr>
              <w:rPr>
                <w:rFonts w:cstheme="minorHAnsi"/>
                <w:sz w:val="16"/>
                <w:szCs w:val="16"/>
              </w:rPr>
            </w:pPr>
          </w:p>
          <w:p w:rsidR="00FF18BF" w:rsidRPr="008B65D1" w:rsidRDefault="00897981" w:rsidP="00427C22">
            <w:pPr>
              <w:rPr>
                <w:rFonts w:cstheme="minorHAnsi"/>
                <w:sz w:val="16"/>
                <w:szCs w:val="16"/>
              </w:rPr>
            </w:pPr>
            <w:r w:rsidRPr="008B65D1">
              <w:rPr>
                <w:rFonts w:cstheme="minorHAnsi"/>
                <w:sz w:val="16"/>
                <w:szCs w:val="16"/>
              </w:rPr>
              <w:br/>
            </w:r>
            <w:r w:rsidR="008E70C7">
              <w:rPr>
                <w:rFonts w:cstheme="minorHAnsi"/>
                <w:sz w:val="16"/>
                <w:szCs w:val="16"/>
              </w:rPr>
              <w:t>&lt;p&gt;</w:t>
            </w:r>
            <w:r w:rsidR="00FF18BF" w:rsidRPr="008B65D1">
              <w:rPr>
                <w:rFonts w:cstheme="minorHAnsi"/>
                <w:sz w:val="16"/>
                <w:szCs w:val="16"/>
              </w:rPr>
              <w:t>Acknowledges that people learn in a variety of ways, and is aware of his/her own learning style</w:t>
            </w:r>
            <w:r w:rsidR="00305E7D">
              <w:rPr>
                <w:rFonts w:cstheme="minorHAnsi"/>
                <w:sz w:val="16"/>
                <w:szCs w:val="16"/>
              </w:rPr>
              <w:t>&lt;/p&gt;</w:t>
            </w:r>
          </w:p>
          <w:p w:rsidR="00FF18BF" w:rsidRPr="008B65D1" w:rsidRDefault="00FF18BF" w:rsidP="00427C22">
            <w:pPr>
              <w:rPr>
                <w:rFonts w:cstheme="minorHAnsi"/>
                <w:sz w:val="16"/>
                <w:szCs w:val="16"/>
              </w:rPr>
            </w:pPr>
          </w:p>
          <w:p w:rsidR="006E1A22" w:rsidRPr="008B65D1" w:rsidRDefault="006E1A22" w:rsidP="00427C22">
            <w:pPr>
              <w:rPr>
                <w:rFonts w:cstheme="minorHAnsi"/>
                <w:sz w:val="16"/>
                <w:szCs w:val="16"/>
              </w:rPr>
            </w:pPr>
          </w:p>
          <w:p w:rsidR="006E1A22" w:rsidRPr="008B65D1" w:rsidRDefault="006E1A22" w:rsidP="00427C22">
            <w:pPr>
              <w:rPr>
                <w:rFonts w:cstheme="minorHAnsi"/>
                <w:sz w:val="16"/>
                <w:szCs w:val="16"/>
              </w:rPr>
            </w:pPr>
          </w:p>
          <w:p w:rsidR="00FF18BF" w:rsidRPr="008B65D1" w:rsidRDefault="008E70C7" w:rsidP="00427C22">
            <w:pPr>
              <w:rPr>
                <w:rFonts w:cstheme="minorHAnsi"/>
                <w:sz w:val="16"/>
                <w:szCs w:val="16"/>
              </w:rPr>
            </w:pPr>
            <w:r>
              <w:rPr>
                <w:rFonts w:cstheme="minorHAnsi"/>
                <w:sz w:val="16"/>
                <w:szCs w:val="16"/>
              </w:rPr>
              <w:t>&lt;p&gt;</w:t>
            </w:r>
            <w:r w:rsidR="00FF18BF" w:rsidRPr="008B65D1">
              <w:rPr>
                <w:rFonts w:cstheme="minorHAnsi"/>
                <w:sz w:val="16"/>
                <w:szCs w:val="16"/>
              </w:rPr>
              <w:t>Expresses comfort with diversity</w:t>
            </w:r>
            <w:r w:rsidR="00305E7D">
              <w:rPr>
                <w:rFonts w:cstheme="minorHAnsi"/>
                <w:sz w:val="16"/>
                <w:szCs w:val="16"/>
              </w:rPr>
              <w:t>&lt;/p&gt;</w:t>
            </w:r>
          </w:p>
          <w:p w:rsidR="00FF18BF" w:rsidRPr="008B65D1" w:rsidRDefault="00FF18BF" w:rsidP="00427C22">
            <w:pPr>
              <w:rPr>
                <w:rFonts w:cstheme="minorHAnsi"/>
                <w:sz w:val="16"/>
                <w:szCs w:val="16"/>
              </w:rPr>
            </w:pPr>
          </w:p>
          <w:p w:rsidR="006E1A22" w:rsidRPr="008B65D1" w:rsidRDefault="006E1A22" w:rsidP="00427C22">
            <w:pPr>
              <w:rPr>
                <w:rFonts w:cstheme="minorHAnsi"/>
                <w:sz w:val="16"/>
                <w:szCs w:val="16"/>
              </w:rPr>
            </w:pPr>
          </w:p>
          <w:p w:rsidR="00896E11" w:rsidRPr="008B65D1" w:rsidRDefault="00896E11" w:rsidP="00427C22">
            <w:pPr>
              <w:rPr>
                <w:rFonts w:cstheme="minorHAnsi"/>
                <w:sz w:val="16"/>
                <w:szCs w:val="16"/>
              </w:rPr>
            </w:pPr>
          </w:p>
          <w:p w:rsidR="0013636B" w:rsidRPr="008B65D1" w:rsidRDefault="008E70C7" w:rsidP="00427C22">
            <w:pPr>
              <w:rPr>
                <w:rFonts w:cstheme="minorHAnsi"/>
                <w:sz w:val="16"/>
                <w:szCs w:val="16"/>
              </w:rPr>
            </w:pPr>
            <w:r>
              <w:rPr>
                <w:rFonts w:cstheme="minorHAnsi"/>
                <w:sz w:val="16"/>
                <w:szCs w:val="16"/>
              </w:rPr>
              <w:t>&lt;p&gt;</w:t>
            </w:r>
            <w:r w:rsidR="00FF18BF" w:rsidRPr="008B65D1">
              <w:rPr>
                <w:rFonts w:cstheme="minorHAnsi"/>
                <w:sz w:val="16"/>
                <w:szCs w:val="16"/>
              </w:rPr>
              <w:t xml:space="preserve">Identifies the need to address special learning needs in an equitable manner </w:t>
            </w:r>
            <w:r w:rsidR="00D4113D" w:rsidRPr="008B65D1">
              <w:rPr>
                <w:rFonts w:cstheme="minorHAnsi"/>
                <w:sz w:val="16"/>
                <w:szCs w:val="16"/>
              </w:rPr>
              <w:t>and is aware of college resources designed to support learners at risk</w:t>
            </w:r>
            <w:r w:rsidR="00305E7D">
              <w:rPr>
                <w:rFonts w:cstheme="minorHAnsi"/>
                <w:sz w:val="16"/>
                <w:szCs w:val="16"/>
              </w:rPr>
              <w:t>&lt;/p&gt;</w:t>
            </w:r>
          </w:p>
          <w:p w:rsidR="0013636B" w:rsidRDefault="0013636B"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Default="008B65D1" w:rsidP="00427C22">
            <w:pPr>
              <w:rPr>
                <w:rFonts w:cstheme="minorHAnsi"/>
                <w:sz w:val="16"/>
                <w:szCs w:val="16"/>
              </w:rPr>
            </w:pPr>
          </w:p>
          <w:p w:rsidR="008B65D1" w:rsidRPr="008B65D1" w:rsidRDefault="008B65D1" w:rsidP="00427C22">
            <w:pPr>
              <w:rPr>
                <w:rFonts w:cstheme="minorHAnsi"/>
                <w:sz w:val="16"/>
                <w:szCs w:val="16"/>
              </w:rPr>
            </w:pPr>
          </w:p>
          <w:p w:rsidR="0013636B" w:rsidRPr="008B65D1" w:rsidRDefault="0013636B" w:rsidP="00427C22">
            <w:pPr>
              <w:rPr>
                <w:rFonts w:cstheme="minorHAnsi"/>
                <w:sz w:val="16"/>
                <w:szCs w:val="16"/>
              </w:rPr>
            </w:pPr>
          </w:p>
        </w:tc>
        <w:tc>
          <w:tcPr>
            <w:tcW w:w="3294" w:type="dxa"/>
          </w:tcPr>
          <w:p w:rsidR="00FF18BF" w:rsidRPr="008B65D1" w:rsidRDefault="008E70C7" w:rsidP="00427C22">
            <w:pPr>
              <w:rPr>
                <w:rFonts w:cstheme="minorHAnsi"/>
                <w:sz w:val="16"/>
                <w:szCs w:val="16"/>
              </w:rPr>
            </w:pPr>
            <w:r>
              <w:rPr>
                <w:rFonts w:cstheme="minorHAnsi"/>
                <w:sz w:val="16"/>
                <w:szCs w:val="16"/>
              </w:rPr>
              <w:t>&lt;p&gt;</w:t>
            </w:r>
            <w:r w:rsidR="00FF18BF" w:rsidRPr="008B65D1">
              <w:rPr>
                <w:rFonts w:cstheme="minorHAnsi"/>
                <w:sz w:val="16"/>
                <w:szCs w:val="16"/>
              </w:rPr>
              <w:t>Creates a safe</w:t>
            </w:r>
            <w:r w:rsidR="00D8492A" w:rsidRPr="008B65D1">
              <w:rPr>
                <w:rFonts w:cstheme="minorHAnsi"/>
                <w:sz w:val="16"/>
                <w:szCs w:val="16"/>
              </w:rPr>
              <w:t>,</w:t>
            </w:r>
            <w:r w:rsidR="00FF18BF" w:rsidRPr="008B65D1">
              <w:rPr>
                <w:rFonts w:cstheme="minorHAnsi"/>
                <w:sz w:val="16"/>
                <w:szCs w:val="16"/>
              </w:rPr>
              <w:t xml:space="preserve"> supportive</w:t>
            </w:r>
            <w:r w:rsidR="00D8492A" w:rsidRPr="008B65D1">
              <w:rPr>
                <w:rFonts w:cstheme="minorHAnsi"/>
                <w:sz w:val="16"/>
                <w:szCs w:val="16"/>
              </w:rPr>
              <w:t>, and inclusive</w:t>
            </w:r>
            <w:r w:rsidR="00FF18BF" w:rsidRPr="008B65D1">
              <w:rPr>
                <w:rFonts w:cstheme="minorHAnsi"/>
                <w:sz w:val="16"/>
                <w:szCs w:val="16"/>
              </w:rPr>
              <w:t xml:space="preserve"> climate for learning within and outside of the classroom</w:t>
            </w:r>
          </w:p>
          <w:p w:rsidR="00FF18BF" w:rsidRPr="008B65D1" w:rsidRDefault="00897981" w:rsidP="00427C22">
            <w:pPr>
              <w:rPr>
                <w:rFonts w:cstheme="minorHAnsi"/>
                <w:sz w:val="16"/>
                <w:szCs w:val="16"/>
              </w:rPr>
            </w:pPr>
            <w:r w:rsidRPr="008B65D1">
              <w:rPr>
                <w:rFonts w:cstheme="minorHAnsi"/>
                <w:sz w:val="16"/>
                <w:szCs w:val="16"/>
              </w:rPr>
              <w:br/>
            </w:r>
            <w:r w:rsidR="008E70C7">
              <w:rPr>
                <w:rFonts w:cstheme="minorHAnsi"/>
                <w:sz w:val="16"/>
                <w:szCs w:val="16"/>
              </w:rPr>
              <w:t>&lt;p&gt;</w:t>
            </w:r>
            <w:r w:rsidR="00FF18BF" w:rsidRPr="008B65D1">
              <w:rPr>
                <w:rFonts w:cstheme="minorHAnsi"/>
                <w:sz w:val="16"/>
                <w:szCs w:val="16"/>
              </w:rPr>
              <w:t>Incorporates a variety of teaching and learning strategies into the course delivery in order to meet th</w:t>
            </w:r>
            <w:r w:rsidRPr="008B65D1">
              <w:rPr>
                <w:rFonts w:cstheme="minorHAnsi"/>
                <w:sz w:val="16"/>
                <w:szCs w:val="16"/>
              </w:rPr>
              <w:t>e varying needs of the learners</w:t>
            </w:r>
            <w:r w:rsidR="00FF18BF" w:rsidRPr="008B65D1">
              <w:rPr>
                <w:rFonts w:cstheme="minorHAnsi"/>
                <w:sz w:val="16"/>
                <w:szCs w:val="16"/>
              </w:rPr>
              <w:t xml:space="preserve"> </w:t>
            </w:r>
          </w:p>
          <w:p w:rsidR="006E1A22" w:rsidRPr="008B65D1" w:rsidRDefault="006E1A22" w:rsidP="00427C22">
            <w:pPr>
              <w:rPr>
                <w:rFonts w:cstheme="minorHAnsi"/>
                <w:sz w:val="16"/>
                <w:szCs w:val="16"/>
              </w:rPr>
            </w:pPr>
          </w:p>
          <w:p w:rsidR="00FF18BF" w:rsidRPr="008B65D1" w:rsidRDefault="00897981" w:rsidP="00427C22">
            <w:pPr>
              <w:rPr>
                <w:rFonts w:cstheme="minorHAnsi"/>
                <w:sz w:val="16"/>
                <w:szCs w:val="16"/>
              </w:rPr>
            </w:pPr>
            <w:r w:rsidRPr="008B65D1">
              <w:rPr>
                <w:rFonts w:cstheme="minorHAnsi"/>
                <w:sz w:val="16"/>
                <w:szCs w:val="16"/>
              </w:rPr>
              <w:br/>
            </w:r>
            <w:r w:rsidR="008E70C7">
              <w:rPr>
                <w:rFonts w:cstheme="minorHAnsi"/>
                <w:sz w:val="16"/>
                <w:szCs w:val="16"/>
              </w:rPr>
              <w:t>&lt;p&gt;</w:t>
            </w:r>
            <w:r w:rsidR="00FF18BF" w:rsidRPr="008B65D1">
              <w:rPr>
                <w:rFonts w:cstheme="minorHAnsi"/>
                <w:sz w:val="16"/>
                <w:szCs w:val="16"/>
              </w:rPr>
              <w:t>Recognizes and exemplifies a respect for diversity inside and outside the classroom</w:t>
            </w:r>
          </w:p>
          <w:p w:rsidR="00896E11" w:rsidRPr="008B65D1" w:rsidRDefault="00896E11" w:rsidP="00427C22">
            <w:pPr>
              <w:rPr>
                <w:rFonts w:cstheme="minorHAnsi"/>
                <w:sz w:val="16"/>
                <w:szCs w:val="16"/>
              </w:rPr>
            </w:pPr>
          </w:p>
          <w:p w:rsidR="00FF18BF" w:rsidRPr="008B65D1" w:rsidRDefault="008E70C7" w:rsidP="00427C22">
            <w:pPr>
              <w:rPr>
                <w:rFonts w:cstheme="minorHAnsi"/>
                <w:sz w:val="16"/>
                <w:szCs w:val="16"/>
              </w:rPr>
            </w:pPr>
            <w:r>
              <w:rPr>
                <w:rFonts w:cstheme="minorHAnsi"/>
                <w:sz w:val="16"/>
                <w:szCs w:val="16"/>
              </w:rPr>
              <w:t>&lt;p&gt;</w:t>
            </w:r>
            <w:r w:rsidR="00D4113D" w:rsidRPr="008B65D1">
              <w:rPr>
                <w:rFonts w:cstheme="minorHAnsi"/>
                <w:sz w:val="16"/>
                <w:szCs w:val="16"/>
              </w:rPr>
              <w:t xml:space="preserve">Incorporates a </w:t>
            </w:r>
            <w:r w:rsidR="00FF18BF" w:rsidRPr="008B65D1">
              <w:rPr>
                <w:rFonts w:cstheme="minorHAnsi"/>
                <w:sz w:val="16"/>
                <w:szCs w:val="16"/>
              </w:rPr>
              <w:t xml:space="preserve">Universal Design for Learning </w:t>
            </w:r>
            <w:r w:rsidR="00D8492A" w:rsidRPr="008B65D1">
              <w:rPr>
                <w:rFonts w:cstheme="minorHAnsi"/>
                <w:sz w:val="16"/>
                <w:szCs w:val="16"/>
              </w:rPr>
              <w:t xml:space="preserve">(UDL) </w:t>
            </w:r>
            <w:r w:rsidR="00FF18BF" w:rsidRPr="008B65D1">
              <w:rPr>
                <w:rFonts w:cstheme="minorHAnsi"/>
                <w:sz w:val="16"/>
                <w:szCs w:val="16"/>
              </w:rPr>
              <w:t>approach</w:t>
            </w:r>
            <w:r w:rsidR="000610DC" w:rsidRPr="008B65D1">
              <w:rPr>
                <w:rFonts w:cstheme="minorHAnsi"/>
                <w:sz w:val="16"/>
                <w:szCs w:val="16"/>
              </w:rPr>
              <w:t xml:space="preserve"> through the </w:t>
            </w:r>
            <w:r w:rsidR="00D8492A" w:rsidRPr="008B65D1">
              <w:rPr>
                <w:rFonts w:cstheme="minorHAnsi"/>
                <w:sz w:val="16"/>
                <w:szCs w:val="16"/>
              </w:rPr>
              <w:t>implementation of UDL principles and guidelines</w:t>
            </w:r>
            <w:r w:rsidR="00D4113D" w:rsidRPr="008B65D1">
              <w:rPr>
                <w:rFonts w:cstheme="minorHAnsi"/>
                <w:sz w:val="16"/>
                <w:szCs w:val="16"/>
              </w:rPr>
              <w:t xml:space="preserve">, but </w:t>
            </w:r>
            <w:r w:rsidR="00D8492A" w:rsidRPr="008B65D1">
              <w:rPr>
                <w:rFonts w:cstheme="minorHAnsi"/>
                <w:sz w:val="16"/>
                <w:szCs w:val="16"/>
              </w:rPr>
              <w:t xml:space="preserve">also, </w:t>
            </w:r>
            <w:r w:rsidR="00D4113D" w:rsidRPr="008B65D1">
              <w:rPr>
                <w:rFonts w:cstheme="minorHAnsi"/>
                <w:sz w:val="16"/>
                <w:szCs w:val="16"/>
              </w:rPr>
              <w:t>where needed</w:t>
            </w:r>
            <w:r w:rsidR="00D8492A" w:rsidRPr="008B65D1">
              <w:rPr>
                <w:rFonts w:cstheme="minorHAnsi"/>
                <w:sz w:val="16"/>
                <w:szCs w:val="16"/>
              </w:rPr>
              <w:t>,</w:t>
            </w:r>
            <w:r w:rsidR="00D4113D" w:rsidRPr="008B65D1">
              <w:rPr>
                <w:rFonts w:cstheme="minorHAnsi"/>
                <w:sz w:val="16"/>
                <w:szCs w:val="16"/>
              </w:rPr>
              <w:t xml:space="preserve"> refers learners at risk to additional College resources</w:t>
            </w:r>
          </w:p>
        </w:tc>
        <w:tc>
          <w:tcPr>
            <w:tcW w:w="3294" w:type="dxa"/>
          </w:tcPr>
          <w:p w:rsidR="00FF18BF" w:rsidRPr="008B65D1" w:rsidRDefault="00305E7D" w:rsidP="00427C22">
            <w:pPr>
              <w:rPr>
                <w:rFonts w:cstheme="minorHAnsi"/>
                <w:sz w:val="16"/>
                <w:szCs w:val="16"/>
              </w:rPr>
            </w:pPr>
            <w:r>
              <w:rPr>
                <w:rFonts w:cstheme="minorHAnsi"/>
                <w:sz w:val="16"/>
                <w:szCs w:val="16"/>
              </w:rPr>
              <w:t>&lt;p&gt;</w:t>
            </w:r>
            <w:r w:rsidR="00FF18BF" w:rsidRPr="008B65D1">
              <w:rPr>
                <w:rFonts w:cstheme="minorHAnsi"/>
                <w:sz w:val="16"/>
                <w:szCs w:val="16"/>
              </w:rPr>
              <w:t>Consistently creates a safe and supportive climate for learning within and outside of the classroom</w:t>
            </w:r>
            <w:r w:rsidR="00395647">
              <w:rPr>
                <w:rFonts w:cstheme="minorHAnsi"/>
                <w:sz w:val="16"/>
                <w:szCs w:val="16"/>
              </w:rPr>
              <w:t>&lt;/p&gt;</w:t>
            </w:r>
          </w:p>
          <w:p w:rsidR="00FF18BF" w:rsidRPr="008B65D1" w:rsidRDefault="00897981" w:rsidP="00427C22">
            <w:pPr>
              <w:rPr>
                <w:rFonts w:cstheme="minorHAnsi"/>
                <w:sz w:val="16"/>
                <w:szCs w:val="16"/>
              </w:rPr>
            </w:pPr>
            <w:r w:rsidRPr="008B65D1">
              <w:rPr>
                <w:rFonts w:cstheme="minorHAnsi"/>
                <w:sz w:val="16"/>
                <w:szCs w:val="16"/>
              </w:rPr>
              <w:br/>
            </w:r>
            <w:r w:rsidR="00305E7D">
              <w:rPr>
                <w:rFonts w:cstheme="minorHAnsi"/>
                <w:sz w:val="16"/>
                <w:szCs w:val="16"/>
              </w:rPr>
              <w:t>&lt;p&gt;</w:t>
            </w:r>
            <w:r w:rsidR="00FF18BF" w:rsidRPr="008B65D1">
              <w:rPr>
                <w:rFonts w:cstheme="minorHAnsi"/>
                <w:sz w:val="16"/>
                <w:szCs w:val="16"/>
              </w:rPr>
              <w:t>Consistently incorporates a variety of teaching and learning strategies into the course delivery in order to meet the</w:t>
            </w:r>
            <w:r w:rsidRPr="008B65D1">
              <w:rPr>
                <w:rFonts w:cstheme="minorHAnsi"/>
                <w:sz w:val="16"/>
                <w:szCs w:val="16"/>
              </w:rPr>
              <w:t xml:space="preserve"> varying needs of the learners</w:t>
            </w:r>
            <w:r w:rsidR="00395647">
              <w:rPr>
                <w:rFonts w:cstheme="minorHAnsi"/>
                <w:sz w:val="16"/>
                <w:szCs w:val="16"/>
              </w:rPr>
              <w:t>&lt;/p&gt;</w:t>
            </w:r>
          </w:p>
          <w:p w:rsidR="00FF18BF" w:rsidRPr="008B65D1" w:rsidRDefault="00897981" w:rsidP="00427C22">
            <w:pPr>
              <w:rPr>
                <w:rFonts w:cstheme="minorHAnsi"/>
                <w:sz w:val="16"/>
                <w:szCs w:val="16"/>
              </w:rPr>
            </w:pPr>
            <w:r w:rsidRPr="008B65D1">
              <w:rPr>
                <w:rFonts w:cstheme="minorHAnsi"/>
                <w:sz w:val="16"/>
                <w:szCs w:val="16"/>
              </w:rPr>
              <w:br/>
            </w:r>
            <w:r w:rsidR="00305E7D">
              <w:rPr>
                <w:rFonts w:cstheme="minorHAnsi"/>
                <w:sz w:val="16"/>
                <w:szCs w:val="16"/>
              </w:rPr>
              <w:t>&lt;p&gt;</w:t>
            </w:r>
            <w:r w:rsidR="000610DC" w:rsidRPr="008B65D1">
              <w:rPr>
                <w:rFonts w:cstheme="minorHAnsi"/>
                <w:sz w:val="16"/>
                <w:szCs w:val="16"/>
              </w:rPr>
              <w:t xml:space="preserve">Consciously strives to design teaching and learning in ways that celebrate </w:t>
            </w:r>
            <w:r w:rsidR="00896E11" w:rsidRPr="008B65D1">
              <w:rPr>
                <w:rFonts w:cstheme="minorHAnsi"/>
                <w:sz w:val="16"/>
                <w:szCs w:val="16"/>
              </w:rPr>
              <w:t>diversity in all its forms</w:t>
            </w:r>
            <w:r w:rsidR="00FF18BF" w:rsidRPr="008B65D1">
              <w:rPr>
                <w:rFonts w:cstheme="minorHAnsi"/>
                <w:sz w:val="16"/>
                <w:szCs w:val="16"/>
              </w:rPr>
              <w:t xml:space="preserve"> </w:t>
            </w:r>
            <w:r w:rsidR="00395647">
              <w:rPr>
                <w:rFonts w:cstheme="minorHAnsi"/>
                <w:sz w:val="16"/>
                <w:szCs w:val="16"/>
              </w:rPr>
              <w:t>&lt;/p&gt;</w:t>
            </w:r>
          </w:p>
          <w:p w:rsidR="00896E11" w:rsidRPr="008B65D1" w:rsidRDefault="00896E11" w:rsidP="00427C22">
            <w:pPr>
              <w:rPr>
                <w:rFonts w:cstheme="minorHAnsi"/>
                <w:sz w:val="16"/>
                <w:szCs w:val="16"/>
              </w:rPr>
            </w:pPr>
          </w:p>
          <w:p w:rsidR="00FF18BF" w:rsidRPr="008B65D1" w:rsidRDefault="00305E7D" w:rsidP="00427C22">
            <w:pPr>
              <w:rPr>
                <w:rFonts w:cstheme="minorHAnsi"/>
                <w:sz w:val="16"/>
                <w:szCs w:val="16"/>
              </w:rPr>
            </w:pPr>
            <w:r>
              <w:rPr>
                <w:rFonts w:cstheme="minorHAnsi"/>
                <w:sz w:val="16"/>
                <w:szCs w:val="16"/>
              </w:rPr>
              <w:t>&lt;p&gt;</w:t>
            </w:r>
            <w:r w:rsidR="000610DC" w:rsidRPr="008B65D1">
              <w:rPr>
                <w:rFonts w:cstheme="minorHAnsi"/>
                <w:sz w:val="16"/>
                <w:szCs w:val="16"/>
              </w:rPr>
              <w:t>Consistently u</w:t>
            </w:r>
            <w:r w:rsidR="00FF18BF" w:rsidRPr="008B65D1">
              <w:rPr>
                <w:rFonts w:cstheme="minorHAnsi"/>
                <w:sz w:val="16"/>
                <w:szCs w:val="16"/>
              </w:rPr>
              <w:t>ses Universal Design for Learning strategies when designing and delivering curriculum</w:t>
            </w:r>
            <w:r w:rsidR="00D4113D" w:rsidRPr="008B65D1">
              <w:rPr>
                <w:rFonts w:cstheme="minorHAnsi"/>
                <w:sz w:val="16"/>
                <w:szCs w:val="16"/>
              </w:rPr>
              <w:t>, but is fully aware of and accesses College resources for learners at risk</w:t>
            </w:r>
            <w:r w:rsidR="00395647">
              <w:rPr>
                <w:rFonts w:cstheme="minorHAnsi"/>
                <w:sz w:val="16"/>
                <w:szCs w:val="16"/>
              </w:rPr>
              <w:t>&lt;/p&gt;</w:t>
            </w:r>
          </w:p>
        </w:tc>
      </w:tr>
      <w:tr w:rsidR="008B65D1" w:rsidRPr="008B65D1" w:rsidTr="00427C22">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lastRenderedPageBreak/>
              <w:t>Category</w:t>
            </w:r>
          </w:p>
        </w:tc>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t>Recruitment Criteria</w:t>
            </w:r>
          </w:p>
        </w:tc>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t>End-of-probation Indicators of Success</w:t>
            </w:r>
          </w:p>
        </w:tc>
        <w:tc>
          <w:tcPr>
            <w:tcW w:w="3294" w:type="dxa"/>
          </w:tcPr>
          <w:p w:rsidR="008B65D1" w:rsidRPr="008B65D1" w:rsidRDefault="008B65D1" w:rsidP="008B65D1">
            <w:pPr>
              <w:spacing w:before="100" w:beforeAutospacing="1" w:after="100" w:afterAutospacing="1"/>
              <w:jc w:val="center"/>
              <w:rPr>
                <w:rFonts w:cstheme="minorHAnsi"/>
                <w:b/>
                <w:sz w:val="16"/>
                <w:szCs w:val="16"/>
              </w:rPr>
            </w:pPr>
            <w:r w:rsidRPr="008B65D1">
              <w:rPr>
                <w:rFonts w:cstheme="minorHAnsi"/>
                <w:b/>
                <w:sz w:val="16"/>
                <w:szCs w:val="16"/>
              </w:rPr>
              <w:t>Established Professor Indicators of Success (in addition to the end-of-probation indicators at left)</w:t>
            </w:r>
          </w:p>
        </w:tc>
      </w:tr>
      <w:tr w:rsidR="008B65D1" w:rsidRPr="008B65D1" w:rsidTr="00427C22">
        <w:trPr>
          <w:trHeight w:val="7082"/>
        </w:trPr>
        <w:tc>
          <w:tcPr>
            <w:tcW w:w="3294" w:type="dxa"/>
          </w:tcPr>
          <w:p w:rsidR="008B65D1" w:rsidRPr="008B65D1" w:rsidRDefault="008B65D1" w:rsidP="008B65D1">
            <w:pPr>
              <w:pStyle w:val="ListParagraph"/>
              <w:numPr>
                <w:ilvl w:val="0"/>
                <w:numId w:val="2"/>
              </w:numPr>
              <w:rPr>
                <w:rFonts w:cstheme="minorHAnsi"/>
                <w:sz w:val="16"/>
                <w:szCs w:val="16"/>
              </w:rPr>
            </w:pPr>
            <w:r w:rsidRPr="008B65D1">
              <w:rPr>
                <w:rFonts w:cstheme="minorHAnsi"/>
                <w:sz w:val="16"/>
                <w:szCs w:val="16"/>
              </w:rPr>
              <w:t xml:space="preserve">Engages and motivates learners in active and collaborative learning </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Pr="008B65D1" w:rsidRDefault="008B65D1" w:rsidP="008B65D1">
            <w:pPr>
              <w:rPr>
                <w:rFonts w:cstheme="minorHAnsi"/>
                <w:sz w:val="16"/>
                <w:szCs w:val="16"/>
              </w:rPr>
            </w:pPr>
          </w:p>
        </w:tc>
        <w:tc>
          <w:tcPr>
            <w:tcW w:w="3294" w:type="dxa"/>
          </w:tcPr>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Recognizes that  learning is best supported through active engagement with the content</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Recognizes the role of education in developing learners’ thinking skills</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Acknowledges the need for students to develop team work skills</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Recognizes the need to facilitate robust communication to, from, and among students using both face-to-face and electronic methods</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Identifies the role of applied research in the college environment</w:t>
            </w:r>
            <w:r w:rsidR="00305E7D">
              <w:rPr>
                <w:rFonts w:cstheme="minorHAnsi"/>
                <w:sz w:val="16"/>
                <w:szCs w:val="16"/>
              </w:rPr>
              <w:t>&lt;/p&gt;</w:t>
            </w:r>
          </w:p>
          <w:p w:rsidR="008B65D1" w:rsidRPr="008B65D1" w:rsidRDefault="008B65D1" w:rsidP="008B65D1">
            <w:pPr>
              <w:rPr>
                <w:rFonts w:cstheme="minorHAnsi"/>
                <w:sz w:val="16"/>
                <w:szCs w:val="16"/>
              </w:rPr>
            </w:pPr>
          </w:p>
        </w:tc>
        <w:tc>
          <w:tcPr>
            <w:tcW w:w="3294" w:type="dxa"/>
          </w:tcPr>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Incorporates learning activities that engage students actively in the course content</w:t>
            </w: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Includes activities that develop learners’ thinking skills</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Includes opportunities for learners to build team work skills</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r w:rsidRPr="008B65D1">
              <w:rPr>
                <w:rFonts w:cstheme="minorHAnsi"/>
                <w:sz w:val="16"/>
                <w:szCs w:val="16"/>
              </w:rPr>
              <w:t xml:space="preserve"> </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Fosters effective and timely communication to, from, and among students</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Supports applied research activities in advanced course curriculum</w:t>
            </w:r>
          </w:p>
        </w:tc>
        <w:tc>
          <w:tcPr>
            <w:tcW w:w="3294" w:type="dxa"/>
          </w:tcPr>
          <w:p w:rsidR="008B65D1" w:rsidRPr="008B65D1" w:rsidRDefault="00305E7D" w:rsidP="008B65D1">
            <w:pPr>
              <w:rPr>
                <w:rFonts w:cstheme="minorHAnsi"/>
                <w:sz w:val="16"/>
                <w:szCs w:val="16"/>
              </w:rPr>
            </w:pPr>
            <w:r>
              <w:rPr>
                <w:rFonts w:cstheme="minorHAnsi"/>
                <w:sz w:val="16"/>
                <w:szCs w:val="16"/>
              </w:rPr>
              <w:t>&lt;p&gt;</w:t>
            </w:r>
            <w:r w:rsidR="008B65D1" w:rsidRPr="008B65D1">
              <w:rPr>
                <w:rFonts w:cstheme="minorHAnsi"/>
                <w:sz w:val="16"/>
                <w:szCs w:val="16"/>
              </w:rPr>
              <w:t>Develops innovative learning activities or supports that support learning of the course content</w:t>
            </w:r>
            <w:r w:rsidR="00395647">
              <w:rPr>
                <w:rFonts w:cstheme="minorHAnsi"/>
                <w:sz w:val="16"/>
                <w:szCs w:val="16"/>
              </w:rPr>
              <w:t>&lt;/p&gt;</w:t>
            </w:r>
          </w:p>
          <w:p w:rsidR="008B65D1" w:rsidRPr="008B65D1" w:rsidRDefault="008B65D1" w:rsidP="008B65D1">
            <w:pPr>
              <w:rPr>
                <w:rFonts w:cstheme="minorHAnsi"/>
                <w:sz w:val="16"/>
                <w:szCs w:val="16"/>
              </w:rPr>
            </w:pPr>
            <w:r w:rsidRPr="008B65D1">
              <w:rPr>
                <w:rFonts w:cstheme="minorHAnsi"/>
                <w:sz w:val="16"/>
                <w:szCs w:val="16"/>
              </w:rPr>
              <w:br/>
            </w:r>
            <w:r w:rsidR="00305E7D">
              <w:rPr>
                <w:rFonts w:cstheme="minorHAnsi"/>
                <w:sz w:val="16"/>
                <w:szCs w:val="16"/>
              </w:rPr>
              <w:t>&lt;p&gt;</w:t>
            </w:r>
            <w:r w:rsidRPr="008B65D1">
              <w:rPr>
                <w:rFonts w:cstheme="minorHAnsi"/>
                <w:sz w:val="16"/>
                <w:szCs w:val="16"/>
              </w:rPr>
              <w:t>Actively encourages learners to solve problems, answer questions, discuss, explain, or brainstorm in ways that connect program curriculum across courses</w:t>
            </w:r>
            <w:r w:rsidR="00395647">
              <w:rPr>
                <w:rFonts w:cstheme="minorHAnsi"/>
                <w:sz w:val="16"/>
                <w:szCs w:val="16"/>
              </w:rPr>
              <w:t>&lt;/p&gt;</w:t>
            </w:r>
            <w:r w:rsidRPr="008B65D1">
              <w:rPr>
                <w:rFonts w:cstheme="minorHAnsi"/>
                <w:sz w:val="16"/>
                <w:szCs w:val="16"/>
              </w:rPr>
              <w:br/>
            </w:r>
          </w:p>
          <w:p w:rsidR="008B65D1" w:rsidRPr="008B65D1" w:rsidRDefault="00305E7D" w:rsidP="008B65D1">
            <w:pPr>
              <w:rPr>
                <w:rFonts w:cstheme="minorHAnsi"/>
                <w:sz w:val="16"/>
                <w:szCs w:val="16"/>
              </w:rPr>
            </w:pPr>
            <w:r>
              <w:rPr>
                <w:rFonts w:cstheme="minorHAnsi"/>
                <w:sz w:val="16"/>
                <w:szCs w:val="16"/>
              </w:rPr>
              <w:t>&lt;p&gt;</w:t>
            </w:r>
            <w:r w:rsidR="008B65D1" w:rsidRPr="008B65D1">
              <w:rPr>
                <w:rFonts w:cstheme="minorHAnsi"/>
                <w:sz w:val="16"/>
                <w:szCs w:val="16"/>
              </w:rPr>
              <w:t>Engages learners in team work designed to ensure positive collaboration and individual accountability</w:t>
            </w:r>
            <w:r w:rsidR="00395647">
              <w:rPr>
                <w:rFonts w:cstheme="minorHAnsi"/>
                <w:sz w:val="16"/>
                <w:szCs w:val="16"/>
              </w:rPr>
              <w:t>&lt;/p&gt;</w:t>
            </w:r>
            <w:r w:rsidR="008B65D1" w:rsidRPr="008B65D1">
              <w:rPr>
                <w:rFonts w:cstheme="minorHAnsi"/>
                <w:sz w:val="16"/>
                <w:szCs w:val="16"/>
              </w:rPr>
              <w:br/>
            </w:r>
            <w:r w:rsidR="008B65D1" w:rsidRPr="008B65D1">
              <w:rPr>
                <w:rFonts w:cstheme="minorHAnsi"/>
                <w:sz w:val="16"/>
                <w:szCs w:val="16"/>
              </w:rPr>
              <w:br/>
            </w:r>
          </w:p>
          <w:p w:rsidR="008B65D1" w:rsidRPr="008B65D1" w:rsidRDefault="00305E7D" w:rsidP="008B65D1">
            <w:pPr>
              <w:rPr>
                <w:rFonts w:cstheme="minorHAnsi"/>
                <w:sz w:val="16"/>
                <w:szCs w:val="16"/>
              </w:rPr>
            </w:pPr>
            <w:r>
              <w:rPr>
                <w:rFonts w:cstheme="minorHAnsi"/>
                <w:sz w:val="16"/>
                <w:szCs w:val="16"/>
              </w:rPr>
              <w:t>&lt;p&gt;</w:t>
            </w:r>
            <w:r w:rsidR="008B65D1" w:rsidRPr="008B65D1">
              <w:rPr>
                <w:rFonts w:cstheme="minorHAnsi"/>
                <w:sz w:val="16"/>
                <w:szCs w:val="16"/>
              </w:rPr>
              <w:t>Utilizes multiple approaches to foster effective and timely communication to, from, and among students</w:t>
            </w:r>
            <w:r w:rsidR="00395647">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305E7D" w:rsidP="008B65D1">
            <w:pPr>
              <w:rPr>
                <w:rFonts w:cstheme="minorHAnsi"/>
                <w:sz w:val="16"/>
                <w:szCs w:val="16"/>
              </w:rPr>
            </w:pPr>
            <w:r>
              <w:rPr>
                <w:rFonts w:cstheme="minorHAnsi"/>
                <w:sz w:val="16"/>
                <w:szCs w:val="16"/>
              </w:rPr>
              <w:t>&lt;p&gt;</w:t>
            </w:r>
            <w:r w:rsidR="008B65D1" w:rsidRPr="008B65D1">
              <w:rPr>
                <w:rFonts w:cstheme="minorHAnsi"/>
                <w:sz w:val="16"/>
                <w:szCs w:val="16"/>
              </w:rPr>
              <w:t>Seeks opportunities to embed applied research activities into advanced course curriculum</w:t>
            </w:r>
            <w:r w:rsidR="00395647">
              <w:rPr>
                <w:rFonts w:cstheme="minorHAnsi"/>
                <w:sz w:val="16"/>
                <w:szCs w:val="16"/>
              </w:rPr>
              <w:t>&lt;/p&gt;</w:t>
            </w:r>
          </w:p>
        </w:tc>
      </w:tr>
      <w:tr w:rsidR="008B65D1" w:rsidRPr="008B65D1" w:rsidTr="00427C22">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lastRenderedPageBreak/>
              <w:t>Category</w:t>
            </w:r>
          </w:p>
        </w:tc>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t>Recruitment Criteria</w:t>
            </w:r>
          </w:p>
        </w:tc>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t>End-of-probation Indicators of Success</w:t>
            </w:r>
          </w:p>
        </w:tc>
        <w:tc>
          <w:tcPr>
            <w:tcW w:w="3294" w:type="dxa"/>
          </w:tcPr>
          <w:p w:rsidR="008B65D1" w:rsidRPr="008B65D1" w:rsidRDefault="008B65D1" w:rsidP="008B65D1">
            <w:pPr>
              <w:spacing w:before="100" w:beforeAutospacing="1" w:after="100" w:afterAutospacing="1"/>
              <w:jc w:val="center"/>
              <w:rPr>
                <w:rFonts w:cstheme="minorHAnsi"/>
                <w:b/>
                <w:sz w:val="16"/>
                <w:szCs w:val="16"/>
              </w:rPr>
            </w:pPr>
            <w:r w:rsidRPr="008B65D1">
              <w:rPr>
                <w:rFonts w:cstheme="minorHAnsi"/>
                <w:b/>
                <w:sz w:val="16"/>
                <w:szCs w:val="16"/>
              </w:rPr>
              <w:t>Established Professor Indicators of Success (in addition to the end-of-probation indicators at left)</w:t>
            </w:r>
          </w:p>
        </w:tc>
      </w:tr>
      <w:tr w:rsidR="008B65D1" w:rsidRPr="008B65D1" w:rsidTr="00427C22">
        <w:tc>
          <w:tcPr>
            <w:tcW w:w="3294" w:type="dxa"/>
          </w:tcPr>
          <w:p w:rsidR="008B65D1" w:rsidRPr="008B65D1" w:rsidRDefault="008B65D1" w:rsidP="008B65D1">
            <w:pPr>
              <w:pStyle w:val="ListParagraph"/>
              <w:numPr>
                <w:ilvl w:val="0"/>
                <w:numId w:val="2"/>
              </w:numPr>
              <w:rPr>
                <w:rFonts w:cstheme="minorHAnsi"/>
                <w:sz w:val="16"/>
                <w:szCs w:val="16"/>
              </w:rPr>
            </w:pPr>
            <w:r w:rsidRPr="008B65D1">
              <w:rPr>
                <w:rFonts w:cstheme="minorHAnsi"/>
                <w:sz w:val="16"/>
                <w:szCs w:val="16"/>
              </w:rPr>
              <w:t xml:space="preserve">Incorporates effective assessment and evaluation strategies </w:t>
            </w:r>
          </w:p>
          <w:p w:rsidR="008B65D1" w:rsidRPr="008B65D1" w:rsidRDefault="008B65D1" w:rsidP="008B65D1">
            <w:pPr>
              <w:rPr>
                <w:rFonts w:cstheme="minorHAnsi"/>
                <w:sz w:val="16"/>
                <w:szCs w:val="16"/>
              </w:rPr>
            </w:pPr>
          </w:p>
        </w:tc>
        <w:tc>
          <w:tcPr>
            <w:tcW w:w="3294" w:type="dxa"/>
          </w:tcPr>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Recognizes the need to provide feedback on practice during the process of learning</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r w:rsidRPr="008B65D1">
              <w:rPr>
                <w:rFonts w:cstheme="minorHAnsi"/>
                <w:sz w:val="16"/>
                <w:szCs w:val="16"/>
              </w:rPr>
              <w:br/>
            </w:r>
            <w:r w:rsidRPr="008B65D1">
              <w:rPr>
                <w:rFonts w:cstheme="minorHAnsi"/>
                <w:sz w:val="16"/>
                <w:szCs w:val="16"/>
              </w:rPr>
              <w:br/>
            </w:r>
            <w:r w:rsidR="008E70C7">
              <w:rPr>
                <w:rFonts w:cstheme="minorHAnsi"/>
                <w:sz w:val="16"/>
                <w:szCs w:val="16"/>
              </w:rPr>
              <w:t>&lt;p&gt;</w:t>
            </w:r>
            <w:r w:rsidRPr="008B65D1">
              <w:rPr>
                <w:rFonts w:cstheme="minorHAnsi"/>
                <w:sz w:val="16"/>
                <w:szCs w:val="16"/>
              </w:rPr>
              <w:t>Recognizes the relationship between learning outcomes and evaluation</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r w:rsidRPr="008B65D1">
              <w:rPr>
                <w:rFonts w:cstheme="minorHAnsi"/>
                <w:sz w:val="16"/>
                <w:szCs w:val="16"/>
              </w:rPr>
              <w:br/>
            </w:r>
            <w:r w:rsidR="008E70C7">
              <w:rPr>
                <w:rFonts w:cstheme="minorHAnsi"/>
                <w:sz w:val="16"/>
                <w:szCs w:val="16"/>
              </w:rPr>
              <w:t>&lt;p&gt;</w:t>
            </w:r>
            <w:r w:rsidRPr="008B65D1">
              <w:rPr>
                <w:rFonts w:cstheme="minorHAnsi"/>
                <w:sz w:val="16"/>
                <w:szCs w:val="16"/>
              </w:rPr>
              <w:t>Recognizes the need to design evaluation strategies in the context of  program outcomes</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Recognizes the need to offer evaluation strategies that address the diversity of student learning styles</w:t>
            </w:r>
            <w:r w:rsidR="00305E7D">
              <w:rPr>
                <w:rFonts w:cstheme="minorHAnsi"/>
                <w:sz w:val="16"/>
                <w:szCs w:val="16"/>
              </w:rPr>
              <w:t>&lt;/p&gt;</w:t>
            </w:r>
          </w:p>
        </w:tc>
        <w:tc>
          <w:tcPr>
            <w:tcW w:w="3294" w:type="dxa"/>
          </w:tcPr>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Provides timely feedback on progressive mastery of course content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r w:rsidRPr="008B65D1">
              <w:rPr>
                <w:rFonts w:cstheme="minorHAnsi"/>
                <w:sz w:val="16"/>
                <w:szCs w:val="16"/>
              </w:rPr>
              <w:br/>
            </w:r>
            <w:r w:rsidRPr="008B65D1">
              <w:rPr>
                <w:rFonts w:cstheme="minorHAnsi"/>
                <w:sz w:val="16"/>
                <w:szCs w:val="16"/>
              </w:rPr>
              <w:br/>
            </w:r>
            <w:r w:rsidR="008E70C7">
              <w:rPr>
                <w:rFonts w:cstheme="minorHAnsi"/>
                <w:sz w:val="16"/>
                <w:szCs w:val="16"/>
              </w:rPr>
              <w:t>&lt;p&gt;</w:t>
            </w:r>
            <w:r w:rsidRPr="008B65D1">
              <w:rPr>
                <w:rFonts w:cstheme="minorHAnsi"/>
                <w:sz w:val="16"/>
                <w:szCs w:val="16"/>
              </w:rPr>
              <w:t>Implements relevant and authentic evaluation strategies to assess the learner's progress toward achievement of the stated course outcomes</w:t>
            </w:r>
            <w:r w:rsidRPr="008B65D1">
              <w:rPr>
                <w:rFonts w:cstheme="minorHAnsi"/>
                <w:sz w:val="16"/>
                <w:szCs w:val="16"/>
              </w:rPr>
              <w:br/>
            </w:r>
          </w:p>
          <w:p w:rsidR="008B65D1" w:rsidRPr="008B65D1" w:rsidRDefault="008B65D1" w:rsidP="008B65D1">
            <w:pPr>
              <w:rPr>
                <w:rFonts w:cstheme="minorHAnsi"/>
                <w:sz w:val="16"/>
                <w:szCs w:val="16"/>
              </w:rPr>
            </w:pPr>
            <w:r w:rsidRPr="008B65D1">
              <w:rPr>
                <w:rFonts w:cstheme="minorHAnsi"/>
                <w:sz w:val="16"/>
                <w:szCs w:val="16"/>
              </w:rPr>
              <w:br/>
            </w:r>
            <w:r w:rsidR="008E70C7">
              <w:rPr>
                <w:rFonts w:cstheme="minorHAnsi"/>
                <w:sz w:val="16"/>
                <w:szCs w:val="16"/>
              </w:rPr>
              <w:t>&lt;p&gt;</w:t>
            </w:r>
            <w:r w:rsidRPr="008B65D1">
              <w:rPr>
                <w:rFonts w:cstheme="minorHAnsi"/>
                <w:sz w:val="16"/>
                <w:szCs w:val="16"/>
              </w:rPr>
              <w:t>Recognizes his/her role in ensuring that all program outcomes and Essential Employability Skills are reliably evaluated in the program</w:t>
            </w: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Where appropriate, adapts or offers alternative evaluation strategies to address the diversity of student learning styles</w:t>
            </w:r>
          </w:p>
        </w:tc>
        <w:tc>
          <w:tcPr>
            <w:tcW w:w="3294" w:type="dxa"/>
          </w:tcPr>
          <w:p w:rsidR="008B65D1" w:rsidRPr="008B65D1" w:rsidRDefault="00305E7D" w:rsidP="008B65D1">
            <w:pPr>
              <w:rPr>
                <w:rFonts w:cstheme="minorHAnsi"/>
                <w:sz w:val="16"/>
                <w:szCs w:val="16"/>
              </w:rPr>
            </w:pPr>
            <w:r>
              <w:rPr>
                <w:rFonts w:cstheme="minorHAnsi"/>
                <w:sz w:val="16"/>
                <w:szCs w:val="16"/>
              </w:rPr>
              <w:t>&lt;p&gt;</w:t>
            </w:r>
            <w:r w:rsidR="008B65D1" w:rsidRPr="008B65D1">
              <w:rPr>
                <w:rFonts w:cstheme="minorHAnsi"/>
                <w:sz w:val="16"/>
                <w:szCs w:val="16"/>
              </w:rPr>
              <w:t>Design curriculum that ensures the provision of ongoing formative feedback on progressive mastery of course content</w:t>
            </w:r>
            <w:r w:rsidR="00395647">
              <w:rPr>
                <w:rFonts w:cstheme="minorHAnsi"/>
                <w:sz w:val="16"/>
                <w:szCs w:val="16"/>
              </w:rPr>
              <w:t>&lt;/p&gt;</w:t>
            </w:r>
            <w:r w:rsidR="008B65D1" w:rsidRPr="008B65D1">
              <w:rPr>
                <w:rFonts w:cstheme="minorHAnsi"/>
                <w:sz w:val="16"/>
                <w:szCs w:val="16"/>
              </w:rPr>
              <w:br/>
            </w:r>
          </w:p>
          <w:p w:rsidR="008B65D1" w:rsidRPr="008B65D1" w:rsidRDefault="00305E7D" w:rsidP="008B65D1">
            <w:pPr>
              <w:rPr>
                <w:rFonts w:cstheme="minorHAnsi"/>
                <w:sz w:val="16"/>
                <w:szCs w:val="16"/>
              </w:rPr>
            </w:pPr>
            <w:r>
              <w:rPr>
                <w:rFonts w:cstheme="minorHAnsi"/>
                <w:sz w:val="16"/>
                <w:szCs w:val="16"/>
              </w:rPr>
              <w:t>&lt;p&gt;</w:t>
            </w:r>
            <w:r w:rsidR="008B65D1" w:rsidRPr="008B65D1">
              <w:rPr>
                <w:rFonts w:cstheme="minorHAnsi"/>
                <w:sz w:val="16"/>
                <w:szCs w:val="16"/>
              </w:rPr>
              <w:t>Implements relevant and authentic evaluation strategies to assess the learner's progress toward achievement of the stated course and program learning outcomes</w:t>
            </w:r>
            <w:r w:rsidR="00395647">
              <w:rPr>
                <w:rFonts w:cstheme="minorHAnsi"/>
                <w:sz w:val="16"/>
                <w:szCs w:val="16"/>
              </w:rPr>
              <w:t>&lt;/p&gt;</w:t>
            </w:r>
            <w:r w:rsidR="008B65D1" w:rsidRPr="008B65D1">
              <w:rPr>
                <w:rFonts w:cstheme="minorHAnsi"/>
                <w:sz w:val="16"/>
                <w:szCs w:val="16"/>
              </w:rPr>
              <w:br/>
            </w:r>
          </w:p>
          <w:p w:rsidR="008B65D1" w:rsidRPr="008B65D1" w:rsidRDefault="00305E7D" w:rsidP="008B65D1">
            <w:pPr>
              <w:rPr>
                <w:rFonts w:cstheme="minorHAnsi"/>
                <w:sz w:val="16"/>
                <w:szCs w:val="16"/>
              </w:rPr>
            </w:pPr>
            <w:r>
              <w:rPr>
                <w:rFonts w:cstheme="minorHAnsi"/>
                <w:sz w:val="16"/>
                <w:szCs w:val="16"/>
              </w:rPr>
              <w:t>&lt;p&gt;</w:t>
            </w:r>
            <w:r w:rsidR="008B65D1" w:rsidRPr="008B65D1">
              <w:rPr>
                <w:rFonts w:cstheme="minorHAnsi"/>
                <w:sz w:val="16"/>
                <w:szCs w:val="16"/>
              </w:rPr>
              <w:t>Collaborates with the program team to ensure that all program outcomes and Essential Employability Skills are reliably evaluated in the program</w:t>
            </w:r>
            <w:r w:rsidR="00395647">
              <w:rPr>
                <w:rFonts w:cstheme="minorHAnsi"/>
                <w:sz w:val="16"/>
                <w:szCs w:val="16"/>
              </w:rPr>
              <w:t>&lt;/p&gt;</w:t>
            </w:r>
          </w:p>
          <w:p w:rsidR="008B65D1" w:rsidRPr="008B65D1" w:rsidRDefault="008B65D1" w:rsidP="008B65D1">
            <w:pPr>
              <w:rPr>
                <w:rFonts w:cstheme="minorHAnsi"/>
                <w:sz w:val="16"/>
                <w:szCs w:val="16"/>
              </w:rPr>
            </w:pPr>
          </w:p>
          <w:p w:rsidR="008B65D1" w:rsidRPr="008B65D1" w:rsidRDefault="00305E7D" w:rsidP="008B65D1">
            <w:pPr>
              <w:rPr>
                <w:rFonts w:cstheme="minorHAnsi"/>
                <w:sz w:val="16"/>
                <w:szCs w:val="16"/>
              </w:rPr>
            </w:pPr>
            <w:r>
              <w:rPr>
                <w:rFonts w:cstheme="minorHAnsi"/>
                <w:sz w:val="16"/>
                <w:szCs w:val="16"/>
              </w:rPr>
              <w:t>&lt;p&gt;</w:t>
            </w:r>
            <w:r w:rsidR="008B65D1" w:rsidRPr="008B65D1">
              <w:rPr>
                <w:rFonts w:cstheme="minorHAnsi"/>
                <w:sz w:val="16"/>
                <w:szCs w:val="16"/>
              </w:rPr>
              <w:t>Consciously seeks ways to evaluate learning in ways that maximize learners’ strengths while still addressing learning outcome requirements</w:t>
            </w:r>
            <w:r w:rsidR="00395647">
              <w:rPr>
                <w:rFonts w:cstheme="minorHAnsi"/>
                <w:sz w:val="16"/>
                <w:szCs w:val="16"/>
              </w:rPr>
              <w:t>&lt;/p&gt;</w:t>
            </w:r>
          </w:p>
        </w:tc>
      </w:tr>
      <w:tr w:rsidR="008B65D1" w:rsidRPr="008B65D1" w:rsidTr="00427C22">
        <w:tc>
          <w:tcPr>
            <w:tcW w:w="3294" w:type="dxa"/>
          </w:tcPr>
          <w:p w:rsidR="008B65D1" w:rsidRPr="008B65D1" w:rsidRDefault="008B65D1" w:rsidP="008B65D1">
            <w:pPr>
              <w:pStyle w:val="ListParagraph"/>
              <w:numPr>
                <w:ilvl w:val="0"/>
                <w:numId w:val="2"/>
              </w:numPr>
              <w:rPr>
                <w:rFonts w:cstheme="minorHAnsi"/>
                <w:sz w:val="16"/>
                <w:szCs w:val="16"/>
              </w:rPr>
            </w:pPr>
            <w:r w:rsidRPr="008B65D1">
              <w:rPr>
                <w:rFonts w:cstheme="minorHAnsi"/>
                <w:sz w:val="16"/>
                <w:szCs w:val="16"/>
              </w:rPr>
              <w:t xml:space="preserve">Uses the College’s LMS and other educational technology to support teaching and learning </w:t>
            </w:r>
          </w:p>
          <w:p w:rsidR="008B65D1" w:rsidRPr="008B65D1" w:rsidRDefault="008B65D1" w:rsidP="008B65D1">
            <w:pPr>
              <w:pStyle w:val="ListParagraph"/>
              <w:rPr>
                <w:rFonts w:cstheme="minorHAnsi"/>
                <w:sz w:val="16"/>
                <w:szCs w:val="16"/>
              </w:rPr>
            </w:pPr>
          </w:p>
        </w:tc>
        <w:tc>
          <w:tcPr>
            <w:tcW w:w="3294" w:type="dxa"/>
          </w:tcPr>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Recognizes the integral role of technology in the delivery of college education, and exhibits a foundational level of competence with computers</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r w:rsidRPr="008B65D1">
              <w:rPr>
                <w:rFonts w:cstheme="minorHAnsi"/>
                <w:sz w:val="16"/>
                <w:szCs w:val="16"/>
              </w:rPr>
              <w:br/>
            </w:r>
            <w:r w:rsidR="008E70C7">
              <w:rPr>
                <w:rFonts w:cstheme="minorHAnsi"/>
                <w:sz w:val="16"/>
                <w:szCs w:val="16"/>
              </w:rPr>
              <w:t>&lt;p&gt;</w:t>
            </w:r>
            <w:r w:rsidRPr="008B65D1">
              <w:rPr>
                <w:rFonts w:cstheme="minorHAnsi"/>
                <w:sz w:val="16"/>
                <w:szCs w:val="16"/>
              </w:rPr>
              <w:t>Acknowledges the need to develop skills in the effective use of educational technology</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Recognizes the potential of flexible delivery formats in the delivery of college education</w:t>
            </w:r>
            <w:r w:rsidR="00305E7D">
              <w:rPr>
                <w:rFonts w:cstheme="minorHAnsi"/>
                <w:sz w:val="16"/>
                <w:szCs w:val="16"/>
              </w:rPr>
              <w:t>&lt;/p&gt;</w:t>
            </w: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Default="008B65D1" w:rsidP="008B65D1">
            <w:pPr>
              <w:rPr>
                <w:rFonts w:cstheme="minorHAnsi"/>
                <w:sz w:val="16"/>
                <w:szCs w:val="16"/>
              </w:rPr>
            </w:pPr>
          </w:p>
          <w:p w:rsidR="008B65D1" w:rsidRPr="008B65D1" w:rsidRDefault="008B65D1" w:rsidP="008B65D1">
            <w:pPr>
              <w:rPr>
                <w:rFonts w:cstheme="minorHAnsi"/>
                <w:sz w:val="16"/>
                <w:szCs w:val="16"/>
              </w:rPr>
            </w:pPr>
          </w:p>
        </w:tc>
        <w:tc>
          <w:tcPr>
            <w:tcW w:w="3294" w:type="dxa"/>
          </w:tcPr>
          <w:p w:rsidR="008B65D1" w:rsidRPr="008B65D1" w:rsidRDefault="008E70C7" w:rsidP="008B65D1">
            <w:pPr>
              <w:rPr>
                <w:rFonts w:cstheme="minorHAnsi"/>
                <w:color w:val="000000" w:themeColor="text1"/>
                <w:sz w:val="16"/>
                <w:szCs w:val="16"/>
              </w:rPr>
            </w:pPr>
            <w:r>
              <w:rPr>
                <w:rFonts w:cstheme="minorHAnsi"/>
                <w:sz w:val="16"/>
                <w:szCs w:val="16"/>
              </w:rPr>
              <w:lastRenderedPageBreak/>
              <w:t>&lt;p&gt;</w:t>
            </w:r>
            <w:r w:rsidR="008B65D1" w:rsidRPr="008B65D1">
              <w:rPr>
                <w:rFonts w:cstheme="minorHAnsi"/>
                <w:color w:val="000000" w:themeColor="text1"/>
                <w:sz w:val="16"/>
                <w:szCs w:val="16"/>
              </w:rPr>
              <w:t>Provides course material that enables the learner to keep track of course sequence and requirements, and fully prepare in advance for instructional sessions</w:t>
            </w:r>
          </w:p>
          <w:p w:rsidR="008E70C7" w:rsidRDefault="008E70C7" w:rsidP="008B65D1">
            <w:pPr>
              <w:rPr>
                <w:rFonts w:cstheme="minorHAnsi"/>
                <w:color w:val="000000" w:themeColor="text1"/>
                <w:sz w:val="16"/>
                <w:szCs w:val="16"/>
              </w:rPr>
            </w:pPr>
          </w:p>
          <w:p w:rsidR="008B65D1" w:rsidRPr="008B65D1" w:rsidRDefault="008E70C7"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 xml:space="preserve">Guides learners to relevant online resources </w:t>
            </w:r>
          </w:p>
          <w:p w:rsidR="008B65D1" w:rsidRPr="008B65D1" w:rsidRDefault="008B65D1" w:rsidP="008B65D1">
            <w:pPr>
              <w:rPr>
                <w:rFonts w:cstheme="minorHAnsi"/>
                <w:color w:val="000000" w:themeColor="text1"/>
                <w:sz w:val="16"/>
                <w:szCs w:val="16"/>
              </w:rPr>
            </w:pPr>
          </w:p>
          <w:p w:rsidR="008B65D1" w:rsidRPr="008B65D1" w:rsidRDefault="008E70C7"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Supports communication between the learner and the professor as well as between learners through the use of synchronous and/or asynchronous tools</w:t>
            </w:r>
          </w:p>
          <w:p w:rsidR="008B65D1" w:rsidRPr="008B65D1" w:rsidRDefault="008B65D1" w:rsidP="008B65D1">
            <w:pPr>
              <w:rPr>
                <w:rFonts w:cstheme="minorHAnsi"/>
                <w:color w:val="000000" w:themeColor="text1"/>
                <w:sz w:val="16"/>
                <w:szCs w:val="16"/>
              </w:rPr>
            </w:pPr>
          </w:p>
          <w:p w:rsidR="008B65D1" w:rsidRPr="008B65D1" w:rsidRDefault="008E70C7"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Uses appropriate technological tools to support the learning environment and engage learners in active learning.</w:t>
            </w:r>
          </w:p>
          <w:p w:rsidR="008B65D1" w:rsidRPr="008B65D1" w:rsidRDefault="008B65D1" w:rsidP="008B65D1">
            <w:pPr>
              <w:rPr>
                <w:rFonts w:cstheme="minorHAnsi"/>
                <w:color w:val="000000" w:themeColor="text1"/>
                <w:sz w:val="16"/>
                <w:szCs w:val="16"/>
              </w:rPr>
            </w:pPr>
            <w:r w:rsidRPr="008B65D1">
              <w:rPr>
                <w:rFonts w:cstheme="minorHAnsi"/>
                <w:color w:val="000000" w:themeColor="text1"/>
                <w:sz w:val="16"/>
                <w:szCs w:val="16"/>
              </w:rPr>
              <w:t>Incorporates online and hybrid teaching models as appropriate</w:t>
            </w:r>
          </w:p>
          <w:p w:rsidR="008B65D1" w:rsidRPr="008B65D1" w:rsidRDefault="008B65D1" w:rsidP="008B65D1">
            <w:pPr>
              <w:rPr>
                <w:rFonts w:cstheme="minorHAnsi"/>
                <w:color w:val="000000" w:themeColor="text1"/>
                <w:sz w:val="16"/>
                <w:szCs w:val="16"/>
              </w:rPr>
            </w:pPr>
          </w:p>
        </w:tc>
        <w:tc>
          <w:tcPr>
            <w:tcW w:w="3294" w:type="dxa"/>
          </w:tcPr>
          <w:p w:rsidR="008B65D1" w:rsidRPr="008B65D1" w:rsidRDefault="00305E7D"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Delivers course material online in a way that consistently establishes a positive climate for learning</w:t>
            </w:r>
            <w:r w:rsidR="00395647">
              <w:rPr>
                <w:rFonts w:cstheme="minorHAnsi"/>
                <w:sz w:val="16"/>
                <w:szCs w:val="16"/>
              </w:rPr>
              <w:t>&lt;/p&gt;</w:t>
            </w:r>
            <w:r w:rsidR="008B65D1" w:rsidRPr="008B65D1">
              <w:rPr>
                <w:rFonts w:cstheme="minorHAnsi"/>
                <w:color w:val="000000" w:themeColor="text1"/>
                <w:sz w:val="16"/>
                <w:szCs w:val="16"/>
              </w:rPr>
              <w:br/>
            </w:r>
            <w:r w:rsidR="008B65D1" w:rsidRPr="008B65D1">
              <w:rPr>
                <w:rFonts w:cstheme="minorHAnsi"/>
                <w:color w:val="000000" w:themeColor="text1"/>
                <w:sz w:val="16"/>
                <w:szCs w:val="16"/>
              </w:rPr>
              <w:br/>
            </w:r>
            <w:r w:rsidR="008B65D1" w:rsidRPr="008B65D1">
              <w:rPr>
                <w:rFonts w:cstheme="minorHAnsi"/>
                <w:color w:val="000000" w:themeColor="text1"/>
                <w:sz w:val="16"/>
                <w:szCs w:val="16"/>
              </w:rPr>
              <w:br/>
            </w:r>
            <w:r w:rsidR="008B65D1" w:rsidRPr="008B65D1">
              <w:rPr>
                <w:rFonts w:cstheme="minorHAnsi"/>
                <w:color w:val="000000" w:themeColor="text1"/>
                <w:sz w:val="16"/>
                <w:szCs w:val="16"/>
              </w:rPr>
              <w:br/>
            </w:r>
          </w:p>
          <w:p w:rsidR="008B65D1" w:rsidRPr="008B65D1" w:rsidRDefault="00305E7D"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Provides enhanced and extended course material that enables the learner to expand his/her knowledge beyond the minimal course requirements</w:t>
            </w:r>
            <w:r w:rsidR="00395647">
              <w:rPr>
                <w:rFonts w:cstheme="minorHAnsi"/>
                <w:sz w:val="16"/>
                <w:szCs w:val="16"/>
              </w:rPr>
              <w:t>&lt;/p&gt;</w:t>
            </w:r>
            <w:r w:rsidR="008B65D1" w:rsidRPr="008B65D1">
              <w:rPr>
                <w:rFonts w:cstheme="minorHAnsi"/>
                <w:color w:val="000000" w:themeColor="text1"/>
                <w:sz w:val="16"/>
                <w:szCs w:val="16"/>
              </w:rPr>
              <w:br/>
            </w:r>
            <w:r w:rsidR="008B65D1" w:rsidRPr="008B65D1">
              <w:rPr>
                <w:rFonts w:cstheme="minorHAnsi"/>
                <w:color w:val="000000" w:themeColor="text1"/>
                <w:sz w:val="16"/>
                <w:szCs w:val="16"/>
              </w:rPr>
              <w:br/>
            </w:r>
          </w:p>
          <w:p w:rsidR="008B65D1" w:rsidRPr="008B65D1" w:rsidRDefault="00305E7D"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Enhances communication between the learner and the professor as well as between learners through the use of synchronous and/or asynchronous tools</w:t>
            </w:r>
            <w:r w:rsidR="00395647">
              <w:rPr>
                <w:rFonts w:cstheme="minorHAnsi"/>
                <w:sz w:val="16"/>
                <w:szCs w:val="16"/>
              </w:rPr>
              <w:t>&lt;/p&gt;</w:t>
            </w:r>
            <w:r w:rsidR="008B65D1" w:rsidRPr="008B65D1">
              <w:rPr>
                <w:rFonts w:cstheme="minorHAnsi"/>
                <w:color w:val="000000" w:themeColor="text1"/>
                <w:sz w:val="16"/>
                <w:szCs w:val="16"/>
              </w:rPr>
              <w:br/>
            </w:r>
          </w:p>
          <w:p w:rsidR="008B65D1" w:rsidRPr="008B65D1" w:rsidRDefault="00305E7D"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Uses current and emerging technological tools to support the learning environment and engage learners in active learning.</w:t>
            </w:r>
          </w:p>
          <w:p w:rsidR="008B65D1" w:rsidRPr="008B65D1" w:rsidRDefault="008B65D1" w:rsidP="008B65D1">
            <w:pPr>
              <w:rPr>
                <w:rFonts w:cstheme="minorHAnsi"/>
                <w:color w:val="000000" w:themeColor="text1"/>
                <w:sz w:val="16"/>
                <w:szCs w:val="16"/>
              </w:rPr>
            </w:pPr>
            <w:r w:rsidRPr="008B65D1">
              <w:rPr>
                <w:rFonts w:cstheme="minorHAnsi"/>
                <w:color w:val="000000" w:themeColor="text1"/>
                <w:sz w:val="16"/>
                <w:szCs w:val="16"/>
              </w:rPr>
              <w:t>Analyzes and selects the most appropriate course delivery model by considering content, audience, and program needs</w:t>
            </w:r>
            <w:r w:rsidR="00395647">
              <w:rPr>
                <w:rFonts w:cstheme="minorHAnsi"/>
                <w:sz w:val="16"/>
                <w:szCs w:val="16"/>
              </w:rPr>
              <w:t>&lt;/p&gt;</w:t>
            </w:r>
          </w:p>
        </w:tc>
      </w:tr>
      <w:tr w:rsidR="008B65D1" w:rsidRPr="008B65D1" w:rsidTr="00427C22">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lastRenderedPageBreak/>
              <w:t>Category</w:t>
            </w:r>
          </w:p>
        </w:tc>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t>Recruitment Criteria</w:t>
            </w:r>
          </w:p>
        </w:tc>
        <w:tc>
          <w:tcPr>
            <w:tcW w:w="3294" w:type="dxa"/>
          </w:tcPr>
          <w:p w:rsidR="008B65D1" w:rsidRPr="008B65D1" w:rsidRDefault="008B65D1" w:rsidP="008B65D1">
            <w:pPr>
              <w:jc w:val="center"/>
              <w:rPr>
                <w:rFonts w:cstheme="minorHAnsi"/>
                <w:b/>
                <w:sz w:val="16"/>
                <w:szCs w:val="16"/>
              </w:rPr>
            </w:pPr>
            <w:r w:rsidRPr="008B65D1">
              <w:rPr>
                <w:rFonts w:cstheme="minorHAnsi"/>
                <w:b/>
                <w:sz w:val="16"/>
                <w:szCs w:val="16"/>
              </w:rPr>
              <w:t>End-of-probation Indicators of Success</w:t>
            </w:r>
          </w:p>
        </w:tc>
        <w:tc>
          <w:tcPr>
            <w:tcW w:w="3294" w:type="dxa"/>
          </w:tcPr>
          <w:p w:rsidR="008B65D1" w:rsidRPr="008B65D1" w:rsidRDefault="008B65D1" w:rsidP="008B65D1">
            <w:pPr>
              <w:spacing w:before="100" w:beforeAutospacing="1" w:after="100" w:afterAutospacing="1"/>
              <w:jc w:val="center"/>
              <w:rPr>
                <w:rFonts w:cstheme="minorHAnsi"/>
                <w:b/>
                <w:sz w:val="16"/>
                <w:szCs w:val="16"/>
              </w:rPr>
            </w:pPr>
            <w:r w:rsidRPr="008B65D1">
              <w:rPr>
                <w:rFonts w:cstheme="minorHAnsi"/>
                <w:b/>
                <w:sz w:val="16"/>
                <w:szCs w:val="16"/>
              </w:rPr>
              <w:t>Established Professor Indicators of Success (in addition to the end-of-probation indicators at left)</w:t>
            </w:r>
          </w:p>
        </w:tc>
      </w:tr>
      <w:tr w:rsidR="008B65D1" w:rsidRPr="008B65D1" w:rsidTr="00427C22">
        <w:tc>
          <w:tcPr>
            <w:tcW w:w="3294" w:type="dxa"/>
          </w:tcPr>
          <w:p w:rsidR="008B65D1" w:rsidRPr="008B65D1" w:rsidRDefault="008B65D1" w:rsidP="008B65D1">
            <w:pPr>
              <w:pStyle w:val="ListParagraph"/>
              <w:numPr>
                <w:ilvl w:val="0"/>
                <w:numId w:val="2"/>
              </w:numPr>
              <w:rPr>
                <w:rFonts w:cstheme="minorHAnsi"/>
                <w:sz w:val="16"/>
                <w:szCs w:val="16"/>
              </w:rPr>
            </w:pPr>
            <w:r w:rsidRPr="008B65D1">
              <w:rPr>
                <w:rFonts w:cstheme="minorHAnsi"/>
                <w:sz w:val="16"/>
                <w:szCs w:val="16"/>
              </w:rPr>
              <w:t xml:space="preserve">Engages in reflective practice and ongoing development in support of professionalism  </w:t>
            </w:r>
          </w:p>
          <w:p w:rsidR="008B65D1" w:rsidRPr="008B65D1" w:rsidRDefault="008B65D1" w:rsidP="008B65D1">
            <w:pPr>
              <w:rPr>
                <w:rFonts w:cstheme="minorHAnsi"/>
                <w:sz w:val="16"/>
                <w:szCs w:val="16"/>
              </w:rPr>
            </w:pPr>
          </w:p>
        </w:tc>
        <w:tc>
          <w:tcPr>
            <w:tcW w:w="3294" w:type="dxa"/>
          </w:tcPr>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 xml:space="preserve">Recognizes the need to engage in continuous learning as he/she makes the transition to the role of professional educator </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Acknowledges the need to base practice on established and emerging educational theory</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p w:rsidR="008B65D1" w:rsidRPr="008B65D1" w:rsidRDefault="008E70C7" w:rsidP="008B65D1">
            <w:pPr>
              <w:rPr>
                <w:rFonts w:cstheme="minorHAnsi"/>
                <w:sz w:val="16"/>
                <w:szCs w:val="16"/>
              </w:rPr>
            </w:pPr>
            <w:r>
              <w:rPr>
                <w:rFonts w:cstheme="minorHAnsi"/>
                <w:sz w:val="16"/>
                <w:szCs w:val="16"/>
              </w:rPr>
              <w:t>&lt;p&gt;</w:t>
            </w:r>
            <w:r w:rsidR="008B65D1" w:rsidRPr="008B65D1">
              <w:rPr>
                <w:rFonts w:cstheme="minorHAnsi"/>
                <w:sz w:val="16"/>
                <w:szCs w:val="16"/>
              </w:rPr>
              <w:t>Values the potential of engaging in a professional community of practice</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r w:rsidRPr="008B65D1">
              <w:rPr>
                <w:rFonts w:cstheme="minorHAnsi"/>
                <w:sz w:val="16"/>
                <w:szCs w:val="16"/>
              </w:rPr>
              <w:br/>
            </w:r>
            <w:r w:rsidR="008E70C7">
              <w:rPr>
                <w:rFonts w:cstheme="minorHAnsi"/>
                <w:sz w:val="16"/>
                <w:szCs w:val="16"/>
              </w:rPr>
              <w:t>&lt;p&gt;</w:t>
            </w:r>
            <w:r w:rsidRPr="008B65D1">
              <w:rPr>
                <w:rFonts w:cstheme="minorHAnsi"/>
                <w:sz w:val="16"/>
                <w:szCs w:val="16"/>
              </w:rPr>
              <w:t>Recognizes the ethical and professional responsibilities of a teacher of adults</w:t>
            </w:r>
            <w:r w:rsidR="00305E7D">
              <w:rPr>
                <w:rFonts w:cstheme="minorHAnsi"/>
                <w:sz w:val="16"/>
                <w:szCs w:val="16"/>
              </w:rPr>
              <w:t>&lt;/p&gt;</w:t>
            </w:r>
          </w:p>
          <w:p w:rsidR="008B65D1" w:rsidRPr="008B65D1" w:rsidRDefault="008B65D1" w:rsidP="008B65D1">
            <w:pPr>
              <w:rPr>
                <w:rFonts w:cstheme="minorHAnsi"/>
                <w:sz w:val="16"/>
                <w:szCs w:val="16"/>
              </w:rPr>
            </w:pPr>
          </w:p>
          <w:p w:rsidR="008B65D1" w:rsidRPr="008B65D1" w:rsidRDefault="008B65D1" w:rsidP="008B65D1">
            <w:pPr>
              <w:rPr>
                <w:rFonts w:cstheme="minorHAnsi"/>
                <w:sz w:val="16"/>
                <w:szCs w:val="16"/>
              </w:rPr>
            </w:pPr>
          </w:p>
        </w:tc>
        <w:tc>
          <w:tcPr>
            <w:tcW w:w="3294" w:type="dxa"/>
          </w:tcPr>
          <w:p w:rsidR="008B65D1" w:rsidRPr="008B65D1" w:rsidRDefault="008E70C7"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Engages in reflection on his/her teaching and in continuous improvement activities</w:t>
            </w:r>
          </w:p>
          <w:p w:rsidR="008B65D1" w:rsidRPr="008B65D1" w:rsidRDefault="008B65D1" w:rsidP="008B65D1">
            <w:pPr>
              <w:rPr>
                <w:rFonts w:cstheme="minorHAnsi"/>
                <w:color w:val="000000" w:themeColor="text1"/>
                <w:sz w:val="16"/>
                <w:szCs w:val="16"/>
              </w:rPr>
            </w:pPr>
          </w:p>
          <w:p w:rsidR="008B65D1" w:rsidRPr="008B65D1" w:rsidRDefault="008B65D1" w:rsidP="008B65D1">
            <w:pPr>
              <w:rPr>
                <w:rFonts w:cstheme="minorHAnsi"/>
                <w:color w:val="000000" w:themeColor="text1"/>
                <w:sz w:val="16"/>
                <w:szCs w:val="16"/>
              </w:rPr>
            </w:pPr>
          </w:p>
          <w:p w:rsidR="008B65D1" w:rsidRPr="008B65D1" w:rsidRDefault="008B65D1" w:rsidP="008B65D1">
            <w:pPr>
              <w:rPr>
                <w:rFonts w:cstheme="minorHAnsi"/>
                <w:color w:val="000000" w:themeColor="text1"/>
                <w:sz w:val="16"/>
                <w:szCs w:val="16"/>
              </w:rPr>
            </w:pPr>
          </w:p>
          <w:p w:rsidR="008B65D1" w:rsidRPr="008B65D1" w:rsidRDefault="008B65D1" w:rsidP="008B65D1">
            <w:pPr>
              <w:rPr>
                <w:rFonts w:cstheme="minorHAnsi"/>
                <w:color w:val="000000" w:themeColor="text1"/>
                <w:sz w:val="16"/>
                <w:szCs w:val="16"/>
              </w:rPr>
            </w:pPr>
          </w:p>
          <w:p w:rsidR="008B65D1" w:rsidRPr="008B65D1" w:rsidRDefault="008E70C7"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Seeks solutions to teaching/learning challenges through the use of evidence-based and accepted best practices</w:t>
            </w:r>
          </w:p>
          <w:p w:rsidR="008B65D1" w:rsidRPr="008B65D1" w:rsidRDefault="008B65D1" w:rsidP="008B65D1">
            <w:pPr>
              <w:rPr>
                <w:rFonts w:cstheme="minorHAnsi"/>
                <w:color w:val="000000" w:themeColor="text1"/>
                <w:sz w:val="16"/>
                <w:szCs w:val="16"/>
              </w:rPr>
            </w:pPr>
            <w:r w:rsidRPr="008B65D1">
              <w:rPr>
                <w:rFonts w:cstheme="minorHAnsi"/>
                <w:color w:val="000000" w:themeColor="text1"/>
                <w:sz w:val="16"/>
                <w:szCs w:val="16"/>
              </w:rPr>
              <w:t xml:space="preserve"> </w:t>
            </w:r>
          </w:p>
          <w:p w:rsidR="008B65D1" w:rsidRPr="008B65D1" w:rsidRDefault="008B65D1" w:rsidP="008B65D1">
            <w:pPr>
              <w:rPr>
                <w:rFonts w:cstheme="minorHAnsi"/>
                <w:color w:val="000000" w:themeColor="text1"/>
                <w:sz w:val="16"/>
                <w:szCs w:val="16"/>
              </w:rPr>
            </w:pPr>
          </w:p>
          <w:p w:rsidR="008B65D1" w:rsidRPr="008B65D1" w:rsidRDefault="008E70C7"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 xml:space="preserve">Shares successes with colleagues in order to build a collaborative learning environment. </w:t>
            </w:r>
          </w:p>
          <w:p w:rsidR="008B65D1" w:rsidRPr="008B65D1" w:rsidRDefault="008B65D1" w:rsidP="008B65D1">
            <w:pPr>
              <w:rPr>
                <w:rFonts w:cstheme="minorHAnsi"/>
                <w:color w:val="000000" w:themeColor="text1"/>
                <w:sz w:val="16"/>
                <w:szCs w:val="16"/>
              </w:rPr>
            </w:pPr>
          </w:p>
          <w:p w:rsidR="008B65D1" w:rsidRPr="008B65D1" w:rsidRDefault="008B65D1" w:rsidP="008B65D1">
            <w:pPr>
              <w:rPr>
                <w:rFonts w:cstheme="minorHAnsi"/>
                <w:color w:val="000000" w:themeColor="text1"/>
                <w:sz w:val="16"/>
                <w:szCs w:val="16"/>
              </w:rPr>
            </w:pPr>
            <w:r w:rsidRPr="008B65D1">
              <w:rPr>
                <w:rFonts w:cstheme="minorHAnsi"/>
                <w:color w:val="000000" w:themeColor="text1"/>
                <w:sz w:val="16"/>
                <w:szCs w:val="16"/>
              </w:rPr>
              <w:br/>
            </w:r>
            <w:r w:rsidR="008E70C7">
              <w:rPr>
                <w:rFonts w:cstheme="minorHAnsi"/>
                <w:sz w:val="16"/>
                <w:szCs w:val="16"/>
              </w:rPr>
              <w:t>&lt;p&gt;</w:t>
            </w:r>
            <w:r w:rsidRPr="008B65D1">
              <w:rPr>
                <w:rFonts w:cstheme="minorHAnsi"/>
                <w:color w:val="000000" w:themeColor="text1"/>
                <w:sz w:val="16"/>
                <w:szCs w:val="16"/>
              </w:rPr>
              <w:t>Acts in an ethical manner that respects the rights of learners, colleagues, and the College community</w:t>
            </w:r>
            <w:r w:rsidRPr="008B65D1">
              <w:rPr>
                <w:rFonts w:cstheme="minorHAnsi"/>
                <w:color w:val="000000" w:themeColor="text1"/>
                <w:sz w:val="16"/>
                <w:szCs w:val="16"/>
              </w:rPr>
              <w:br/>
            </w:r>
          </w:p>
          <w:p w:rsidR="008B65D1" w:rsidRPr="008B65D1" w:rsidRDefault="008E70C7"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Engages in updating and upgrading activities with respect to his/her discipline and the field of education</w:t>
            </w:r>
          </w:p>
          <w:p w:rsidR="008B65D1" w:rsidRPr="008B65D1" w:rsidRDefault="008B65D1" w:rsidP="008B65D1">
            <w:pPr>
              <w:rPr>
                <w:rFonts w:cstheme="minorHAnsi"/>
                <w:color w:val="000000" w:themeColor="text1"/>
                <w:sz w:val="16"/>
                <w:szCs w:val="16"/>
              </w:rPr>
            </w:pPr>
          </w:p>
          <w:p w:rsidR="008B65D1" w:rsidRPr="008B65D1" w:rsidRDefault="008E70C7"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Recognizes and supports the role of formal scholarship in the field of education</w:t>
            </w:r>
          </w:p>
        </w:tc>
        <w:tc>
          <w:tcPr>
            <w:tcW w:w="3294" w:type="dxa"/>
          </w:tcPr>
          <w:p w:rsidR="008B65D1" w:rsidRPr="008B65D1" w:rsidRDefault="00305E7D"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Demonstrates evidence of continuous improvement of teaching practice.</w:t>
            </w:r>
          </w:p>
          <w:p w:rsidR="008B65D1" w:rsidRPr="008B65D1" w:rsidRDefault="008B65D1" w:rsidP="008B65D1">
            <w:pPr>
              <w:rPr>
                <w:rFonts w:cstheme="minorHAnsi"/>
                <w:color w:val="000000" w:themeColor="text1"/>
                <w:sz w:val="16"/>
                <w:szCs w:val="16"/>
              </w:rPr>
            </w:pPr>
            <w:r w:rsidRPr="008B65D1">
              <w:rPr>
                <w:rFonts w:cstheme="minorHAnsi"/>
                <w:color w:val="000000" w:themeColor="text1"/>
                <w:sz w:val="16"/>
                <w:szCs w:val="16"/>
              </w:rPr>
              <w:t>May choose to develop a teaching portfolio illustrating scholarly teaching and continuous improvement</w:t>
            </w:r>
          </w:p>
          <w:p w:rsidR="008B65D1" w:rsidRPr="008B65D1" w:rsidRDefault="008B65D1" w:rsidP="008B65D1">
            <w:pPr>
              <w:rPr>
                <w:rFonts w:cstheme="minorHAnsi"/>
                <w:color w:val="000000" w:themeColor="text1"/>
                <w:sz w:val="16"/>
                <w:szCs w:val="16"/>
              </w:rPr>
            </w:pPr>
          </w:p>
          <w:p w:rsidR="008B65D1" w:rsidRPr="008B65D1" w:rsidRDefault="00305E7D"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Seeks out evidence-based and best practices in support of ongoing professional development</w:t>
            </w:r>
          </w:p>
          <w:p w:rsidR="008B65D1" w:rsidRPr="008B65D1" w:rsidRDefault="008B65D1" w:rsidP="008B65D1">
            <w:pPr>
              <w:rPr>
                <w:rFonts w:cstheme="minorHAnsi"/>
                <w:color w:val="000000" w:themeColor="text1"/>
                <w:sz w:val="16"/>
                <w:szCs w:val="16"/>
              </w:rPr>
            </w:pPr>
          </w:p>
          <w:p w:rsidR="008B65D1" w:rsidRPr="008B65D1" w:rsidRDefault="00305E7D"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Participates actively in communities of practice, and provides mentoring to novice faculty and other colleagues</w:t>
            </w:r>
          </w:p>
          <w:p w:rsidR="008B65D1" w:rsidRPr="008B65D1" w:rsidRDefault="008B65D1" w:rsidP="008B65D1">
            <w:pPr>
              <w:rPr>
                <w:rFonts w:cstheme="minorHAnsi"/>
                <w:color w:val="000000" w:themeColor="text1"/>
                <w:sz w:val="16"/>
                <w:szCs w:val="16"/>
              </w:rPr>
            </w:pPr>
          </w:p>
          <w:p w:rsidR="008B65D1" w:rsidRPr="008B65D1" w:rsidRDefault="00305E7D"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Actively champions ethical and responsible practice on the part of learners, educators, and the College</w:t>
            </w:r>
          </w:p>
          <w:p w:rsidR="008B65D1" w:rsidRPr="008B65D1" w:rsidRDefault="008B65D1" w:rsidP="008B65D1">
            <w:pPr>
              <w:rPr>
                <w:rFonts w:cstheme="minorHAnsi"/>
                <w:color w:val="000000" w:themeColor="text1"/>
                <w:sz w:val="16"/>
                <w:szCs w:val="16"/>
              </w:rPr>
            </w:pPr>
          </w:p>
          <w:p w:rsidR="008B65D1" w:rsidRPr="008B65D1" w:rsidRDefault="00305E7D"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Contributes to the ongoing quality of college professors, and the reputation of the college system</w:t>
            </w:r>
          </w:p>
          <w:p w:rsidR="008B65D1" w:rsidRPr="008B65D1" w:rsidRDefault="008B65D1" w:rsidP="008B65D1">
            <w:pPr>
              <w:rPr>
                <w:rFonts w:cstheme="minorHAnsi"/>
                <w:color w:val="000000" w:themeColor="text1"/>
                <w:sz w:val="16"/>
                <w:szCs w:val="16"/>
              </w:rPr>
            </w:pPr>
          </w:p>
          <w:p w:rsidR="008B65D1" w:rsidRPr="008B65D1" w:rsidRDefault="008B65D1" w:rsidP="008B65D1">
            <w:pPr>
              <w:rPr>
                <w:rFonts w:cstheme="minorHAnsi"/>
                <w:color w:val="000000" w:themeColor="text1"/>
                <w:sz w:val="16"/>
                <w:szCs w:val="16"/>
              </w:rPr>
            </w:pPr>
          </w:p>
          <w:p w:rsidR="008B65D1" w:rsidRPr="008B65D1" w:rsidRDefault="00305E7D"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 xml:space="preserve">Engages in the scholarship of teaching and learning. </w:t>
            </w:r>
          </w:p>
          <w:p w:rsidR="008B65D1" w:rsidRPr="008B65D1" w:rsidRDefault="00305E7D" w:rsidP="008B65D1">
            <w:pPr>
              <w:rPr>
                <w:rFonts w:cstheme="minorHAnsi"/>
                <w:color w:val="000000" w:themeColor="text1"/>
                <w:sz w:val="16"/>
                <w:szCs w:val="16"/>
              </w:rPr>
            </w:pPr>
            <w:r>
              <w:rPr>
                <w:rFonts w:cstheme="minorHAnsi"/>
                <w:sz w:val="16"/>
                <w:szCs w:val="16"/>
              </w:rPr>
              <w:t>&lt;p&gt;</w:t>
            </w:r>
            <w:r w:rsidR="008B65D1" w:rsidRPr="008B65D1">
              <w:rPr>
                <w:rFonts w:cstheme="minorHAnsi"/>
                <w:color w:val="000000" w:themeColor="text1"/>
                <w:sz w:val="16"/>
                <w:szCs w:val="16"/>
              </w:rPr>
              <w:t>May choose to participate in formal action research, including the dissemination of results to the educational community</w:t>
            </w:r>
          </w:p>
        </w:tc>
      </w:tr>
    </w:tbl>
    <w:p w:rsidR="00FF18BF" w:rsidRPr="008B65D1" w:rsidRDefault="00427C22">
      <w:pPr>
        <w:rPr>
          <w:rFonts w:cstheme="minorHAnsi"/>
          <w:sz w:val="16"/>
          <w:szCs w:val="16"/>
        </w:rPr>
      </w:pPr>
      <w:r w:rsidRPr="008B65D1">
        <w:rPr>
          <w:rFonts w:cstheme="minorHAnsi"/>
          <w:sz w:val="16"/>
          <w:szCs w:val="16"/>
        </w:rPr>
        <w:br w:type="textWrapping" w:clear="all"/>
      </w:r>
    </w:p>
    <w:sectPr w:rsidR="00FF18BF" w:rsidRPr="008B65D1" w:rsidSect="002A514B">
      <w:headerReference w:type="default" r:id="rId8"/>
      <w:footerReference w:type="even" r:id="rId9"/>
      <w:footerReference w:type="default" r:id="rId10"/>
      <w:pgSz w:w="15840" w:h="12240" w:orient="landscape"/>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D67" w:rsidRDefault="00EF0D67" w:rsidP="00AE3B3F">
      <w:pPr>
        <w:spacing w:after="0" w:line="240" w:lineRule="auto"/>
      </w:pPr>
      <w:r>
        <w:separator/>
      </w:r>
    </w:p>
  </w:endnote>
  <w:endnote w:type="continuationSeparator" w:id="0">
    <w:p w:rsidR="00EF0D67" w:rsidRDefault="00EF0D67" w:rsidP="00AE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3F" w:rsidRDefault="00F952C8" w:rsidP="008C45C2">
    <w:pPr>
      <w:pStyle w:val="Footer"/>
      <w:framePr w:wrap="around" w:vAnchor="text" w:hAnchor="margin" w:xAlign="right" w:y="1"/>
      <w:rPr>
        <w:rStyle w:val="PageNumber"/>
      </w:rPr>
    </w:pPr>
    <w:r>
      <w:rPr>
        <w:rStyle w:val="PageNumber"/>
      </w:rPr>
      <w:fldChar w:fldCharType="begin"/>
    </w:r>
    <w:r w:rsidR="00AE3B3F">
      <w:rPr>
        <w:rStyle w:val="PageNumber"/>
      </w:rPr>
      <w:instrText xml:space="preserve">PAGE  </w:instrText>
    </w:r>
    <w:r>
      <w:rPr>
        <w:rStyle w:val="PageNumber"/>
      </w:rPr>
      <w:fldChar w:fldCharType="end"/>
    </w:r>
  </w:p>
  <w:p w:rsidR="00AE3B3F" w:rsidRDefault="00AE3B3F" w:rsidP="00AE3B3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3F" w:rsidRDefault="00F952C8" w:rsidP="008C45C2">
    <w:pPr>
      <w:pStyle w:val="Footer"/>
      <w:framePr w:wrap="around" w:vAnchor="text" w:hAnchor="margin" w:xAlign="right" w:y="1"/>
      <w:rPr>
        <w:rStyle w:val="PageNumber"/>
      </w:rPr>
    </w:pPr>
    <w:r>
      <w:rPr>
        <w:rStyle w:val="PageNumber"/>
      </w:rPr>
      <w:fldChar w:fldCharType="begin"/>
    </w:r>
    <w:r w:rsidR="00AE3B3F">
      <w:rPr>
        <w:rStyle w:val="PageNumber"/>
      </w:rPr>
      <w:instrText xml:space="preserve">PAGE  </w:instrText>
    </w:r>
    <w:r>
      <w:rPr>
        <w:rStyle w:val="PageNumber"/>
      </w:rPr>
      <w:fldChar w:fldCharType="separate"/>
    </w:r>
    <w:r w:rsidR="00395647">
      <w:rPr>
        <w:rStyle w:val="PageNumber"/>
        <w:noProof/>
      </w:rPr>
      <w:t>1</w:t>
    </w:r>
    <w:r>
      <w:rPr>
        <w:rStyle w:val="PageNumber"/>
      </w:rPr>
      <w:fldChar w:fldCharType="end"/>
    </w:r>
  </w:p>
  <w:p w:rsidR="00AE3B3F" w:rsidRDefault="00AE3B3F" w:rsidP="00AE3B3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D67" w:rsidRDefault="00EF0D67" w:rsidP="00AE3B3F">
      <w:pPr>
        <w:spacing w:after="0" w:line="240" w:lineRule="auto"/>
      </w:pPr>
      <w:r>
        <w:separator/>
      </w:r>
    </w:p>
  </w:footnote>
  <w:footnote w:type="continuationSeparator" w:id="0">
    <w:p w:rsidR="00EF0D67" w:rsidRDefault="00EF0D67" w:rsidP="00AE3B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275" w:rsidRDefault="00194275">
    <w:pPr>
      <w:pStyle w:val="Header"/>
    </w:pPr>
    <w:r>
      <w:rPr>
        <w:noProof/>
        <w:lang w:eastAsia="en-CA"/>
      </w:rPr>
      <w:drawing>
        <wp:inline distT="0" distB="0" distL="0" distR="0">
          <wp:extent cx="8991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 logo_new.jpg"/>
                  <pic:cNvPicPr/>
                </pic:nvPicPr>
                <pic:blipFill>
                  <a:blip r:embed="rId1">
                    <a:extLst>
                      <a:ext uri="{28A0092B-C50C-407E-A947-70E740481C1C}">
                        <a14:useLocalDpi xmlns:a14="http://schemas.microsoft.com/office/drawing/2010/main" val="0"/>
                      </a:ext>
                    </a:extLst>
                  </a:blip>
                  <a:stretch>
                    <a:fillRect/>
                  </a:stretch>
                </pic:blipFill>
                <pic:spPr>
                  <a:xfrm>
                    <a:off x="0" y="0"/>
                    <a:ext cx="899160" cy="304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3466"/>
    <w:multiLevelType w:val="hybridMultilevel"/>
    <w:tmpl w:val="767021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56D3117"/>
    <w:multiLevelType w:val="hybridMultilevel"/>
    <w:tmpl w:val="1C9845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A7039DE"/>
    <w:multiLevelType w:val="hybridMultilevel"/>
    <w:tmpl w:val="AC18B26E"/>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5242FE1"/>
    <w:multiLevelType w:val="multilevel"/>
    <w:tmpl w:val="2FB4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F18BF"/>
    <w:rsid w:val="00057FF5"/>
    <w:rsid w:val="000610DC"/>
    <w:rsid w:val="0013636B"/>
    <w:rsid w:val="00170077"/>
    <w:rsid w:val="00194275"/>
    <w:rsid w:val="001E37FF"/>
    <w:rsid w:val="001F43FC"/>
    <w:rsid w:val="002A514B"/>
    <w:rsid w:val="002B6539"/>
    <w:rsid w:val="00305E7D"/>
    <w:rsid w:val="0037654A"/>
    <w:rsid w:val="00395647"/>
    <w:rsid w:val="003D0942"/>
    <w:rsid w:val="00420E47"/>
    <w:rsid w:val="00427C22"/>
    <w:rsid w:val="004A3A64"/>
    <w:rsid w:val="004C4ED5"/>
    <w:rsid w:val="005C1367"/>
    <w:rsid w:val="005E6539"/>
    <w:rsid w:val="006E1A22"/>
    <w:rsid w:val="007741F1"/>
    <w:rsid w:val="00896E11"/>
    <w:rsid w:val="00897981"/>
    <w:rsid w:val="008B65D1"/>
    <w:rsid w:val="008E70C7"/>
    <w:rsid w:val="00932A2F"/>
    <w:rsid w:val="00972C1E"/>
    <w:rsid w:val="00AE3B3F"/>
    <w:rsid w:val="00B462BA"/>
    <w:rsid w:val="00BE3379"/>
    <w:rsid w:val="00C063A6"/>
    <w:rsid w:val="00CA1978"/>
    <w:rsid w:val="00CF498B"/>
    <w:rsid w:val="00D26F91"/>
    <w:rsid w:val="00D4113D"/>
    <w:rsid w:val="00D8492A"/>
    <w:rsid w:val="00DD3B07"/>
    <w:rsid w:val="00E94B1C"/>
    <w:rsid w:val="00EF0D67"/>
    <w:rsid w:val="00F6631A"/>
    <w:rsid w:val="00F952C8"/>
    <w:rsid w:val="00FA023D"/>
    <w:rsid w:val="00FC714F"/>
    <w:rsid w:val="00FF18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31A"/>
  </w:style>
  <w:style w:type="paragraph" w:styleId="Heading1">
    <w:name w:val="heading 1"/>
    <w:basedOn w:val="Normal"/>
    <w:next w:val="Normal"/>
    <w:link w:val="Heading1Char"/>
    <w:uiPriority w:val="9"/>
    <w:qFormat/>
    <w:rsid w:val="0019427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18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F18BF"/>
    <w:pPr>
      <w:ind w:left="720"/>
      <w:contextualSpacing/>
    </w:pPr>
  </w:style>
  <w:style w:type="paragraph" w:styleId="Footer">
    <w:name w:val="footer"/>
    <w:basedOn w:val="Normal"/>
    <w:link w:val="FooterChar"/>
    <w:uiPriority w:val="99"/>
    <w:unhideWhenUsed/>
    <w:rsid w:val="00AE3B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3B3F"/>
  </w:style>
  <w:style w:type="character" w:styleId="PageNumber">
    <w:name w:val="page number"/>
    <w:basedOn w:val="DefaultParagraphFont"/>
    <w:uiPriority w:val="99"/>
    <w:semiHidden/>
    <w:unhideWhenUsed/>
    <w:rsid w:val="00AE3B3F"/>
  </w:style>
  <w:style w:type="character" w:customStyle="1" w:styleId="Heading1Char">
    <w:name w:val="Heading 1 Char"/>
    <w:basedOn w:val="DefaultParagraphFont"/>
    <w:link w:val="Heading1"/>
    <w:uiPriority w:val="9"/>
    <w:rsid w:val="00194275"/>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942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4275"/>
  </w:style>
  <w:style w:type="paragraph" w:styleId="BalloonText">
    <w:name w:val="Balloon Text"/>
    <w:basedOn w:val="Normal"/>
    <w:link w:val="BalloonTextChar"/>
    <w:uiPriority w:val="99"/>
    <w:semiHidden/>
    <w:unhideWhenUsed/>
    <w:rsid w:val="001942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275"/>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31A"/>
  </w:style>
  <w:style w:type="paragraph" w:styleId="Heading1">
    <w:name w:val="heading 1"/>
    <w:basedOn w:val="Normal"/>
    <w:next w:val="Normal"/>
    <w:link w:val="Heading1Char"/>
    <w:uiPriority w:val="9"/>
    <w:qFormat/>
    <w:rsid w:val="0019427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18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F18BF"/>
    <w:pPr>
      <w:ind w:left="720"/>
      <w:contextualSpacing/>
    </w:pPr>
  </w:style>
  <w:style w:type="paragraph" w:styleId="Footer">
    <w:name w:val="footer"/>
    <w:basedOn w:val="Normal"/>
    <w:link w:val="FooterChar"/>
    <w:uiPriority w:val="99"/>
    <w:unhideWhenUsed/>
    <w:rsid w:val="00AE3B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3B3F"/>
  </w:style>
  <w:style w:type="character" w:styleId="PageNumber">
    <w:name w:val="page number"/>
    <w:basedOn w:val="DefaultParagraphFont"/>
    <w:uiPriority w:val="99"/>
    <w:semiHidden/>
    <w:unhideWhenUsed/>
    <w:rsid w:val="00AE3B3F"/>
  </w:style>
  <w:style w:type="character" w:customStyle="1" w:styleId="Heading1Char">
    <w:name w:val="Heading 1 Char"/>
    <w:basedOn w:val="DefaultParagraphFont"/>
    <w:link w:val="Heading1"/>
    <w:uiPriority w:val="9"/>
    <w:rsid w:val="00194275"/>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942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4275"/>
  </w:style>
  <w:style w:type="paragraph" w:styleId="BalloonText">
    <w:name w:val="Balloon Text"/>
    <w:basedOn w:val="Normal"/>
    <w:link w:val="BalloonTextChar"/>
    <w:uiPriority w:val="99"/>
    <w:semiHidden/>
    <w:unhideWhenUsed/>
    <w:rsid w:val="001942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2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dc:creator>
  <cp:lastModifiedBy>Stephen Franks</cp:lastModifiedBy>
  <cp:revision>5</cp:revision>
  <dcterms:created xsi:type="dcterms:W3CDTF">2012-04-02T19:27:00Z</dcterms:created>
  <dcterms:modified xsi:type="dcterms:W3CDTF">2014-04-13T14:22:00Z</dcterms:modified>
</cp:coreProperties>
</file>