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14:paraId="6A4F0135" w14:textId="77777777" w:rsidR="005703EB" w:rsidRDefault="005703EB" w:rsidP="005703EB">
          <w:pPr>
            <w:pStyle w:val="TtuloTDC"/>
          </w:pPr>
          <w:r>
            <w:t>Contenido</w:t>
          </w:r>
        </w:p>
        <w:p w14:paraId="73EE435E" w14:textId="77777777" w:rsidR="00E20AA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95" w:history="1">
            <w:r w:rsidR="00E20AA8" w:rsidRPr="00D15557">
              <w:rPr>
                <w:rStyle w:val="Hipervnculo"/>
                <w:noProof/>
              </w:rPr>
              <w:t>1. Autores del trabajo, planificación y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169B5A52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6" w:history="1">
            <w:r w:rsidR="00E20AA8" w:rsidRPr="00D15557">
              <w:rPr>
                <w:rStyle w:val="Hipervnculo"/>
                <w:noProof/>
              </w:rPr>
              <w:t>1.1 Autores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60E4C84A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7" w:history="1">
            <w:r w:rsidR="00E20AA8" w:rsidRPr="00D15557">
              <w:rPr>
                <w:rStyle w:val="Hipervnculo"/>
                <w:noProof/>
              </w:rPr>
              <w:t>1.2 Planificación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3E4AA2E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8" w:history="1">
            <w:r w:rsidR="00E20AA8" w:rsidRPr="00D15557">
              <w:rPr>
                <w:rStyle w:val="Hipervnculo"/>
                <w:noProof/>
              </w:rPr>
              <w:t>1.3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366184BF" w14:textId="77777777" w:rsidR="00E20AA8" w:rsidRDefault="00D15E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9" w:history="1">
            <w:r w:rsidR="00E20AA8" w:rsidRPr="00D15557">
              <w:rPr>
                <w:rStyle w:val="Hipervnculo"/>
                <w:noProof/>
              </w:rPr>
              <w:t>2. Descripción del tipo de tecnología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62E6BA7" w14:textId="77777777" w:rsidR="00E20AA8" w:rsidRDefault="00D15E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0" w:history="1">
            <w:r w:rsidR="00E20AA8" w:rsidRPr="00D15557">
              <w:rPr>
                <w:rStyle w:val="Hipervnculo"/>
                <w:noProof/>
              </w:rPr>
              <w:t>3. Fuentes de información (documentos)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DE4BE75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1" w:history="1">
            <w:r w:rsidR="00E20AA8" w:rsidRPr="00D15557">
              <w:rPr>
                <w:rStyle w:val="Hipervnculo"/>
                <w:noProof/>
              </w:rPr>
              <w:t>3.1 Fuentes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B6B71B5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2" w:history="1">
            <w:r w:rsidR="00E20AA8" w:rsidRPr="00D15557">
              <w:rPr>
                <w:rStyle w:val="Hipervnculo"/>
                <w:noProof/>
              </w:rPr>
              <w:t>3.1.1 Fuente de información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3F6197A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3" w:history="1">
            <w:r w:rsidR="00E20AA8" w:rsidRPr="00D15557">
              <w:rPr>
                <w:rStyle w:val="Hipervnculo"/>
                <w:noProof/>
              </w:rPr>
              <w:t>3.1.2 Fuente de información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33C264D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4" w:history="1">
            <w:r w:rsidR="00E20AA8" w:rsidRPr="00D15557">
              <w:rPr>
                <w:rStyle w:val="Hipervnculo"/>
                <w:noProof/>
              </w:rPr>
              <w:t>3.1.n Fuente de información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5962EAA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5" w:history="1">
            <w:r w:rsidR="00E20AA8" w:rsidRPr="00D15557">
              <w:rPr>
                <w:rStyle w:val="Hipervnculo"/>
                <w:noProof/>
              </w:rPr>
              <w:t>3.2 Fuentes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D890FAB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6" w:history="1">
            <w:r w:rsidR="00E20AA8" w:rsidRPr="00D15557">
              <w:rPr>
                <w:rStyle w:val="Hipervnculo"/>
                <w:noProof/>
              </w:rPr>
              <w:t>3.2.1 Fuente de información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E2AD9C6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7" w:history="1">
            <w:r w:rsidR="00E20AA8" w:rsidRPr="00D15557">
              <w:rPr>
                <w:rStyle w:val="Hipervnculo"/>
                <w:noProof/>
              </w:rPr>
              <w:t>3.2.2 Fuente de información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CF18C25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8" w:history="1">
            <w:r w:rsidR="00E20AA8" w:rsidRPr="00D15557">
              <w:rPr>
                <w:rStyle w:val="Hipervnculo"/>
                <w:noProof/>
              </w:rPr>
              <w:t>3.2.n Fuente de información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699A5429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9" w:history="1">
            <w:r w:rsidR="00E20AA8" w:rsidRPr="00D15557">
              <w:rPr>
                <w:rStyle w:val="Hipervnculo"/>
                <w:noProof/>
              </w:rPr>
              <w:t>3.3 Fuentes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609B983C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0" w:history="1">
            <w:r w:rsidR="00E20AA8" w:rsidRPr="00D15557">
              <w:rPr>
                <w:rStyle w:val="Hipervnculo"/>
                <w:noProof/>
              </w:rPr>
              <w:t>3.3.1 Fuente de información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C2C32DA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1" w:history="1">
            <w:r w:rsidR="00E20AA8" w:rsidRPr="00D15557">
              <w:rPr>
                <w:rStyle w:val="Hipervnculo"/>
                <w:noProof/>
              </w:rPr>
              <w:t>3.3.2 Fuente de información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6A7B51A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2" w:history="1">
            <w:r w:rsidR="00E20AA8" w:rsidRPr="00D15557">
              <w:rPr>
                <w:rStyle w:val="Hipervnculo"/>
                <w:noProof/>
              </w:rPr>
              <w:t>3.3.n Fuente de información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ADB9376" w14:textId="77777777" w:rsidR="00E20AA8" w:rsidRDefault="00D15E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3" w:history="1">
            <w:r w:rsidR="00E20AA8" w:rsidRPr="00D15557">
              <w:rPr>
                <w:rStyle w:val="Hipervnculo"/>
                <w:noProof/>
              </w:rPr>
              <w:t>4. Fuentes de información (cursos no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4B52115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4" w:history="1">
            <w:r w:rsidR="00E20AA8" w:rsidRPr="00D15557">
              <w:rPr>
                <w:rStyle w:val="Hipervnculo"/>
                <w:noProof/>
              </w:rPr>
              <w:t>4.1 Cursos no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3C30F5A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5" w:history="1">
            <w:r w:rsidR="00E20AA8" w:rsidRPr="00D15557">
              <w:rPr>
                <w:rStyle w:val="Hipervnculo"/>
                <w:noProof/>
              </w:rPr>
              <w:t>4.1.1 Curso no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D30B8AD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6" w:history="1">
            <w:r w:rsidR="00E20AA8" w:rsidRPr="00D15557">
              <w:rPr>
                <w:rStyle w:val="Hipervnculo"/>
                <w:noProof/>
              </w:rPr>
              <w:t>4.1.2 Curso no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1299B8A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7" w:history="1">
            <w:r w:rsidR="00E20AA8" w:rsidRPr="00D15557">
              <w:rPr>
                <w:rStyle w:val="Hipervnculo"/>
                <w:noProof/>
              </w:rPr>
              <w:t>4.1.n Curso no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440DD0A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8" w:history="1">
            <w:r w:rsidR="00E20AA8" w:rsidRPr="00D15557">
              <w:rPr>
                <w:rStyle w:val="Hipervnculo"/>
                <w:noProof/>
              </w:rPr>
              <w:t>4.2 Cursos no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76CB5A7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9" w:history="1">
            <w:r w:rsidR="00E20AA8" w:rsidRPr="00D15557">
              <w:rPr>
                <w:rStyle w:val="Hipervnculo"/>
                <w:noProof/>
              </w:rPr>
              <w:t>4.2.1 Curso no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081AC99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0" w:history="1">
            <w:r w:rsidR="00E20AA8" w:rsidRPr="00D15557">
              <w:rPr>
                <w:rStyle w:val="Hipervnculo"/>
                <w:noProof/>
              </w:rPr>
              <w:t>4.2.2 Curso no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9C736D6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1" w:history="1">
            <w:r w:rsidR="00E20AA8" w:rsidRPr="00D15557">
              <w:rPr>
                <w:rStyle w:val="Hipervnculo"/>
                <w:noProof/>
              </w:rPr>
              <w:t>4.2.n Curso no gratuito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A8F6DA2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2" w:history="1">
            <w:r w:rsidR="00E20AA8" w:rsidRPr="00D15557">
              <w:rPr>
                <w:rStyle w:val="Hipervnculo"/>
                <w:noProof/>
              </w:rPr>
              <w:t>4.3 Cursos no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B6DBB0A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3" w:history="1">
            <w:r w:rsidR="00E20AA8" w:rsidRPr="00D15557">
              <w:rPr>
                <w:rStyle w:val="Hipervnculo"/>
                <w:noProof/>
              </w:rPr>
              <w:t>4.3.1 Curso no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BAD4AA5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4" w:history="1">
            <w:r w:rsidR="00E20AA8" w:rsidRPr="00D15557">
              <w:rPr>
                <w:rStyle w:val="Hipervnculo"/>
                <w:noProof/>
              </w:rPr>
              <w:t>4.3.2 Curso no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21577E1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5" w:history="1">
            <w:r w:rsidR="00E20AA8" w:rsidRPr="00D15557">
              <w:rPr>
                <w:rStyle w:val="Hipervnculo"/>
                <w:noProof/>
              </w:rPr>
              <w:t>4.3.n Curso no gratuito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1CA4C7B6" w14:textId="77777777" w:rsidR="00E20AA8" w:rsidRDefault="00D15E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6" w:history="1">
            <w:r w:rsidR="00E20AA8" w:rsidRPr="00D15557">
              <w:rPr>
                <w:rStyle w:val="Hipervnculo"/>
                <w:noProof/>
              </w:rPr>
              <w:t>5. Fuentes de información (cursos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88E43D7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7" w:history="1">
            <w:r w:rsidR="00E20AA8" w:rsidRPr="00D15557">
              <w:rPr>
                <w:rStyle w:val="Hipervnculo"/>
                <w:noProof/>
              </w:rPr>
              <w:t>5.1 Cursos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04CD8E30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8" w:history="1">
            <w:r w:rsidR="00E20AA8" w:rsidRPr="00D15557">
              <w:rPr>
                <w:rStyle w:val="Hipervnculo"/>
                <w:noProof/>
              </w:rPr>
              <w:t>5.1.1 Curso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CD47D4F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9" w:history="1">
            <w:r w:rsidR="00E20AA8" w:rsidRPr="00D15557">
              <w:rPr>
                <w:rStyle w:val="Hipervnculo"/>
                <w:noProof/>
              </w:rPr>
              <w:t>5.1.2 Curso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ED8308A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0" w:history="1">
            <w:r w:rsidR="00E20AA8" w:rsidRPr="00D15557">
              <w:rPr>
                <w:rStyle w:val="Hipervnculo"/>
                <w:noProof/>
              </w:rPr>
              <w:t>5.1.n Curso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6CB0D1A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1" w:history="1">
            <w:r w:rsidR="00E20AA8" w:rsidRPr="00D15557">
              <w:rPr>
                <w:rStyle w:val="Hipervnculo"/>
                <w:noProof/>
              </w:rPr>
              <w:t>5.2 Cursos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6C278A8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2" w:history="1">
            <w:r w:rsidR="00E20AA8" w:rsidRPr="00D15557">
              <w:rPr>
                <w:rStyle w:val="Hipervnculo"/>
                <w:noProof/>
              </w:rPr>
              <w:t>5.2.1 Curso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D9BB98B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3" w:history="1">
            <w:r w:rsidR="00E20AA8" w:rsidRPr="00D15557">
              <w:rPr>
                <w:rStyle w:val="Hipervnculo"/>
                <w:noProof/>
              </w:rPr>
              <w:t>5.2.2 Curso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A29F4A4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4" w:history="1">
            <w:r w:rsidR="00E20AA8" w:rsidRPr="00D15557">
              <w:rPr>
                <w:rStyle w:val="Hipervnculo"/>
                <w:noProof/>
              </w:rPr>
              <w:t>5.2.n Curso gratuito n sobre la tecnología especifica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169B2E31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5" w:history="1">
            <w:r w:rsidR="00E20AA8" w:rsidRPr="00D15557">
              <w:rPr>
                <w:rStyle w:val="Hipervnculo"/>
                <w:noProof/>
              </w:rPr>
              <w:t>5.3 Cursos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A47D5E1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6" w:history="1">
            <w:r w:rsidR="00E20AA8" w:rsidRPr="00D15557">
              <w:rPr>
                <w:rStyle w:val="Hipervnculo"/>
                <w:noProof/>
              </w:rPr>
              <w:t>5.3.1 Curso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10E50EE7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7" w:history="1">
            <w:r w:rsidR="00E20AA8" w:rsidRPr="00D15557">
              <w:rPr>
                <w:rStyle w:val="Hipervnculo"/>
                <w:noProof/>
              </w:rPr>
              <w:t>5.3.2 Curso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3E79788D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8" w:history="1">
            <w:r w:rsidR="00E20AA8" w:rsidRPr="00D15557">
              <w:rPr>
                <w:rStyle w:val="Hipervnculo"/>
                <w:noProof/>
              </w:rPr>
              <w:t>5.3.n Curso gratuito n sobre la tecnología especifica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512A1BF" w14:textId="77777777" w:rsidR="00E20AA8" w:rsidRDefault="00D15E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9" w:history="1">
            <w:r w:rsidR="00E20AA8" w:rsidRPr="00D15557">
              <w:rPr>
                <w:rStyle w:val="Hipervnculo"/>
                <w:noProof/>
              </w:rPr>
              <w:t>6. Ayudas económicas para estudiar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6D40523" w14:textId="77777777" w:rsidR="00E20AA8" w:rsidRDefault="00D15E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0" w:history="1">
            <w:r w:rsidR="00E20AA8" w:rsidRPr="00D15557">
              <w:rPr>
                <w:rStyle w:val="Hipervnculo"/>
                <w:noProof/>
              </w:rPr>
              <w:t>7. Recursos para implementar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ED5E701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1" w:history="1">
            <w:r w:rsidR="00E20AA8" w:rsidRPr="00D15557">
              <w:rPr>
                <w:rStyle w:val="Hipervnculo"/>
                <w:noProof/>
              </w:rPr>
              <w:t>7.1 Recursos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F0C02A7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2" w:history="1">
            <w:r w:rsidR="00E20AA8" w:rsidRPr="00D15557">
              <w:rPr>
                <w:rStyle w:val="Hipervnculo"/>
                <w:noProof/>
              </w:rPr>
              <w:t>7.1.1 Recursos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0ACEB316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3" w:history="1">
            <w:r w:rsidR="00E20AA8" w:rsidRPr="00D15557">
              <w:rPr>
                <w:rStyle w:val="Hipervnculo"/>
                <w:noProof/>
              </w:rPr>
              <w:t>7.1.2 Recursos no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36B9148E" w14:textId="77777777" w:rsidR="00E20AA8" w:rsidRDefault="00D15E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4" w:history="1">
            <w:r w:rsidR="00E20AA8" w:rsidRPr="00D15557">
              <w:rPr>
                <w:rStyle w:val="Hipervnculo"/>
                <w:noProof/>
              </w:rPr>
              <w:t>7.2 Recursos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55662F3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5" w:history="1">
            <w:r w:rsidR="00E20AA8" w:rsidRPr="00D15557">
              <w:rPr>
                <w:rStyle w:val="Hipervnculo"/>
                <w:noProof/>
              </w:rPr>
              <w:t>7.2.1 Recursos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0E1EFC8A" w14:textId="77777777" w:rsidR="00E20AA8" w:rsidRDefault="00D15E5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6" w:history="1">
            <w:r w:rsidR="00E20AA8" w:rsidRPr="00D15557">
              <w:rPr>
                <w:rStyle w:val="Hipervnculo"/>
                <w:noProof/>
              </w:rPr>
              <w:t>7.2.2 Recursos no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5CB0223" w14:textId="77777777" w:rsidR="00E20AA8" w:rsidRDefault="00D15E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7" w:history="1">
            <w:r w:rsidR="00E20AA8" w:rsidRPr="00D15557">
              <w:rPr>
                <w:rStyle w:val="Hipervnculo"/>
                <w:noProof/>
              </w:rPr>
              <w:t>8. Conclusiones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681DE7E8" w14:textId="77777777" w:rsidR="005703EB" w:rsidRDefault="005703EB" w:rsidP="005703EB">
          <w:r>
            <w:fldChar w:fldCharType="end"/>
          </w:r>
        </w:p>
      </w:sdtContent>
    </w:sdt>
    <w:p w14:paraId="5E569E66" w14:textId="77777777" w:rsidR="002310AF" w:rsidRPr="002310AF" w:rsidRDefault="002310AF" w:rsidP="005703EB"/>
    <w:p w14:paraId="3C079735" w14:textId="77777777" w:rsidR="002310AF" w:rsidRPr="002310AF" w:rsidRDefault="002310AF" w:rsidP="005703EB">
      <w:r w:rsidRPr="002310AF">
        <w:br w:type="page"/>
      </w:r>
    </w:p>
    <w:p w14:paraId="0A40922A" w14:textId="77777777" w:rsidR="002310AF" w:rsidRPr="005703EB" w:rsidRDefault="002310AF" w:rsidP="005703EB">
      <w:pPr>
        <w:pStyle w:val="Ttulo1"/>
      </w:pPr>
      <w:bookmarkStart w:id="0" w:name="_Toc2018095"/>
      <w:r w:rsidRPr="005703EB">
        <w:lastRenderedPageBreak/>
        <w:t>1. Autores del trabajo</w:t>
      </w:r>
      <w:r w:rsidR="00C8301A">
        <w:t>, planificación y entrega</w:t>
      </w:r>
      <w:bookmarkEnd w:id="0"/>
    </w:p>
    <w:p w14:paraId="6A341ACA" w14:textId="77777777" w:rsidR="00C8301A" w:rsidRDefault="00C8301A" w:rsidP="00C8301A">
      <w:pPr>
        <w:pStyle w:val="Ttulo2"/>
      </w:pPr>
      <w:bookmarkStart w:id="1" w:name="_Toc2018096"/>
      <w:r>
        <w:t>1.1 Autores</w:t>
      </w:r>
      <w:bookmarkEnd w:id="1"/>
    </w:p>
    <w:p w14:paraId="6BF4A6CC" w14:textId="77777777"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14:paraId="23AFE423" w14:textId="77777777" w:rsidR="00C8301A" w:rsidRDefault="00C8301A" w:rsidP="00C8301A">
      <w:pPr>
        <w:pStyle w:val="Ttulo2"/>
      </w:pPr>
      <w:bookmarkStart w:id="2" w:name="_Toc2018097"/>
      <w:r>
        <w:t>1.2 Planificación</w:t>
      </w:r>
      <w:bookmarkEnd w:id="2"/>
    </w:p>
    <w:p w14:paraId="2DCFC84A" w14:textId="77777777"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8" w:history="1">
        <w:proofErr w:type="spellStart"/>
        <w:r w:rsidR="00EE591B" w:rsidRPr="00EE591B">
          <w:rPr>
            <w:rStyle w:val="Hipervnculo"/>
          </w:rPr>
          <w:t>Teamweek</w:t>
        </w:r>
        <w:proofErr w:type="spellEnd"/>
      </w:hyperlink>
      <w:r w:rsidR="00EE591B">
        <w:t xml:space="preserve">, </w:t>
      </w:r>
      <w:hyperlink r:id="rId9" w:history="1">
        <w:proofErr w:type="spellStart"/>
        <w:r w:rsidR="00E20AA8" w:rsidRPr="00ED4D00">
          <w:rPr>
            <w:rStyle w:val="Hipervnculo"/>
          </w:rPr>
          <w:t>GanttPro</w:t>
        </w:r>
        <w:proofErr w:type="spellEnd"/>
      </w:hyperlink>
      <w:r w:rsidR="00ED4D00">
        <w:t xml:space="preserve">, </w:t>
      </w:r>
      <w:hyperlink r:id="rId10" w:history="1">
        <w:proofErr w:type="spellStart"/>
        <w:r w:rsidR="00ED4D00" w:rsidRPr="00ED4D00">
          <w:rPr>
            <w:rStyle w:val="Hipervnculo"/>
          </w:rPr>
          <w:t>tomsplanner</w:t>
        </w:r>
        <w:proofErr w:type="spellEnd"/>
      </w:hyperlink>
      <w:r w:rsidR="00ED4D00">
        <w:t>,</w:t>
      </w:r>
      <w:r w:rsidR="00EE591B">
        <w:t xml:space="preserve"> </w:t>
      </w:r>
      <w:hyperlink r:id="rId11" w:history="1">
        <w:proofErr w:type="spellStart"/>
        <w:r w:rsidR="00EE591B" w:rsidRPr="00EE591B">
          <w:rPr>
            <w:rStyle w:val="Hipervnculo"/>
          </w:rPr>
          <w:t>sinnaps</w:t>
        </w:r>
        <w:proofErr w:type="spellEnd"/>
      </w:hyperlink>
      <w:r w:rsidR="00EE591B">
        <w:t>,</w:t>
      </w:r>
      <w:r w:rsidR="00ED4D00">
        <w:t xml:space="preserve"> u otra</w:t>
      </w:r>
      <w:r>
        <w:t>).</w:t>
      </w:r>
    </w:p>
    <w:p w14:paraId="174393DB" w14:textId="77777777"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</w:t>
      </w:r>
      <w:proofErr w:type="gramStart"/>
      <w:r w:rsidR="00D5770E">
        <w:t>tanto</w:t>
      </w:r>
      <w:proofErr w:type="gramEnd"/>
      <w:r w:rsidR="00D5770E">
        <w:t xml:space="preserve"> requiere de una dedicación de </w:t>
      </w:r>
      <w:r>
        <w:t>15 horas</w:t>
      </w:r>
      <w:r w:rsidR="00D5770E">
        <w:t xml:space="preserve"> del </w:t>
      </w:r>
      <w:r>
        <w:t>total de 150 horas de la asignatura.</w:t>
      </w:r>
    </w:p>
    <w:p w14:paraId="168BEB4A" w14:textId="77777777" w:rsidR="00D5770E" w:rsidRDefault="00D5770E" w:rsidP="00D5770E">
      <w:pPr>
        <w:pStyle w:val="Ttulo2"/>
      </w:pPr>
      <w:bookmarkStart w:id="3" w:name="_Toc2018098"/>
      <w:r>
        <w:t>1.3 Entrega</w:t>
      </w:r>
      <w:bookmarkEnd w:id="3"/>
    </w:p>
    <w:p w14:paraId="10CE283D" w14:textId="77777777" w:rsidR="00D5770E" w:rsidRDefault="00D5770E" w:rsidP="00C8301A">
      <w:r>
        <w:t>En este apartado debe incluirse un enlace (URL) a un repositorio en GitHub</w:t>
      </w:r>
      <w:r w:rsidR="00E20AA8">
        <w:t xml:space="preserve"> creado</w:t>
      </w:r>
      <w:r>
        <w:t>.</w:t>
      </w:r>
    </w:p>
    <w:p w14:paraId="4FEA6208" w14:textId="77777777"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14:paraId="6DBFBDBF" w14:textId="77777777"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14:paraId="6FDF375A" w14:textId="77777777"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14:paraId="615B7858" w14:textId="77777777"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14:paraId="0D24C387" w14:textId="77777777" w:rsidR="002D6287" w:rsidRDefault="002D6287" w:rsidP="00C8301A"/>
    <w:p w14:paraId="566DD9AC" w14:textId="77777777" w:rsidR="002310AF" w:rsidRDefault="002310AF" w:rsidP="005703EB">
      <w:pPr>
        <w:pStyle w:val="Ttulo1"/>
        <w:spacing w:before="360"/>
      </w:pPr>
      <w:bookmarkStart w:id="4" w:name="_Toc2018099"/>
      <w:r>
        <w:t xml:space="preserve">2. </w:t>
      </w:r>
      <w:r w:rsidRPr="002310AF">
        <w:t>Descripción del tipo de tecnología</w:t>
      </w:r>
      <w:bookmarkEnd w:id="4"/>
    </w:p>
    <w:p w14:paraId="4F448E33" w14:textId="77777777" w:rsidR="005703EB" w:rsidRDefault="005703EB" w:rsidP="005703EB">
      <w:r>
        <w:t>En este apartado se debe indicar el tipo de tecnología en general y las tecnologías específicas sobre las que trata el trabajo.</w:t>
      </w:r>
    </w:p>
    <w:p w14:paraId="141017E4" w14:textId="77777777"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14:paraId="487145BE" w14:textId="77777777"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14:paraId="3C8D618A" w14:textId="77777777" w:rsidR="005703EB" w:rsidRDefault="005703EB" w:rsidP="005703EB">
      <w:pPr>
        <w:pStyle w:val="Ttulo1"/>
      </w:pPr>
      <w:bookmarkStart w:id="5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14:paraId="16E3CAF8" w14:textId="77777777" w:rsidR="00C237AF" w:rsidRDefault="00C237AF" w:rsidP="00C237AF">
      <w:r>
        <w:t xml:space="preserve">En los </w:t>
      </w:r>
      <w:proofErr w:type="gramStart"/>
      <w:r>
        <w:t>sub-apartados</w:t>
      </w:r>
      <w:proofErr w:type="gramEnd"/>
      <w:r>
        <w:t xml:space="preserve"> de este apartado se deben indicar documentos de interés para aprender sobre el tipo de tecnología en general, y sobre cada una de las tecnologías elegidas.</w:t>
      </w:r>
    </w:p>
    <w:p w14:paraId="3BEE4BC9" w14:textId="77777777"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14:paraId="3FDE20A2" w14:textId="77777777" w:rsidR="005703EB" w:rsidRDefault="005703EB" w:rsidP="005703EB">
      <w:pPr>
        <w:pStyle w:val="Ttulo2"/>
      </w:pPr>
      <w:bookmarkStart w:id="6" w:name="_Toc2018101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14:paraId="4796ACAF" w14:textId="77777777" w:rsidR="00C237AF" w:rsidRDefault="00C237AF" w:rsidP="00C237AF">
      <w:pPr>
        <w:pStyle w:val="Ttulo3"/>
      </w:pPr>
      <w:bookmarkStart w:id="7" w:name="_Toc2018102"/>
      <w:r>
        <w:t>3.1.1 Fuente de información 1 sobre el tipo de tecnología en general</w:t>
      </w:r>
      <w:bookmarkEnd w:id="7"/>
    </w:p>
    <w:p w14:paraId="7A6B9A80" w14:textId="77777777" w:rsidR="00C237AF" w:rsidRDefault="00C237AF" w:rsidP="00C237AF">
      <w:pPr>
        <w:pStyle w:val="Ttulo3"/>
      </w:pPr>
      <w:bookmarkStart w:id="8" w:name="_Toc2018103"/>
      <w:r>
        <w:t>3.1.2 Fuente de información 2 sobre el tipo de tecnología en general</w:t>
      </w:r>
      <w:bookmarkEnd w:id="8"/>
    </w:p>
    <w:p w14:paraId="0D13140B" w14:textId="77777777" w:rsidR="00C237AF" w:rsidRDefault="00C237AF" w:rsidP="00C237AF">
      <w:pPr>
        <w:pStyle w:val="Ttulo3"/>
      </w:pPr>
      <w:bookmarkStart w:id="9" w:name="_Toc2018104"/>
      <w:r>
        <w:t>3.1.n Fuente de información n sobre el tipo de tecnología en general</w:t>
      </w:r>
      <w:bookmarkEnd w:id="9"/>
    </w:p>
    <w:p w14:paraId="2FF4A112" w14:textId="77777777" w:rsidR="00C237AF" w:rsidRPr="00C237AF" w:rsidRDefault="00C237AF" w:rsidP="00C237AF"/>
    <w:p w14:paraId="56D3F66C" w14:textId="77777777" w:rsidR="005703EB" w:rsidRDefault="005703EB" w:rsidP="005703EB">
      <w:pPr>
        <w:pStyle w:val="Ttulo2"/>
      </w:pPr>
      <w:bookmarkStart w:id="10" w:name="_Toc2018105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14:paraId="1CA160A2" w14:textId="77777777" w:rsidR="00C237AF" w:rsidRDefault="00C237AF" w:rsidP="00C237AF">
      <w:pPr>
        <w:pStyle w:val="Ttulo3"/>
      </w:pPr>
      <w:bookmarkStart w:id="11" w:name="_Toc2018106"/>
      <w:r>
        <w:t>3.2.1 Fuente de información 1 sobre la tecnología específica A</w:t>
      </w:r>
      <w:bookmarkEnd w:id="11"/>
    </w:p>
    <w:p w14:paraId="7604E0B1" w14:textId="77777777" w:rsidR="00C237AF" w:rsidRDefault="00C237AF" w:rsidP="00C237AF">
      <w:pPr>
        <w:pStyle w:val="Ttulo3"/>
      </w:pPr>
      <w:bookmarkStart w:id="12" w:name="_Toc2018107"/>
      <w:r>
        <w:t>3.2.2 Fuente de información 2 sobre la tecnología específica A</w:t>
      </w:r>
      <w:bookmarkEnd w:id="12"/>
    </w:p>
    <w:p w14:paraId="342CEF32" w14:textId="77777777" w:rsidR="00C237AF" w:rsidRDefault="00C237AF" w:rsidP="00C237AF">
      <w:pPr>
        <w:pStyle w:val="Ttulo3"/>
      </w:pPr>
      <w:bookmarkStart w:id="13" w:name="_Toc2018108"/>
      <w:r>
        <w:t>3.2.n Fuente de información n sobre la tecnología específica A</w:t>
      </w:r>
      <w:bookmarkEnd w:id="13"/>
    </w:p>
    <w:p w14:paraId="3AE1259C" w14:textId="77777777" w:rsidR="00C237AF" w:rsidRPr="00C237AF" w:rsidRDefault="00C237AF" w:rsidP="00C237AF"/>
    <w:p w14:paraId="6A6CA058" w14:textId="77777777" w:rsidR="00C237AF" w:rsidRPr="00C237AF" w:rsidRDefault="00C237AF" w:rsidP="00C237AF"/>
    <w:p w14:paraId="64504588" w14:textId="77777777" w:rsidR="005703EB" w:rsidRDefault="005703EB" w:rsidP="005703EB">
      <w:pPr>
        <w:pStyle w:val="Ttulo2"/>
      </w:pPr>
      <w:bookmarkStart w:id="14" w:name="_Toc2018109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14:paraId="76884C04" w14:textId="77777777" w:rsidR="00C237AF" w:rsidRDefault="00C237AF" w:rsidP="00C237AF">
      <w:pPr>
        <w:pStyle w:val="Ttulo3"/>
      </w:pPr>
      <w:bookmarkStart w:id="15" w:name="_Toc2018110"/>
      <w:r>
        <w:t>3.3.1 Fuente de información 1 sobre la tecnología específica B</w:t>
      </w:r>
      <w:bookmarkEnd w:id="15"/>
    </w:p>
    <w:p w14:paraId="65D93EF2" w14:textId="77777777" w:rsidR="00C237AF" w:rsidRDefault="00C237AF" w:rsidP="00C237AF">
      <w:pPr>
        <w:pStyle w:val="Ttulo3"/>
      </w:pPr>
      <w:bookmarkStart w:id="16" w:name="_Toc2018111"/>
      <w:r>
        <w:t>3.3.2 Fuente de información 2 sobre la tecnología específica B</w:t>
      </w:r>
      <w:bookmarkEnd w:id="16"/>
    </w:p>
    <w:p w14:paraId="5A50AFBE" w14:textId="77777777" w:rsidR="00C237AF" w:rsidRDefault="00C237AF" w:rsidP="00C237AF">
      <w:pPr>
        <w:pStyle w:val="Ttulo3"/>
      </w:pPr>
      <w:bookmarkStart w:id="17" w:name="_Toc2018112"/>
      <w:r>
        <w:t>3.3.n Fuente de información n sobre la tecnología específica B</w:t>
      </w:r>
      <w:bookmarkEnd w:id="17"/>
    </w:p>
    <w:p w14:paraId="6472E017" w14:textId="77777777" w:rsidR="00C237AF" w:rsidRPr="00C237AF" w:rsidRDefault="00C237AF" w:rsidP="00C237AF"/>
    <w:p w14:paraId="260BCAEB" w14:textId="77777777" w:rsidR="005703EB" w:rsidRPr="002310AF" w:rsidRDefault="005703EB" w:rsidP="005703EB">
      <w:pPr>
        <w:pStyle w:val="Ttulo1"/>
      </w:pPr>
      <w:bookmarkStart w:id="18" w:name="_Toc2018113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14:paraId="2D7456D0" w14:textId="77777777" w:rsidR="005703EB" w:rsidRDefault="005703EB" w:rsidP="005703EB">
      <w:pPr>
        <w:pStyle w:val="Ttulo2"/>
      </w:pPr>
      <w:bookmarkStart w:id="19" w:name="_Toc2018114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14:paraId="6333414D" w14:textId="77777777" w:rsidR="00C237AF" w:rsidRDefault="00C237AF" w:rsidP="00C237AF">
      <w:pPr>
        <w:pStyle w:val="Ttulo3"/>
      </w:pPr>
      <w:bookmarkStart w:id="20" w:name="_Toc2018115"/>
      <w:r>
        <w:t>4.1.1 Curso no gratuito 1 sobre el tipo de tecnología en general</w:t>
      </w:r>
      <w:bookmarkEnd w:id="20"/>
    </w:p>
    <w:p w14:paraId="405D1BB6" w14:textId="2B23D365" w:rsidR="00BA3CD6" w:rsidRDefault="00BA3CD6" w:rsidP="00BA3C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6"/>
        <w:gridCol w:w="4398"/>
      </w:tblGrid>
      <w:tr w:rsidR="00FA3268" w14:paraId="6F7B82D4" w14:textId="77777777" w:rsidTr="00C40DBD">
        <w:tc>
          <w:tcPr>
            <w:tcW w:w="4247" w:type="dxa"/>
          </w:tcPr>
          <w:p w14:paraId="1E09C3D7" w14:textId="77777777" w:rsidR="00FA3268" w:rsidRDefault="00FA3268" w:rsidP="00C40DBD">
            <w:r>
              <w:t>Título del curso:</w:t>
            </w:r>
          </w:p>
        </w:tc>
        <w:tc>
          <w:tcPr>
            <w:tcW w:w="4247" w:type="dxa"/>
          </w:tcPr>
          <w:p w14:paraId="77AAD35D" w14:textId="36A0C717" w:rsidR="00FA3268" w:rsidRDefault="00BD6F3F" w:rsidP="00C40DBD">
            <w:proofErr w:type="spellStart"/>
            <w:r w:rsidRPr="00BD6F3F">
              <w:t>Account</w:t>
            </w:r>
            <w:proofErr w:type="spellEnd"/>
            <w:r w:rsidRPr="00BD6F3F">
              <w:t xml:space="preserve"> </w:t>
            </w:r>
            <w:proofErr w:type="spellStart"/>
            <w:r w:rsidRPr="00BD6F3F">
              <w:t>Planning</w:t>
            </w:r>
            <w:proofErr w:type="spellEnd"/>
            <w:r w:rsidRPr="00BD6F3F">
              <w:t xml:space="preserve"> </w:t>
            </w:r>
            <w:proofErr w:type="spellStart"/>
            <w:r w:rsidRPr="00BD6F3F">
              <w:t>Bootcamp</w:t>
            </w:r>
            <w:proofErr w:type="spellEnd"/>
          </w:p>
        </w:tc>
      </w:tr>
      <w:tr w:rsidR="00FA3268" w14:paraId="457343B9" w14:textId="77777777" w:rsidTr="00C40DBD">
        <w:tc>
          <w:tcPr>
            <w:tcW w:w="4247" w:type="dxa"/>
          </w:tcPr>
          <w:p w14:paraId="7056FC85" w14:textId="77777777" w:rsidR="00FA3268" w:rsidRDefault="00FA3268" w:rsidP="00C40DBD">
            <w:r>
              <w:t xml:space="preserve">URL: </w:t>
            </w:r>
          </w:p>
        </w:tc>
        <w:tc>
          <w:tcPr>
            <w:tcW w:w="4247" w:type="dxa"/>
          </w:tcPr>
          <w:p w14:paraId="54225DBF" w14:textId="56A4B7BB" w:rsidR="00FA3268" w:rsidRDefault="00B3684F" w:rsidP="00C40DBD">
            <w:hyperlink r:id="rId12" w:history="1">
              <w:r w:rsidRPr="00C42336">
                <w:rPr>
                  <w:rStyle w:val="Hipervnculo"/>
                </w:rPr>
                <w:t>https://www.educaweb.com/curso/account-planning-bootcamp-316567/</w:t>
              </w:r>
            </w:hyperlink>
          </w:p>
        </w:tc>
      </w:tr>
      <w:tr w:rsidR="00FA3268" w14:paraId="4CEF1ADD" w14:textId="77777777" w:rsidTr="00C40DBD">
        <w:tc>
          <w:tcPr>
            <w:tcW w:w="4247" w:type="dxa"/>
          </w:tcPr>
          <w:p w14:paraId="71F9FA27" w14:textId="77777777" w:rsidR="00FA3268" w:rsidRDefault="00FA3268" w:rsidP="00C40DBD">
            <w:r>
              <w:t>Descripción:</w:t>
            </w:r>
          </w:p>
        </w:tc>
        <w:tc>
          <w:tcPr>
            <w:tcW w:w="4247" w:type="dxa"/>
          </w:tcPr>
          <w:p w14:paraId="7F830E04" w14:textId="77777777" w:rsidR="00B3684F" w:rsidRDefault="00B3684F" w:rsidP="00B3684F">
            <w:r>
              <w:t xml:space="preserve">Nuestro </w:t>
            </w:r>
            <w:proofErr w:type="spellStart"/>
            <w:r>
              <w:t>Bootcamp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ha sido desarrollado por </w:t>
            </w:r>
            <w:proofErr w:type="spellStart"/>
            <w:r>
              <w:t>planners</w:t>
            </w:r>
            <w:proofErr w:type="spellEnd"/>
            <w:r>
              <w:t xml:space="preserve"> de éxito para cubrir las necesidades específicas de esta disciplina. Organizado en 11 semanas, este </w:t>
            </w:r>
            <w:proofErr w:type="spellStart"/>
            <w:r>
              <w:t>Boot</w:t>
            </w:r>
            <w:proofErr w:type="spellEnd"/>
            <w:r>
              <w:t xml:space="preserve"> Camp acepta a 25 personas, intuitivas por naturaleza, y las convierte en auténticas máquina de planificación estratégica.</w:t>
            </w:r>
          </w:p>
          <w:p w14:paraId="61BDB92B" w14:textId="77777777" w:rsidR="00B3684F" w:rsidRDefault="00B3684F" w:rsidP="00B3684F"/>
          <w:p w14:paraId="4675A16E" w14:textId="77777777" w:rsidR="00B3684F" w:rsidRDefault="00B3684F" w:rsidP="00B3684F"/>
          <w:p w14:paraId="29BEC7A3" w14:textId="77777777" w:rsidR="00B3684F" w:rsidRDefault="00B3684F" w:rsidP="00B3684F"/>
          <w:p w14:paraId="1DFEA43B" w14:textId="16FD876B" w:rsidR="00FA3268" w:rsidRDefault="00B3684F" w:rsidP="00B3684F">
            <w:r>
              <w:lastRenderedPageBreak/>
              <w:t xml:space="preserve">Todos los lunes presentarás campañas. Tendrás 10 minutos para defender la tuya, y además aprenderás a explorar y resolver los problemas publicitarios, tratados desde distintos puntos de vista creativos y estratégicos. Cada martes, miércoles y jueves un </w:t>
            </w:r>
            <w:proofErr w:type="spellStart"/>
            <w:r>
              <w:t>planner</w:t>
            </w:r>
            <w:proofErr w:type="spellEnd"/>
            <w:r>
              <w:t xml:space="preserve"> diferente tratará un tema esencial dentro de la planificación estratégica. A lo largo de la semana trabajarás en equipo con estudiantes de creatividad, y simularás el escenario de trabajo de una agencia.</w:t>
            </w:r>
          </w:p>
        </w:tc>
      </w:tr>
      <w:tr w:rsidR="00FA3268" w14:paraId="64EA53E0" w14:textId="77777777" w:rsidTr="00C40DBD">
        <w:tc>
          <w:tcPr>
            <w:tcW w:w="4247" w:type="dxa"/>
          </w:tcPr>
          <w:p w14:paraId="0BE6694E" w14:textId="77777777" w:rsidR="00FA3268" w:rsidRDefault="00FA3268" w:rsidP="00C40DBD">
            <w:r>
              <w:lastRenderedPageBreak/>
              <w:t>Temario:</w:t>
            </w:r>
          </w:p>
        </w:tc>
        <w:tc>
          <w:tcPr>
            <w:tcW w:w="4247" w:type="dxa"/>
          </w:tcPr>
          <w:p w14:paraId="1F5B3F94" w14:textId="6949C2D9" w:rsidR="00BD6F3F" w:rsidRPr="00BD6F3F" w:rsidRDefault="00BD6F3F" w:rsidP="00DC028A">
            <w:pPr>
              <w:shd w:val="clear" w:color="auto" w:fill="F6F6F6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1: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Account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planning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an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overview</w:t>
            </w:r>
            <w:proofErr w:type="spellEnd"/>
          </w:p>
          <w:p w14:paraId="0AA2DBD9" w14:textId="17A16327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2: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Understanding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the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issue</w:t>
            </w:r>
            <w:proofErr w:type="spellEnd"/>
          </w:p>
          <w:p w14:paraId="24D8C776" w14:textId="45CCDD86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3: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Understanding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the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idea</w:t>
            </w:r>
          </w:p>
          <w:p w14:paraId="2B68B31D" w14:textId="47A1CFAE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4: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The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creative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brief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&amp; briefing </w:t>
            </w:r>
          </w:p>
          <w:p w14:paraId="6AAC30AE" w14:textId="654218C1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5: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Innovation</w:t>
            </w:r>
            <w:proofErr w:type="spellEnd"/>
          </w:p>
          <w:p w14:paraId="6AD4788C" w14:textId="6310361A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6: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Qualitative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&amp;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quantitative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research</w:t>
            </w:r>
            <w:proofErr w:type="spellEnd"/>
          </w:p>
          <w:p w14:paraId="74217DEE" w14:textId="20B69CA1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7: Digital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immersion</w:t>
            </w:r>
            <w:proofErr w:type="spellEnd"/>
            <w:r w:rsidRPr="00BD6F3F">
              <w:rPr>
                <w:rFonts w:eastAsia="Times New Roman"/>
                <w:lang w:eastAsia="es-ES"/>
              </w:rPr>
              <w:br/>
            </w:r>
            <w:r w:rsidRPr="00BD6F3F">
              <w:rPr>
                <w:rFonts w:eastAsia="Times New Roman"/>
                <w:lang w:eastAsia="es-ES"/>
              </w:rPr>
              <w:br/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8: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Planner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a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change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maker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> </w:t>
            </w:r>
            <w:r w:rsidRPr="00BD6F3F">
              <w:rPr>
                <w:rFonts w:eastAsia="Times New Roman"/>
                <w:lang w:eastAsia="es-ES"/>
              </w:rPr>
              <w:br/>
            </w:r>
            <w:r w:rsidRPr="00BD6F3F">
              <w:rPr>
                <w:rFonts w:eastAsia="Times New Roman"/>
                <w:lang w:eastAsia="es-ES"/>
              </w:rPr>
              <w:br/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9: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Exploring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new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business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> </w:t>
            </w:r>
          </w:p>
          <w:p w14:paraId="5D260F37" w14:textId="767F61EC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10: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Judging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proofErr w:type="gramStart"/>
            <w:r w:rsidRPr="005D36EC">
              <w:rPr>
                <w:rFonts w:eastAsia="Times New Roman"/>
                <w:bCs/>
                <w:lang w:eastAsia="es-ES"/>
              </w:rPr>
              <w:t>efectivness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> </w:t>
            </w:r>
            <w:r w:rsidRPr="00BD6F3F">
              <w:rPr>
                <w:rFonts w:eastAsia="Times New Roman"/>
                <w:lang w:eastAsia="es-ES"/>
              </w:rPr>
              <w:t>.</w:t>
            </w:r>
            <w:proofErr w:type="gramEnd"/>
          </w:p>
          <w:p w14:paraId="18228B7F" w14:textId="1AACD7E8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11: Coaching &amp; final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review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> </w:t>
            </w:r>
          </w:p>
          <w:p w14:paraId="004E4ACD" w14:textId="2B7EDE9F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gramStart"/>
            <w:r w:rsidRPr="005D36EC">
              <w:rPr>
                <w:rFonts w:eastAsia="Times New Roman"/>
                <w:bCs/>
                <w:lang w:eastAsia="es-ES"/>
              </w:rPr>
              <w:t>Meeting</w:t>
            </w:r>
            <w:proofErr w:type="gram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point</w:t>
            </w:r>
            <w:proofErr w:type="spellEnd"/>
            <w:r w:rsidRPr="00BD6F3F">
              <w:rPr>
                <w:rFonts w:eastAsia="Times New Roman"/>
                <w:lang w:eastAsia="es-ES"/>
              </w:rPr>
              <w:t>:</w:t>
            </w:r>
          </w:p>
          <w:p w14:paraId="644923AB" w14:textId="4509FEC0" w:rsidR="00FA3268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color w:val="333333"/>
                <w:sz w:val="21"/>
                <w:szCs w:val="21"/>
                <w:lang w:eastAsia="es-ES"/>
              </w:rPr>
            </w:pPr>
            <w:r w:rsidRPr="005D36EC">
              <w:rPr>
                <w:rFonts w:eastAsia="Times New Roman"/>
                <w:bCs/>
                <w:lang w:eastAsia="es-ES"/>
              </w:rPr>
              <w:t>Trabajo con cliente real</w:t>
            </w:r>
          </w:p>
        </w:tc>
      </w:tr>
      <w:tr w:rsidR="00FA3268" w14:paraId="28AC5EE5" w14:textId="77777777" w:rsidTr="00C40DBD">
        <w:tc>
          <w:tcPr>
            <w:tcW w:w="4247" w:type="dxa"/>
          </w:tcPr>
          <w:p w14:paraId="0CA0A2C7" w14:textId="77777777" w:rsidR="00FA3268" w:rsidRDefault="00FA3268" w:rsidP="00C40DBD">
            <w:r>
              <w:t xml:space="preserve">Duración: </w:t>
            </w:r>
          </w:p>
        </w:tc>
        <w:tc>
          <w:tcPr>
            <w:tcW w:w="4247" w:type="dxa"/>
          </w:tcPr>
          <w:p w14:paraId="09915D13" w14:textId="0E682601" w:rsidR="00FA3268" w:rsidRDefault="00B3684F" w:rsidP="00C40DBD">
            <w:r>
              <w:t>3 meses</w:t>
            </w:r>
            <w:r w:rsidR="006E0BD4">
              <w:t xml:space="preserve"> - </w:t>
            </w:r>
            <w:r w:rsidR="006E0BD4" w:rsidRPr="006E0BD4">
              <w:t>De lunes a jueves de 7 a 10pm</w:t>
            </w:r>
          </w:p>
        </w:tc>
      </w:tr>
      <w:tr w:rsidR="00FA3268" w14:paraId="520D783F" w14:textId="77777777" w:rsidTr="00C40DBD">
        <w:tc>
          <w:tcPr>
            <w:tcW w:w="4247" w:type="dxa"/>
          </w:tcPr>
          <w:p w14:paraId="77C14B7C" w14:textId="77777777" w:rsidR="00FA3268" w:rsidRDefault="00FA3268" w:rsidP="00C40DBD">
            <w:r>
              <w:t xml:space="preserve">Precio: </w:t>
            </w:r>
          </w:p>
        </w:tc>
        <w:tc>
          <w:tcPr>
            <w:tcW w:w="4247" w:type="dxa"/>
          </w:tcPr>
          <w:p w14:paraId="4D79BB26" w14:textId="266AE3F9" w:rsidR="00FA3268" w:rsidRDefault="00B3684F" w:rsidP="00C40DBD">
            <w:r>
              <w:t>4.100 €</w:t>
            </w:r>
          </w:p>
        </w:tc>
      </w:tr>
    </w:tbl>
    <w:p w14:paraId="5FD96075" w14:textId="77777777" w:rsidR="00FA3268" w:rsidRPr="00BA3CD6" w:rsidRDefault="00FA3268" w:rsidP="00BA3CD6"/>
    <w:p w14:paraId="4EFCEECE" w14:textId="77777777" w:rsidR="00C237AF" w:rsidRDefault="00C237AF" w:rsidP="00C237AF">
      <w:pPr>
        <w:pStyle w:val="Ttulo3"/>
      </w:pPr>
      <w:bookmarkStart w:id="21" w:name="_Toc2018116"/>
      <w:r>
        <w:t>4.1.2 Curso no gratuito 2 sobre el tipo de tecnología en general</w:t>
      </w:r>
      <w:bookmarkEnd w:id="21"/>
    </w:p>
    <w:p w14:paraId="58623EEF" w14:textId="77777777" w:rsidR="00C237AF" w:rsidRDefault="00C237AF" w:rsidP="00C237AF">
      <w:pPr>
        <w:pStyle w:val="Ttulo3"/>
      </w:pPr>
      <w:bookmarkStart w:id="22" w:name="_Toc2018117"/>
      <w:r>
        <w:t>4.1.n Curso no gratuito n sobre el tipo de tecnología en general</w:t>
      </w:r>
      <w:bookmarkEnd w:id="22"/>
    </w:p>
    <w:p w14:paraId="4C153875" w14:textId="77777777" w:rsidR="00C237AF" w:rsidRPr="00C237AF" w:rsidRDefault="00C237AF" w:rsidP="00C237AF"/>
    <w:p w14:paraId="6523ADFA" w14:textId="77777777" w:rsidR="005703EB" w:rsidRDefault="005703EB" w:rsidP="005703EB">
      <w:pPr>
        <w:pStyle w:val="Ttulo2"/>
      </w:pPr>
      <w:bookmarkStart w:id="23" w:name="_Toc2018118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3"/>
    </w:p>
    <w:p w14:paraId="24D648FB" w14:textId="77777777" w:rsidR="00C237AF" w:rsidRDefault="00C237AF" w:rsidP="00C237AF">
      <w:pPr>
        <w:pStyle w:val="Ttulo3"/>
      </w:pPr>
      <w:bookmarkStart w:id="24" w:name="_Toc2018119"/>
      <w:r>
        <w:t>4.2.1 Curso no gratuito 1 sobre la tecnología específica A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06A8" w14:paraId="03CE08A9" w14:textId="77777777" w:rsidTr="00AB06A8">
        <w:tc>
          <w:tcPr>
            <w:tcW w:w="4247" w:type="dxa"/>
          </w:tcPr>
          <w:p w14:paraId="4BBA9402" w14:textId="77777777" w:rsidR="00AB06A8" w:rsidRDefault="003756D5" w:rsidP="0013759E">
            <w:r>
              <w:t>Título del curso:</w:t>
            </w:r>
          </w:p>
        </w:tc>
        <w:tc>
          <w:tcPr>
            <w:tcW w:w="4247" w:type="dxa"/>
          </w:tcPr>
          <w:p w14:paraId="4FCCEDDD" w14:textId="77777777" w:rsidR="00AB06A8" w:rsidRDefault="003756D5" w:rsidP="003756D5">
            <w:r>
              <w:t xml:space="preserve">API </w:t>
            </w:r>
            <w:proofErr w:type="spellStart"/>
            <w:r>
              <w:t>Design</w:t>
            </w:r>
            <w:proofErr w:type="spellEnd"/>
            <w:r>
              <w:t xml:space="preserve"> and Fundamentals </w:t>
            </w:r>
            <w:proofErr w:type="spellStart"/>
            <w:r>
              <w:t>of</w:t>
            </w:r>
            <w:proofErr w:type="spellEnd"/>
            <w:r>
              <w:t xml:space="preserve"> Google </w:t>
            </w:r>
            <w:proofErr w:type="spellStart"/>
            <w:r>
              <w:t>Cloud's</w:t>
            </w:r>
            <w:proofErr w:type="spellEnd"/>
            <w:r>
              <w:t xml:space="preserve"> </w:t>
            </w:r>
            <w:proofErr w:type="spellStart"/>
            <w:r>
              <w:t>Apigee</w:t>
            </w:r>
            <w:proofErr w:type="spellEnd"/>
            <w:r>
              <w:t xml:space="preserve"> API </w:t>
            </w:r>
            <w:proofErr w:type="spellStart"/>
            <w:r>
              <w:t>Platform</w:t>
            </w:r>
            <w:proofErr w:type="spellEnd"/>
          </w:p>
        </w:tc>
      </w:tr>
      <w:tr w:rsidR="00664055" w14:paraId="0F452A51" w14:textId="77777777" w:rsidTr="00AB06A8">
        <w:tc>
          <w:tcPr>
            <w:tcW w:w="4247" w:type="dxa"/>
          </w:tcPr>
          <w:p w14:paraId="122EF8EA" w14:textId="77777777" w:rsidR="00664055" w:rsidRDefault="00664055" w:rsidP="0013759E">
            <w:r>
              <w:t xml:space="preserve">URL: </w:t>
            </w:r>
          </w:p>
        </w:tc>
        <w:tc>
          <w:tcPr>
            <w:tcW w:w="4247" w:type="dxa"/>
          </w:tcPr>
          <w:p w14:paraId="2F0FE15B" w14:textId="77777777" w:rsidR="00664055" w:rsidRDefault="00664055" w:rsidP="003756D5">
            <w:r w:rsidRPr="00664055">
              <w:t>https://es.coursera.org/learn/api-design-apigee-gcp</w:t>
            </w:r>
          </w:p>
        </w:tc>
      </w:tr>
      <w:tr w:rsidR="00AB06A8" w14:paraId="0A53E2FF" w14:textId="77777777" w:rsidTr="00AB06A8">
        <w:tc>
          <w:tcPr>
            <w:tcW w:w="4247" w:type="dxa"/>
          </w:tcPr>
          <w:p w14:paraId="6B751920" w14:textId="77777777" w:rsidR="00AB06A8" w:rsidRDefault="003756D5" w:rsidP="0013759E">
            <w:r>
              <w:t>Descripción:</w:t>
            </w:r>
          </w:p>
        </w:tc>
        <w:tc>
          <w:tcPr>
            <w:tcW w:w="4247" w:type="dxa"/>
          </w:tcPr>
          <w:p w14:paraId="0651C735" w14:textId="77777777" w:rsidR="00AB06A8" w:rsidRDefault="003756D5" w:rsidP="0013759E">
            <w:r w:rsidRPr="003756D5">
              <w:t xml:space="preserve">Este curso le ofrece una introducción a la plataforma API de </w:t>
            </w:r>
            <w:proofErr w:type="spellStart"/>
            <w:r w:rsidRPr="003756D5">
              <w:t>Apigee</w:t>
            </w:r>
            <w:proofErr w:type="spellEnd"/>
            <w:r w:rsidRPr="003756D5">
              <w:t xml:space="preserve"> y al diseño de API en general. Cubriremos temas como </w:t>
            </w:r>
            <w:r w:rsidRPr="003756D5">
              <w:lastRenderedPageBreak/>
              <w:t xml:space="preserve">la forma de navegar correctamente a través de la interfaz de usuario de </w:t>
            </w:r>
            <w:proofErr w:type="spellStart"/>
            <w:r w:rsidRPr="003756D5">
              <w:t>Apigee</w:t>
            </w:r>
            <w:proofErr w:type="spellEnd"/>
            <w:r w:rsidRPr="003756D5">
              <w:t xml:space="preserve"> Edge y cómo abordar el diseño de API y garantizar que se sigan las mejores prácticas de la industria. También revisaremos la pila de tecnología de </w:t>
            </w:r>
            <w:proofErr w:type="spellStart"/>
            <w:r w:rsidRPr="003756D5">
              <w:t>Apigee</w:t>
            </w:r>
            <w:proofErr w:type="spellEnd"/>
            <w:r w:rsidRPr="003756D5">
              <w:t xml:space="preserve"> para garantizar una comprensión completa de todos los componentes de la plataforma.</w:t>
            </w:r>
          </w:p>
        </w:tc>
      </w:tr>
      <w:tr w:rsidR="00AB06A8" w14:paraId="0E6CB767" w14:textId="77777777" w:rsidTr="00AB06A8">
        <w:tc>
          <w:tcPr>
            <w:tcW w:w="4247" w:type="dxa"/>
          </w:tcPr>
          <w:p w14:paraId="4F380097" w14:textId="77777777" w:rsidR="00AB06A8" w:rsidRDefault="003756D5" w:rsidP="0013759E">
            <w:r>
              <w:lastRenderedPageBreak/>
              <w:t>Temario:</w:t>
            </w:r>
          </w:p>
        </w:tc>
        <w:tc>
          <w:tcPr>
            <w:tcW w:w="4247" w:type="dxa"/>
          </w:tcPr>
          <w:p w14:paraId="327B8449" w14:textId="77777777" w:rsidR="00AB06A8" w:rsidRPr="00651042" w:rsidRDefault="00664055" w:rsidP="00664055">
            <w:pPr>
              <w:rPr>
                <w:rFonts w:eastAsiaTheme="majorEastAsia"/>
                <w:color w:val="000000" w:themeColor="text1"/>
              </w:rPr>
            </w:pPr>
            <w:r w:rsidRPr="00651042">
              <w:rPr>
                <w:rFonts w:eastAsiaTheme="majorEastAsia"/>
                <w:color w:val="000000" w:themeColor="text1"/>
              </w:rPr>
              <w:t xml:space="preserve">T1-Bienvenido a </w:t>
            </w:r>
            <w:proofErr w:type="spellStart"/>
            <w:r w:rsidRPr="00651042">
              <w:rPr>
                <w:rFonts w:eastAsiaTheme="majorEastAsia"/>
                <w:color w:val="000000" w:themeColor="text1"/>
              </w:rPr>
              <w:t>Developing</w:t>
            </w:r>
            <w:proofErr w:type="spellEnd"/>
            <w:r w:rsidRPr="00651042">
              <w:rPr>
                <w:rFonts w:eastAsiaTheme="majorEastAsia"/>
                <w:color w:val="000000" w:themeColor="text1"/>
              </w:rPr>
              <w:t xml:space="preserve"> </w:t>
            </w:r>
            <w:proofErr w:type="spellStart"/>
            <w:r w:rsidRPr="00651042">
              <w:rPr>
                <w:rFonts w:eastAsiaTheme="majorEastAsia"/>
                <w:color w:val="000000" w:themeColor="text1"/>
              </w:rPr>
              <w:t>APIs</w:t>
            </w:r>
            <w:proofErr w:type="spellEnd"/>
            <w:r w:rsidRPr="00651042">
              <w:rPr>
                <w:rFonts w:eastAsiaTheme="majorEastAsia"/>
                <w:color w:val="000000" w:themeColor="text1"/>
              </w:rPr>
              <w:t xml:space="preserve"> con Google Cloud </w:t>
            </w:r>
            <w:proofErr w:type="spellStart"/>
            <w:r w:rsidRPr="00651042">
              <w:rPr>
                <w:rFonts w:eastAsiaTheme="majorEastAsia"/>
                <w:color w:val="000000" w:themeColor="text1"/>
              </w:rPr>
              <w:t>Platform</w:t>
            </w:r>
            <w:proofErr w:type="spellEnd"/>
          </w:p>
          <w:p w14:paraId="478EBFC8" w14:textId="77777777" w:rsidR="00664055" w:rsidRPr="00651042" w:rsidRDefault="00664055" w:rsidP="00664055">
            <w:pPr>
              <w:rPr>
                <w:color w:val="000000" w:themeColor="text1"/>
              </w:rPr>
            </w:pPr>
            <w:r w:rsidRPr="00651042">
              <w:rPr>
                <w:color w:val="000000" w:themeColor="text1"/>
              </w:rPr>
              <w:t xml:space="preserve">T2-Los fundamentos de la plataforma API de </w:t>
            </w:r>
            <w:proofErr w:type="spellStart"/>
            <w:r w:rsidRPr="00651042">
              <w:rPr>
                <w:color w:val="000000" w:themeColor="text1"/>
              </w:rPr>
              <w:t>Apigee</w:t>
            </w:r>
            <w:proofErr w:type="spellEnd"/>
          </w:p>
          <w:p w14:paraId="4A603EA3" w14:textId="77777777" w:rsidR="00664055" w:rsidRPr="00651042" w:rsidRDefault="00664055" w:rsidP="00664055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T3-Los fundamentos de las API</w:t>
            </w:r>
          </w:p>
          <w:p w14:paraId="694FCB07" w14:textId="77777777" w:rsidR="00664055" w:rsidRPr="00651042" w:rsidRDefault="00664055" w:rsidP="00664055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 xml:space="preserve">T4-Descripción general de la interfaz de usuario de </w:t>
            </w:r>
            <w:proofErr w:type="spellStart"/>
            <w:r w:rsidRPr="00651042">
              <w:rPr>
                <w:b w:val="0"/>
                <w:sz w:val="22"/>
                <w:szCs w:val="22"/>
              </w:rPr>
              <w:t>Apigee</w:t>
            </w:r>
            <w:proofErr w:type="spellEnd"/>
            <w:r w:rsidRPr="00651042">
              <w:rPr>
                <w:b w:val="0"/>
                <w:sz w:val="22"/>
                <w:szCs w:val="22"/>
              </w:rPr>
              <w:t xml:space="preserve"> Edge</w:t>
            </w:r>
          </w:p>
          <w:p w14:paraId="352CC740" w14:textId="77777777" w:rsidR="00651042" w:rsidRPr="00651042" w:rsidRDefault="00651042" w:rsidP="00651042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T5-Conceptos de diseño de API</w:t>
            </w:r>
          </w:p>
          <w:p w14:paraId="11E4B7D2" w14:textId="77777777" w:rsidR="00664055" w:rsidRPr="00651042" w:rsidRDefault="00651042" w:rsidP="00651042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 xml:space="preserve">T6-Configuración de laboratorio y creación de una especificación de </w:t>
            </w:r>
            <w:proofErr w:type="spellStart"/>
            <w:r w:rsidRPr="00651042">
              <w:rPr>
                <w:b w:val="0"/>
                <w:sz w:val="22"/>
                <w:szCs w:val="22"/>
              </w:rPr>
              <w:t>OpenAPI</w:t>
            </w:r>
            <w:proofErr w:type="spellEnd"/>
          </w:p>
        </w:tc>
      </w:tr>
      <w:tr w:rsidR="00664055" w14:paraId="004F2A86" w14:textId="77777777" w:rsidTr="00AB06A8">
        <w:tc>
          <w:tcPr>
            <w:tcW w:w="4247" w:type="dxa"/>
          </w:tcPr>
          <w:p w14:paraId="7BC4A229" w14:textId="77777777" w:rsidR="00664055" w:rsidRDefault="00664055" w:rsidP="0013759E">
            <w:r>
              <w:t xml:space="preserve">Duración: </w:t>
            </w:r>
          </w:p>
        </w:tc>
        <w:tc>
          <w:tcPr>
            <w:tcW w:w="4247" w:type="dxa"/>
          </w:tcPr>
          <w:p w14:paraId="418E047E" w14:textId="77777777" w:rsidR="00664055" w:rsidRDefault="00664055" w:rsidP="0013759E">
            <w:r>
              <w:t>4 horas – Sugerido 16</w:t>
            </w:r>
            <w:r w:rsidR="00651042">
              <w:t>-</w:t>
            </w:r>
            <w:r>
              <w:t>20 horas</w:t>
            </w:r>
          </w:p>
        </w:tc>
      </w:tr>
      <w:tr w:rsidR="00AB06A8" w14:paraId="6F0D9256" w14:textId="77777777" w:rsidTr="00AB06A8">
        <w:tc>
          <w:tcPr>
            <w:tcW w:w="4247" w:type="dxa"/>
          </w:tcPr>
          <w:p w14:paraId="781EF480" w14:textId="77777777" w:rsidR="00AB06A8" w:rsidRDefault="003756D5" w:rsidP="0013759E">
            <w:r>
              <w:t xml:space="preserve">Precio: </w:t>
            </w:r>
          </w:p>
        </w:tc>
        <w:tc>
          <w:tcPr>
            <w:tcW w:w="4247" w:type="dxa"/>
          </w:tcPr>
          <w:p w14:paraId="5696B794" w14:textId="77777777" w:rsidR="00AB06A8" w:rsidRDefault="003756D5" w:rsidP="0013759E">
            <w:r>
              <w:t xml:space="preserve">El curso </w:t>
            </w:r>
            <w:r w:rsidR="00664055">
              <w:t xml:space="preserve">no es </w:t>
            </w:r>
            <w:proofErr w:type="gramStart"/>
            <w:r w:rsidR="00664055">
              <w:t>gratuito</w:t>
            </w:r>
            <w:proofErr w:type="gramEnd"/>
            <w:r w:rsidR="00664055">
              <w:t xml:space="preserve"> pero no es visible. Se puede ver el temario de forma </w:t>
            </w:r>
            <w:proofErr w:type="gramStart"/>
            <w:r w:rsidR="00664055">
              <w:t>gratuita</w:t>
            </w:r>
            <w:proofErr w:type="gramEnd"/>
            <w:r w:rsidR="00664055">
              <w:t xml:space="preserve"> pero para obtener el </w:t>
            </w:r>
            <w:proofErr w:type="spellStart"/>
            <w:r w:rsidR="00664055">
              <w:t>titulo</w:t>
            </w:r>
            <w:proofErr w:type="spellEnd"/>
            <w:r w:rsidR="00664055">
              <w:t xml:space="preserve"> hay que pagar</w:t>
            </w:r>
          </w:p>
        </w:tc>
      </w:tr>
    </w:tbl>
    <w:p w14:paraId="654E6252" w14:textId="77777777" w:rsidR="00651042" w:rsidRPr="0013759E" w:rsidRDefault="00651042" w:rsidP="0013759E"/>
    <w:p w14:paraId="0B1EDAA1" w14:textId="63C9772A" w:rsidR="00C237AF" w:rsidRDefault="00C237AF" w:rsidP="00C237AF">
      <w:pPr>
        <w:pStyle w:val="Ttulo3"/>
      </w:pPr>
      <w:bookmarkStart w:id="25" w:name="_Toc2018120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173" w14:paraId="192354CB" w14:textId="77777777" w:rsidTr="00C40DBD">
        <w:tc>
          <w:tcPr>
            <w:tcW w:w="4247" w:type="dxa"/>
          </w:tcPr>
          <w:p w14:paraId="2C047D49" w14:textId="77777777" w:rsidR="00F61173" w:rsidRDefault="00F61173" w:rsidP="00C40DBD">
            <w:r>
              <w:t>Título del curso:</w:t>
            </w:r>
          </w:p>
        </w:tc>
        <w:tc>
          <w:tcPr>
            <w:tcW w:w="4247" w:type="dxa"/>
          </w:tcPr>
          <w:p w14:paraId="434715FD" w14:textId="77777777" w:rsidR="00F61173" w:rsidRDefault="00F61173" w:rsidP="00C40DBD">
            <w:r w:rsidRPr="00062926">
              <w:t xml:space="preserve">API Security </w:t>
            </w:r>
            <w:proofErr w:type="spellStart"/>
            <w:r w:rsidRPr="00062926">
              <w:t>on</w:t>
            </w:r>
            <w:proofErr w:type="spellEnd"/>
            <w:r w:rsidRPr="00062926">
              <w:t xml:space="preserve"> Google </w:t>
            </w:r>
            <w:proofErr w:type="spellStart"/>
            <w:r w:rsidRPr="00062926">
              <w:t>Cloud's</w:t>
            </w:r>
            <w:proofErr w:type="spellEnd"/>
            <w:r w:rsidRPr="00062926">
              <w:t xml:space="preserve"> </w:t>
            </w:r>
            <w:proofErr w:type="spellStart"/>
            <w:r w:rsidRPr="00062926">
              <w:t>Apigee</w:t>
            </w:r>
            <w:proofErr w:type="spellEnd"/>
            <w:r w:rsidRPr="00062926">
              <w:t xml:space="preserve"> API </w:t>
            </w:r>
            <w:proofErr w:type="spellStart"/>
            <w:r w:rsidRPr="00062926">
              <w:t>Platform</w:t>
            </w:r>
            <w:proofErr w:type="spellEnd"/>
          </w:p>
        </w:tc>
      </w:tr>
      <w:tr w:rsidR="00F61173" w14:paraId="46557829" w14:textId="77777777" w:rsidTr="00C40DBD">
        <w:tc>
          <w:tcPr>
            <w:tcW w:w="4247" w:type="dxa"/>
          </w:tcPr>
          <w:p w14:paraId="7B78A6F7" w14:textId="77777777" w:rsidR="00F61173" w:rsidRDefault="00F61173" w:rsidP="00C40DBD">
            <w:r>
              <w:t xml:space="preserve">URL: </w:t>
            </w:r>
          </w:p>
        </w:tc>
        <w:tc>
          <w:tcPr>
            <w:tcW w:w="4247" w:type="dxa"/>
          </w:tcPr>
          <w:p w14:paraId="5EAA4CE9" w14:textId="77777777" w:rsidR="00F61173" w:rsidRDefault="00F61173" w:rsidP="00C40DBD">
            <w:r w:rsidRPr="00062926">
              <w:t>https://es.coursera.org/learn/api-security-apigee-gcp</w:t>
            </w:r>
          </w:p>
        </w:tc>
      </w:tr>
      <w:tr w:rsidR="00F61173" w14:paraId="519FFE18" w14:textId="77777777" w:rsidTr="00C40DBD">
        <w:tc>
          <w:tcPr>
            <w:tcW w:w="4247" w:type="dxa"/>
          </w:tcPr>
          <w:p w14:paraId="57EF9DDA" w14:textId="77777777" w:rsidR="00F61173" w:rsidRDefault="00F61173" w:rsidP="00C40DBD">
            <w:r>
              <w:t>Descripción:</w:t>
            </w:r>
          </w:p>
        </w:tc>
        <w:tc>
          <w:tcPr>
            <w:tcW w:w="4247" w:type="dxa"/>
          </w:tcPr>
          <w:p w14:paraId="1E878FAF" w14:textId="77777777" w:rsidR="00F61173" w:rsidRDefault="00F61173" w:rsidP="00C40DBD">
            <w:r w:rsidRPr="00062926">
              <w:t xml:space="preserve">Ahora que sus API están desarrolladas, es hora de hablar sobre cómo protegerlas. Este curso cubre la seguridad de la API utilizando la plataforma API de </w:t>
            </w:r>
            <w:proofErr w:type="spellStart"/>
            <w:r w:rsidRPr="00062926">
              <w:t>Apigee</w:t>
            </w:r>
            <w:proofErr w:type="spellEnd"/>
            <w:r w:rsidRPr="00062926">
              <w:t>. Aprenderemos sobre cómo proteger adecuadamente sus API cubriendo temas como los tipos de OAuth, TLS y SAML, por nombrar algunos. Aplicaremos estos conceptos con laboratorios prácticos para implementar la autenticación y validación adecuadas en sus API.</w:t>
            </w:r>
          </w:p>
        </w:tc>
      </w:tr>
      <w:tr w:rsidR="00F61173" w14:paraId="3910E648" w14:textId="77777777" w:rsidTr="00C40DBD">
        <w:tc>
          <w:tcPr>
            <w:tcW w:w="4247" w:type="dxa"/>
          </w:tcPr>
          <w:p w14:paraId="01E3D08A" w14:textId="77777777" w:rsidR="00F61173" w:rsidRDefault="00F61173" w:rsidP="00C40DBD">
            <w:r>
              <w:t>Temario:</w:t>
            </w:r>
          </w:p>
        </w:tc>
        <w:tc>
          <w:tcPr>
            <w:tcW w:w="4247" w:type="dxa"/>
          </w:tcPr>
          <w:p w14:paraId="1BC3EE3D" w14:textId="77777777" w:rsidR="00F61173" w:rsidRDefault="00F61173" w:rsidP="00C40DBD">
            <w:pPr>
              <w:rPr>
                <w:rFonts w:eastAsiaTheme="majorEastAsia"/>
                <w:color w:val="000000" w:themeColor="text1"/>
              </w:rPr>
            </w:pPr>
            <w:r w:rsidRPr="00651042">
              <w:rPr>
                <w:rFonts w:eastAsiaTheme="majorEastAsia"/>
                <w:color w:val="000000" w:themeColor="text1"/>
              </w:rPr>
              <w:t>T1-</w:t>
            </w:r>
            <w:r w:rsidRPr="00062926">
              <w:rPr>
                <w:rFonts w:eastAsiaTheme="majorEastAsia"/>
                <w:color w:val="000000" w:themeColor="text1"/>
              </w:rPr>
              <w:t>Seguridad de la API y por qué es important</w:t>
            </w:r>
            <w:r>
              <w:rPr>
                <w:rFonts w:eastAsiaTheme="majorEastAsia"/>
                <w:color w:val="000000" w:themeColor="text1"/>
              </w:rPr>
              <w:t>e</w:t>
            </w:r>
          </w:p>
          <w:p w14:paraId="4697652A" w14:textId="77777777" w:rsidR="00F61173" w:rsidRPr="00062926" w:rsidRDefault="00F61173" w:rsidP="00C40DBD">
            <w:r>
              <w:t>T2-</w:t>
            </w:r>
            <w:r w:rsidRPr="00062926">
              <w:t>OAuth y seguridad de red</w:t>
            </w:r>
          </w:p>
        </w:tc>
      </w:tr>
      <w:tr w:rsidR="00F61173" w14:paraId="05C39DE4" w14:textId="77777777" w:rsidTr="00C40DBD">
        <w:tc>
          <w:tcPr>
            <w:tcW w:w="4247" w:type="dxa"/>
          </w:tcPr>
          <w:p w14:paraId="585F32D1" w14:textId="77777777" w:rsidR="00F61173" w:rsidRDefault="00F61173" w:rsidP="00C40DBD">
            <w:r>
              <w:t xml:space="preserve">Duración: </w:t>
            </w:r>
          </w:p>
        </w:tc>
        <w:tc>
          <w:tcPr>
            <w:tcW w:w="4247" w:type="dxa"/>
          </w:tcPr>
          <w:p w14:paraId="572D73E3" w14:textId="77777777" w:rsidR="00F61173" w:rsidRDefault="00F61173" w:rsidP="00C40DBD">
            <w:r>
              <w:t>3 horas – Sugerido 16-24 horas</w:t>
            </w:r>
          </w:p>
        </w:tc>
      </w:tr>
      <w:tr w:rsidR="00F61173" w14:paraId="6CEB620C" w14:textId="77777777" w:rsidTr="00C40DBD">
        <w:tc>
          <w:tcPr>
            <w:tcW w:w="4247" w:type="dxa"/>
          </w:tcPr>
          <w:p w14:paraId="3C8CDFD0" w14:textId="77777777" w:rsidR="00F61173" w:rsidRDefault="00F61173" w:rsidP="00C40DBD">
            <w:r>
              <w:t xml:space="preserve">Precio: </w:t>
            </w:r>
          </w:p>
        </w:tc>
        <w:tc>
          <w:tcPr>
            <w:tcW w:w="4247" w:type="dxa"/>
          </w:tcPr>
          <w:p w14:paraId="0372F9F2" w14:textId="77777777" w:rsidR="00F61173" w:rsidRDefault="00F61173" w:rsidP="00C40DBD">
            <w:r>
              <w:t xml:space="preserve">El curso no es </w:t>
            </w:r>
            <w:proofErr w:type="gramStart"/>
            <w:r>
              <w:t>gratuito</w:t>
            </w:r>
            <w:proofErr w:type="gramEnd"/>
            <w:r>
              <w:t xml:space="preserve"> pero no es visible. Se puede ver el temario de forma </w:t>
            </w:r>
            <w:proofErr w:type="gramStart"/>
            <w:r>
              <w:t>gratuita</w:t>
            </w:r>
            <w:proofErr w:type="gramEnd"/>
            <w:r>
              <w:t xml:space="preserve"> pero para obtener el </w:t>
            </w:r>
            <w:proofErr w:type="spellStart"/>
            <w:r>
              <w:t>titulo</w:t>
            </w:r>
            <w:proofErr w:type="spellEnd"/>
            <w:r>
              <w:t xml:space="preserve"> hay que pagar</w:t>
            </w:r>
          </w:p>
        </w:tc>
      </w:tr>
    </w:tbl>
    <w:p w14:paraId="42ED7DEB" w14:textId="77777777" w:rsidR="00F61173" w:rsidRPr="00F61173" w:rsidRDefault="00F61173" w:rsidP="00F61173"/>
    <w:p w14:paraId="39B6091D" w14:textId="77777777" w:rsidR="00C237AF" w:rsidRDefault="00C237AF" w:rsidP="00C237AF">
      <w:pPr>
        <w:pStyle w:val="Ttulo3"/>
      </w:pPr>
      <w:bookmarkStart w:id="26" w:name="_Toc2018121"/>
      <w:r>
        <w:lastRenderedPageBreak/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173" w14:paraId="2A72C164" w14:textId="77777777" w:rsidTr="00C40DBD">
        <w:tc>
          <w:tcPr>
            <w:tcW w:w="4247" w:type="dxa"/>
          </w:tcPr>
          <w:p w14:paraId="53DFF646" w14:textId="77777777" w:rsidR="00F61173" w:rsidRDefault="00F61173" w:rsidP="00C40DBD">
            <w:r>
              <w:t>Título del curso:</w:t>
            </w:r>
          </w:p>
        </w:tc>
        <w:tc>
          <w:tcPr>
            <w:tcW w:w="4247" w:type="dxa"/>
          </w:tcPr>
          <w:p w14:paraId="51F7CCA5" w14:textId="77777777" w:rsidR="00F61173" w:rsidRDefault="00F61173" w:rsidP="00C40DBD">
            <w:r w:rsidRPr="00651042">
              <w:t xml:space="preserve">API </w:t>
            </w:r>
            <w:proofErr w:type="spellStart"/>
            <w:r w:rsidRPr="00651042">
              <w:t>Development</w:t>
            </w:r>
            <w:proofErr w:type="spellEnd"/>
            <w:r w:rsidRPr="00651042">
              <w:t xml:space="preserve"> </w:t>
            </w:r>
            <w:proofErr w:type="spellStart"/>
            <w:r w:rsidRPr="00651042">
              <w:t>on</w:t>
            </w:r>
            <w:proofErr w:type="spellEnd"/>
            <w:r w:rsidRPr="00651042">
              <w:t xml:space="preserve"> Google </w:t>
            </w:r>
            <w:proofErr w:type="spellStart"/>
            <w:r w:rsidRPr="00651042">
              <w:t>Cloud's</w:t>
            </w:r>
            <w:proofErr w:type="spellEnd"/>
            <w:r w:rsidRPr="00651042">
              <w:t xml:space="preserve"> </w:t>
            </w:r>
            <w:proofErr w:type="spellStart"/>
            <w:r w:rsidRPr="00651042">
              <w:t>Apigee</w:t>
            </w:r>
            <w:proofErr w:type="spellEnd"/>
            <w:r w:rsidRPr="00651042">
              <w:t xml:space="preserve"> API </w:t>
            </w:r>
            <w:proofErr w:type="spellStart"/>
            <w:r w:rsidRPr="00651042">
              <w:t>Platform</w:t>
            </w:r>
            <w:proofErr w:type="spellEnd"/>
          </w:p>
        </w:tc>
      </w:tr>
      <w:tr w:rsidR="00F61173" w14:paraId="0CA48A29" w14:textId="77777777" w:rsidTr="00C40DBD">
        <w:tc>
          <w:tcPr>
            <w:tcW w:w="4247" w:type="dxa"/>
          </w:tcPr>
          <w:p w14:paraId="0F71DEF1" w14:textId="77777777" w:rsidR="00F61173" w:rsidRDefault="00F61173" w:rsidP="00C40DBD">
            <w:r>
              <w:t xml:space="preserve">URL: </w:t>
            </w:r>
          </w:p>
        </w:tc>
        <w:tc>
          <w:tcPr>
            <w:tcW w:w="4247" w:type="dxa"/>
          </w:tcPr>
          <w:p w14:paraId="1E826D37" w14:textId="77777777" w:rsidR="00F61173" w:rsidRDefault="00F61173" w:rsidP="00C40DBD">
            <w:r w:rsidRPr="00651042">
              <w:t>https://es.coursera.org/learn/api-development-apigee-gcp</w:t>
            </w:r>
          </w:p>
        </w:tc>
      </w:tr>
      <w:tr w:rsidR="00F61173" w14:paraId="2ECD1713" w14:textId="77777777" w:rsidTr="00C40DBD">
        <w:tc>
          <w:tcPr>
            <w:tcW w:w="4247" w:type="dxa"/>
          </w:tcPr>
          <w:p w14:paraId="1F54FCB2" w14:textId="77777777" w:rsidR="00F61173" w:rsidRDefault="00F61173" w:rsidP="00C40DBD">
            <w:r>
              <w:t>Descripción:</w:t>
            </w:r>
          </w:p>
        </w:tc>
        <w:tc>
          <w:tcPr>
            <w:tcW w:w="4247" w:type="dxa"/>
          </w:tcPr>
          <w:p w14:paraId="1A6EFC2D" w14:textId="77777777" w:rsidR="00F61173" w:rsidRDefault="00F61173" w:rsidP="00C40DBD">
            <w:r w:rsidRPr="00651042">
              <w:t xml:space="preserve">Este curso le brinda una descripción general detallada del desarrollo de API en la plataforma API de </w:t>
            </w:r>
            <w:proofErr w:type="spellStart"/>
            <w:r w:rsidRPr="00651042">
              <w:t>Apigee</w:t>
            </w:r>
            <w:proofErr w:type="spellEnd"/>
            <w:r w:rsidRPr="00651042">
              <w:t xml:space="preserve">. Aprenderemos acerca de cómo enfocar correctamente el desarrollo de su API y nos aseguraremos de que esté al tanto de las diversas herramientas y políticas disponibles en </w:t>
            </w:r>
            <w:proofErr w:type="spellStart"/>
            <w:r w:rsidRPr="00651042">
              <w:t>Apigee</w:t>
            </w:r>
            <w:proofErr w:type="spellEnd"/>
            <w:r w:rsidRPr="00651042">
              <w:t xml:space="preserve"> Edge que pueden ayudarlo con la implementación. Como parte de los ejercicios de laboratorio, proporcionaremos un conjunto de instrucciones para crear tu propio entorno libre de </w:t>
            </w:r>
            <w:proofErr w:type="spellStart"/>
            <w:r w:rsidRPr="00651042">
              <w:t>Apigee</w:t>
            </w:r>
            <w:proofErr w:type="spellEnd"/>
            <w:r w:rsidRPr="00651042">
              <w:t xml:space="preserve"> y comenzar a desarrollar una API básica desde cero.</w:t>
            </w:r>
          </w:p>
        </w:tc>
      </w:tr>
      <w:tr w:rsidR="00F61173" w14:paraId="1F0C59E3" w14:textId="77777777" w:rsidTr="00C40DBD">
        <w:tc>
          <w:tcPr>
            <w:tcW w:w="4247" w:type="dxa"/>
          </w:tcPr>
          <w:p w14:paraId="0CFB0DBF" w14:textId="77777777" w:rsidR="00F61173" w:rsidRDefault="00F61173" w:rsidP="00C40DBD">
            <w:r>
              <w:t>Temario:</w:t>
            </w:r>
          </w:p>
        </w:tc>
        <w:tc>
          <w:tcPr>
            <w:tcW w:w="4247" w:type="dxa"/>
          </w:tcPr>
          <w:p w14:paraId="164B03B3" w14:textId="77777777" w:rsidR="00F61173" w:rsidRDefault="00F61173" w:rsidP="00C40DBD">
            <w:pPr>
              <w:rPr>
                <w:rFonts w:eastAsiaTheme="majorEastAsia"/>
                <w:color w:val="000000" w:themeColor="text1"/>
              </w:rPr>
            </w:pPr>
            <w:r w:rsidRPr="00651042">
              <w:rPr>
                <w:rFonts w:eastAsiaTheme="majorEastAsia"/>
                <w:color w:val="000000" w:themeColor="text1"/>
              </w:rPr>
              <w:t>T1-Comenzando con el desarrollo de API</w:t>
            </w:r>
          </w:p>
          <w:p w14:paraId="56D99D0D" w14:textId="77777777" w:rsidR="00F61173" w:rsidRPr="00651042" w:rsidRDefault="00F61173" w:rsidP="00C40DBD">
            <w:pPr>
              <w:rPr>
                <w:color w:val="000000" w:themeColor="text1"/>
              </w:rPr>
            </w:pPr>
            <w:r w:rsidRPr="00651042">
              <w:rPr>
                <w:color w:val="000000" w:themeColor="text1"/>
              </w:rPr>
              <w:t>T2-Políticas y gestión de API</w:t>
            </w:r>
          </w:p>
          <w:p w14:paraId="756AF04F" w14:textId="77777777" w:rsidR="00F61173" w:rsidRDefault="00F61173" w:rsidP="00C40DBD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T3-Servidores de destino y productos API</w:t>
            </w:r>
          </w:p>
          <w:p w14:paraId="2291F8D1" w14:textId="77777777" w:rsidR="00F61173" w:rsidRDefault="00F61173" w:rsidP="00C40DBD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T4-Manejo y registro de errores</w:t>
            </w:r>
          </w:p>
          <w:p w14:paraId="550335FA" w14:textId="77777777" w:rsidR="00F61173" w:rsidRPr="00651042" w:rsidRDefault="00F61173" w:rsidP="00C40DBD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T5-Flujos compartidos, enganches de flujo y extensiones</w:t>
            </w:r>
          </w:p>
          <w:p w14:paraId="773A9FAB" w14:textId="77777777" w:rsidR="00F61173" w:rsidRPr="00651042" w:rsidRDefault="00F61173" w:rsidP="00C40DBD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 xml:space="preserve">T6-Mediación, almacenamiento en caché y Node.js </w:t>
            </w:r>
            <w:proofErr w:type="spellStart"/>
            <w:r w:rsidRPr="00651042">
              <w:rPr>
                <w:b w:val="0"/>
                <w:sz w:val="22"/>
                <w:szCs w:val="22"/>
              </w:rPr>
              <w:t>Integration</w:t>
            </w:r>
            <w:proofErr w:type="spellEnd"/>
          </w:p>
        </w:tc>
      </w:tr>
      <w:tr w:rsidR="00F61173" w14:paraId="2F23F491" w14:textId="77777777" w:rsidTr="00C40DBD">
        <w:tc>
          <w:tcPr>
            <w:tcW w:w="4247" w:type="dxa"/>
          </w:tcPr>
          <w:p w14:paraId="37E10932" w14:textId="77777777" w:rsidR="00F61173" w:rsidRDefault="00F61173" w:rsidP="00C40DBD">
            <w:r>
              <w:t xml:space="preserve">Duración: </w:t>
            </w:r>
          </w:p>
        </w:tc>
        <w:tc>
          <w:tcPr>
            <w:tcW w:w="4247" w:type="dxa"/>
          </w:tcPr>
          <w:p w14:paraId="4F2A91B0" w14:textId="77777777" w:rsidR="00F61173" w:rsidRDefault="00F61173" w:rsidP="00C40DBD">
            <w:r>
              <w:t>8 horas – Sugerido 40 horas</w:t>
            </w:r>
          </w:p>
        </w:tc>
      </w:tr>
      <w:tr w:rsidR="00F61173" w14:paraId="370ADACC" w14:textId="77777777" w:rsidTr="00C40DBD">
        <w:tc>
          <w:tcPr>
            <w:tcW w:w="4247" w:type="dxa"/>
          </w:tcPr>
          <w:p w14:paraId="116A1A2C" w14:textId="77777777" w:rsidR="00F61173" w:rsidRDefault="00F61173" w:rsidP="00C40DBD">
            <w:r>
              <w:t xml:space="preserve">Precio: </w:t>
            </w:r>
          </w:p>
        </w:tc>
        <w:tc>
          <w:tcPr>
            <w:tcW w:w="4247" w:type="dxa"/>
          </w:tcPr>
          <w:p w14:paraId="2E7AC601" w14:textId="77777777" w:rsidR="00F61173" w:rsidRDefault="00F61173" w:rsidP="00C40DBD">
            <w:r>
              <w:t xml:space="preserve">El curso no es </w:t>
            </w:r>
            <w:proofErr w:type="gramStart"/>
            <w:r>
              <w:t>gratuito</w:t>
            </w:r>
            <w:proofErr w:type="gramEnd"/>
            <w:r>
              <w:t xml:space="preserve"> pero no es visible. Se puede ver el temario de forma </w:t>
            </w:r>
            <w:proofErr w:type="gramStart"/>
            <w:r>
              <w:t>gratuita</w:t>
            </w:r>
            <w:proofErr w:type="gramEnd"/>
            <w:r>
              <w:t xml:space="preserve"> pero para obtener el </w:t>
            </w:r>
            <w:proofErr w:type="spellStart"/>
            <w:r>
              <w:t>titulo</w:t>
            </w:r>
            <w:proofErr w:type="spellEnd"/>
            <w:r>
              <w:t xml:space="preserve"> hay que pagar</w:t>
            </w:r>
          </w:p>
        </w:tc>
      </w:tr>
    </w:tbl>
    <w:p w14:paraId="178860F9" w14:textId="77777777" w:rsidR="00C237AF" w:rsidRPr="00C237AF" w:rsidRDefault="00C237AF" w:rsidP="00C237AF"/>
    <w:p w14:paraId="65FCF637" w14:textId="77777777" w:rsidR="005703EB" w:rsidRDefault="005703EB" w:rsidP="005703EB">
      <w:pPr>
        <w:pStyle w:val="Ttulo2"/>
      </w:pPr>
      <w:bookmarkStart w:id="27" w:name="_Toc2018122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7"/>
    </w:p>
    <w:p w14:paraId="347E79F1" w14:textId="34696E82" w:rsidR="00D16572" w:rsidRDefault="00D16572" w:rsidP="00D16572">
      <w:pPr>
        <w:pStyle w:val="Ttulo3"/>
      </w:pPr>
      <w:bookmarkStart w:id="28" w:name="_Toc2018123"/>
      <w:r>
        <w:t>4.3.1 Curso no gratuito 1 sobre la tecnología específica B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78C6" w14:paraId="7195F2C8" w14:textId="77777777" w:rsidTr="00C40DBD">
        <w:tc>
          <w:tcPr>
            <w:tcW w:w="4247" w:type="dxa"/>
          </w:tcPr>
          <w:p w14:paraId="4F307674" w14:textId="77777777" w:rsidR="00E678C6" w:rsidRDefault="00E678C6" w:rsidP="00C40DBD">
            <w:r>
              <w:t>Título del curso:</w:t>
            </w:r>
          </w:p>
        </w:tc>
        <w:tc>
          <w:tcPr>
            <w:tcW w:w="4247" w:type="dxa"/>
          </w:tcPr>
          <w:p w14:paraId="113D23E0" w14:textId="59699B42" w:rsidR="00E678C6" w:rsidRDefault="00EA6064" w:rsidP="00C40DBD">
            <w:r w:rsidRPr="00EA6064">
              <w:t>Curso de WSO2 API Manager para desarrolladores</w:t>
            </w:r>
          </w:p>
        </w:tc>
      </w:tr>
      <w:tr w:rsidR="00E678C6" w14:paraId="787C6E31" w14:textId="77777777" w:rsidTr="00C40DBD">
        <w:tc>
          <w:tcPr>
            <w:tcW w:w="4247" w:type="dxa"/>
          </w:tcPr>
          <w:p w14:paraId="208FDB85" w14:textId="77777777" w:rsidR="00E678C6" w:rsidRDefault="00E678C6" w:rsidP="00C40DBD">
            <w:r>
              <w:t xml:space="preserve">URL: </w:t>
            </w:r>
          </w:p>
        </w:tc>
        <w:tc>
          <w:tcPr>
            <w:tcW w:w="4247" w:type="dxa"/>
          </w:tcPr>
          <w:p w14:paraId="49E53058" w14:textId="1B61611F" w:rsidR="00E678C6" w:rsidRDefault="00EA6064" w:rsidP="00C40DBD">
            <w:r w:rsidRPr="00EA6064">
              <w:t>https://www.nobleprog.es/cc/wso2</w:t>
            </w:r>
          </w:p>
        </w:tc>
      </w:tr>
      <w:tr w:rsidR="00E678C6" w14:paraId="0A30A517" w14:textId="77777777" w:rsidTr="00C40DBD">
        <w:tc>
          <w:tcPr>
            <w:tcW w:w="4247" w:type="dxa"/>
          </w:tcPr>
          <w:p w14:paraId="589C3FEA" w14:textId="77777777" w:rsidR="00E678C6" w:rsidRDefault="00E678C6" w:rsidP="00C40DBD">
            <w:r>
              <w:t>Descripción:</w:t>
            </w:r>
          </w:p>
        </w:tc>
        <w:tc>
          <w:tcPr>
            <w:tcW w:w="4247" w:type="dxa"/>
          </w:tcPr>
          <w:p w14:paraId="464EB244" w14:textId="77777777" w:rsidR="004B3382" w:rsidRDefault="004B3382" w:rsidP="004B3382">
            <w:r>
              <w:t xml:space="preserve">WSO2 API Manager es una plataforma de código abierto para publicar y administrar </w:t>
            </w:r>
            <w:proofErr w:type="spellStart"/>
            <w:r>
              <w:t>APIs</w:t>
            </w:r>
            <w:proofErr w:type="spellEnd"/>
            <w:r>
              <w:t>. Es una opción ideal para crear arquitecturas basadas en API o IOT.</w:t>
            </w:r>
          </w:p>
          <w:p w14:paraId="5419AFAC" w14:textId="77777777" w:rsidR="004B3382" w:rsidRDefault="004B3382" w:rsidP="004B3382"/>
          <w:p w14:paraId="7D4CE66B" w14:textId="78753292" w:rsidR="00E678C6" w:rsidRDefault="004B3382" w:rsidP="004B3382">
            <w:r>
              <w:t xml:space="preserve">En este curso dirigido por instructores, los participantes aprenderán las características, conceptos y estándares detrás de WS02 API Manager. La teoría será acoplada con la práctica y la puesta en práctica vivas a través del entrenamiento. Al final del curso, los </w:t>
            </w:r>
            <w:r>
              <w:lastRenderedPageBreak/>
              <w:t>participantes tendrán el conocimiento y la práctica para implementar sus propias API utilizando las características principales de WS02 API Manager.</w:t>
            </w:r>
          </w:p>
        </w:tc>
      </w:tr>
      <w:tr w:rsidR="00E678C6" w14:paraId="0AADC529" w14:textId="77777777" w:rsidTr="00C40DBD">
        <w:tc>
          <w:tcPr>
            <w:tcW w:w="4247" w:type="dxa"/>
          </w:tcPr>
          <w:p w14:paraId="073A0D8B" w14:textId="77777777" w:rsidR="00E678C6" w:rsidRDefault="00E678C6" w:rsidP="00C40DBD">
            <w:r>
              <w:lastRenderedPageBreak/>
              <w:t>Temario:</w:t>
            </w:r>
          </w:p>
        </w:tc>
        <w:tc>
          <w:tcPr>
            <w:tcW w:w="4247" w:type="dxa"/>
          </w:tcPr>
          <w:p w14:paraId="68977FD2" w14:textId="7FAD1B25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Por qué un sistema de gestión API?</w:t>
            </w:r>
          </w:p>
          <w:p w14:paraId="170F9C18" w14:textId="2EF74C42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Visión general de la plataforma WSO2</w:t>
            </w:r>
          </w:p>
          <w:p w14:paraId="4CE40169" w14:textId="60355684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Funciones y diseño del WSO2 API Manager</w:t>
            </w:r>
          </w:p>
          <w:p w14:paraId="6216F7ED" w14:textId="7944FE49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Configuración de WSO2 API Manager</w:t>
            </w:r>
          </w:p>
          <w:p w14:paraId="263236AF" w14:textId="66DC2BC8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Creación, publicación y administración de API</w:t>
            </w:r>
          </w:p>
          <w:p w14:paraId="6F68AD84" w14:textId="27887BD6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 xml:space="preserve">Suscripción y consumición de </w:t>
            </w:r>
            <w:proofErr w:type="spellStart"/>
            <w:r w:rsidRPr="00A45846">
              <w:rPr>
                <w:rFonts w:eastAsiaTheme="majorEastAsia"/>
                <w:color w:val="000000" w:themeColor="text1"/>
              </w:rPr>
              <w:t>APIs</w:t>
            </w:r>
            <w:proofErr w:type="spellEnd"/>
          </w:p>
          <w:p w14:paraId="1DD587E8" w14:textId="3A0394F6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Control de acceso y autorización de API</w:t>
            </w:r>
          </w:p>
          <w:p w14:paraId="23CB98F0" w14:textId="36768180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Analizar estadísticas de tiempo de ejecución</w:t>
            </w:r>
          </w:p>
          <w:p w14:paraId="54B6F7DE" w14:textId="7B52E70F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bookmarkStart w:id="29" w:name="_GoBack"/>
            <w:r w:rsidRPr="00A45846">
              <w:rPr>
                <w:rFonts w:eastAsiaTheme="majorEastAsia"/>
                <w:color w:val="000000" w:themeColor="text1"/>
              </w:rPr>
              <w:t>Extendiendo WSO2 API Manager</w:t>
            </w:r>
          </w:p>
          <w:p w14:paraId="0A4FE0D6" w14:textId="3677294E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 w:rsidRPr="00A45846"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Administración de la puerta de enlace API</w:t>
            </w:r>
          </w:p>
          <w:p w14:paraId="0DA8400C" w14:textId="14785CBF" w:rsidR="00E678C6" w:rsidRPr="00651042" w:rsidRDefault="00A45846" w:rsidP="00A45846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A45846">
              <w:rPr>
                <w:b w:val="0"/>
              </w:rPr>
              <w:t>-</w:t>
            </w:r>
            <w:r w:rsidRPr="00A45846">
              <w:rPr>
                <w:b w:val="0"/>
              </w:rPr>
              <w:t>Comentarios de cierre</w:t>
            </w:r>
            <w:bookmarkEnd w:id="29"/>
          </w:p>
        </w:tc>
      </w:tr>
      <w:tr w:rsidR="00E678C6" w14:paraId="58FD692D" w14:textId="77777777" w:rsidTr="00C40DBD">
        <w:tc>
          <w:tcPr>
            <w:tcW w:w="4247" w:type="dxa"/>
          </w:tcPr>
          <w:p w14:paraId="47715D3B" w14:textId="77777777" w:rsidR="00E678C6" w:rsidRDefault="00E678C6" w:rsidP="00C40DBD">
            <w:r>
              <w:t xml:space="preserve">Duración: </w:t>
            </w:r>
          </w:p>
        </w:tc>
        <w:tc>
          <w:tcPr>
            <w:tcW w:w="4247" w:type="dxa"/>
          </w:tcPr>
          <w:p w14:paraId="63128822" w14:textId="4ADD6D97" w:rsidR="00E678C6" w:rsidRDefault="00352F72" w:rsidP="00C40DBD">
            <w:r>
              <w:t>7</w:t>
            </w:r>
            <w:r w:rsidR="00E678C6">
              <w:t xml:space="preserve"> horas</w:t>
            </w:r>
          </w:p>
        </w:tc>
      </w:tr>
      <w:tr w:rsidR="00E678C6" w14:paraId="3797EF1C" w14:textId="77777777" w:rsidTr="00C40DBD">
        <w:tc>
          <w:tcPr>
            <w:tcW w:w="4247" w:type="dxa"/>
          </w:tcPr>
          <w:p w14:paraId="0CB8C19C" w14:textId="77777777" w:rsidR="00E678C6" w:rsidRDefault="00E678C6" w:rsidP="00C40DBD">
            <w:r>
              <w:t xml:space="preserve">Precio: </w:t>
            </w:r>
          </w:p>
        </w:tc>
        <w:tc>
          <w:tcPr>
            <w:tcW w:w="4247" w:type="dxa"/>
          </w:tcPr>
          <w:p w14:paraId="0EC61BC7" w14:textId="77777777" w:rsidR="00E678C6" w:rsidRDefault="00352F72" w:rsidP="00C40DBD">
            <w:r>
              <w:t>Aula privada – 1900 €</w:t>
            </w:r>
          </w:p>
          <w:p w14:paraId="1464394C" w14:textId="77777777" w:rsidR="00352F72" w:rsidRDefault="0030238B" w:rsidP="00C40DBD">
            <w:r>
              <w:t>Remoto Privado – 1500 €</w:t>
            </w:r>
          </w:p>
          <w:p w14:paraId="26E8447B" w14:textId="11D64C63" w:rsidR="0030238B" w:rsidRDefault="0030238B" w:rsidP="00C40DBD">
            <w:r>
              <w:t>Clase Pública – 1500/1900 €</w:t>
            </w:r>
          </w:p>
        </w:tc>
      </w:tr>
    </w:tbl>
    <w:p w14:paraId="4BC13C3B" w14:textId="77777777" w:rsidR="00E678C6" w:rsidRPr="00E678C6" w:rsidRDefault="00E678C6" w:rsidP="00E678C6"/>
    <w:p w14:paraId="7318E3D8" w14:textId="77777777" w:rsidR="00D16572" w:rsidRDefault="00D16572" w:rsidP="00D16572">
      <w:pPr>
        <w:pStyle w:val="Ttulo3"/>
      </w:pPr>
      <w:bookmarkStart w:id="30" w:name="_Toc2018124"/>
      <w:r>
        <w:t>4.3.2 Curso no gratuito 2 sobre la tecnología específica B</w:t>
      </w:r>
      <w:bookmarkEnd w:id="30"/>
    </w:p>
    <w:p w14:paraId="1CE9D8BF" w14:textId="77777777" w:rsidR="00D16572" w:rsidRDefault="00D16572" w:rsidP="00D16572">
      <w:pPr>
        <w:pStyle w:val="Ttulo3"/>
      </w:pPr>
      <w:bookmarkStart w:id="31" w:name="_Toc2018125"/>
      <w:r>
        <w:t>4.3.n Curso no gratuito n sobre la tecnología específica B</w:t>
      </w:r>
      <w:bookmarkEnd w:id="31"/>
    </w:p>
    <w:p w14:paraId="522CD3DA" w14:textId="77777777" w:rsidR="00D16572" w:rsidRPr="00D16572" w:rsidRDefault="00D16572" w:rsidP="00D16572"/>
    <w:p w14:paraId="1CC84271" w14:textId="77777777" w:rsidR="005703EB" w:rsidRPr="002310AF" w:rsidRDefault="005703EB" w:rsidP="005703EB">
      <w:pPr>
        <w:pStyle w:val="Ttulo1"/>
      </w:pPr>
      <w:bookmarkStart w:id="32" w:name="_Toc2018126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14:paraId="49A9A046" w14:textId="77777777" w:rsidR="005703EB" w:rsidRDefault="005703EB" w:rsidP="005703EB">
      <w:pPr>
        <w:pStyle w:val="Ttulo2"/>
      </w:pPr>
      <w:bookmarkStart w:id="33" w:name="_Toc2018127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14:paraId="0B767241" w14:textId="77777777" w:rsidR="00D16572" w:rsidRDefault="00D16572" w:rsidP="00D16572">
      <w:pPr>
        <w:pStyle w:val="Ttulo3"/>
      </w:pPr>
      <w:bookmarkStart w:id="34" w:name="_Toc2018128"/>
      <w:r>
        <w:t>5.1.1 Curso gratuito 1 sobre el tipo de tecnología en general</w:t>
      </w:r>
      <w:bookmarkEnd w:id="34"/>
    </w:p>
    <w:p w14:paraId="5A09CC67" w14:textId="77777777" w:rsidR="00D16572" w:rsidRDefault="00D16572" w:rsidP="00D16572">
      <w:pPr>
        <w:pStyle w:val="Ttulo3"/>
      </w:pPr>
      <w:bookmarkStart w:id="35" w:name="_Toc2018129"/>
      <w:r>
        <w:t>5.1.2 Curso gratuito 2 sobre el tipo de tecnología en general</w:t>
      </w:r>
      <w:bookmarkEnd w:id="35"/>
    </w:p>
    <w:p w14:paraId="44F36C60" w14:textId="77777777" w:rsidR="00D16572" w:rsidRDefault="00D16572" w:rsidP="00D16572">
      <w:pPr>
        <w:pStyle w:val="Ttulo3"/>
      </w:pPr>
      <w:bookmarkStart w:id="36" w:name="_Toc2018130"/>
      <w:r>
        <w:t>5.1.n Curso gratuito n sobre el tipo de tecnología en general</w:t>
      </w:r>
      <w:bookmarkEnd w:id="36"/>
    </w:p>
    <w:p w14:paraId="49917A5D" w14:textId="77777777" w:rsidR="00D16572" w:rsidRPr="00D16572" w:rsidRDefault="00D16572" w:rsidP="00D16572"/>
    <w:p w14:paraId="6D10134E" w14:textId="77777777" w:rsidR="005703EB" w:rsidRDefault="005703EB" w:rsidP="005703EB">
      <w:pPr>
        <w:pStyle w:val="Ttulo2"/>
      </w:pPr>
      <w:bookmarkStart w:id="37" w:name="_Toc2018131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14:paraId="1CC18928" w14:textId="77777777" w:rsidR="001E0A8C" w:rsidRDefault="001E0A8C" w:rsidP="001E0A8C">
      <w:pPr>
        <w:pStyle w:val="Ttulo3"/>
      </w:pPr>
      <w:bookmarkStart w:id="38" w:name="_Toc2018132"/>
      <w:r>
        <w:t>5.2.1 Curso gratuito 1 sobre la tecnología específica A</w:t>
      </w:r>
      <w:bookmarkEnd w:id="38"/>
    </w:p>
    <w:p w14:paraId="47B773B6" w14:textId="77777777" w:rsidR="001E0A8C" w:rsidRDefault="001E0A8C" w:rsidP="001E0A8C">
      <w:pPr>
        <w:pStyle w:val="Ttulo3"/>
      </w:pPr>
      <w:bookmarkStart w:id="39" w:name="_Toc2018133"/>
      <w:r>
        <w:t>5.2.2 Curso gratuito 2 sobre la tecnología específica A</w:t>
      </w:r>
      <w:bookmarkEnd w:id="39"/>
    </w:p>
    <w:p w14:paraId="63DEDF16" w14:textId="77777777" w:rsidR="001E0A8C" w:rsidRDefault="001E0A8C" w:rsidP="001E0A8C">
      <w:pPr>
        <w:pStyle w:val="Ttulo3"/>
      </w:pPr>
      <w:bookmarkStart w:id="40" w:name="_Toc2018134"/>
      <w:r>
        <w:t>5.2.n Curso gratuito n sobre la tecnología especifica A</w:t>
      </w:r>
      <w:bookmarkEnd w:id="40"/>
    </w:p>
    <w:p w14:paraId="78214440" w14:textId="77777777" w:rsidR="001E0A8C" w:rsidRPr="001E0A8C" w:rsidRDefault="001E0A8C" w:rsidP="001E0A8C">
      <w:pPr>
        <w:pStyle w:val="Ttulo3"/>
      </w:pPr>
    </w:p>
    <w:p w14:paraId="2F4455B8" w14:textId="77777777" w:rsidR="005703EB" w:rsidRDefault="005703EB" w:rsidP="005703EB">
      <w:pPr>
        <w:pStyle w:val="Ttulo2"/>
      </w:pPr>
      <w:bookmarkStart w:id="41" w:name="_Toc2018135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14:paraId="6B994118" w14:textId="77777777" w:rsidR="001E0A8C" w:rsidRDefault="001E0A8C" w:rsidP="001E0A8C">
      <w:pPr>
        <w:pStyle w:val="Ttulo3"/>
      </w:pPr>
      <w:bookmarkStart w:id="42" w:name="_Toc2018136"/>
      <w:r>
        <w:t xml:space="preserve">5.3.1 Curso gratuito 1 sobre la tecnología específica </w:t>
      </w:r>
      <w:r w:rsidR="00A9468E">
        <w:t>B</w:t>
      </w:r>
      <w:bookmarkEnd w:id="42"/>
    </w:p>
    <w:p w14:paraId="716319F8" w14:textId="77777777" w:rsidR="001E0A8C" w:rsidRDefault="001E0A8C" w:rsidP="001E0A8C">
      <w:pPr>
        <w:pStyle w:val="Ttulo3"/>
      </w:pPr>
      <w:bookmarkStart w:id="43" w:name="_Toc2018137"/>
      <w:r>
        <w:t xml:space="preserve">5.3.2 Curso gratuito 2 sobre la tecnología específica </w:t>
      </w:r>
      <w:r w:rsidR="00A9468E">
        <w:t>B</w:t>
      </w:r>
      <w:bookmarkEnd w:id="43"/>
    </w:p>
    <w:p w14:paraId="01E840CC" w14:textId="77777777" w:rsidR="001E0A8C" w:rsidRDefault="001E0A8C" w:rsidP="001E0A8C">
      <w:pPr>
        <w:pStyle w:val="Ttulo3"/>
      </w:pPr>
      <w:bookmarkStart w:id="44" w:name="_Toc2018138"/>
      <w:r>
        <w:t xml:space="preserve">5.3.n Curso gratuito n sobre la tecnología especifica </w:t>
      </w:r>
      <w:r w:rsidR="00A9468E">
        <w:t>B</w:t>
      </w:r>
      <w:bookmarkEnd w:id="44"/>
    </w:p>
    <w:p w14:paraId="460A95C5" w14:textId="77777777" w:rsidR="005703EB" w:rsidRDefault="005703EB" w:rsidP="005703EB"/>
    <w:p w14:paraId="1F20813C" w14:textId="77777777" w:rsidR="005703EB" w:rsidRDefault="005703EB" w:rsidP="005703EB">
      <w:pPr>
        <w:pStyle w:val="Ttulo1"/>
      </w:pPr>
      <w:bookmarkStart w:id="45" w:name="_Toc2018139"/>
      <w:r>
        <w:t xml:space="preserve">6. Ayudas </w:t>
      </w:r>
      <w:r w:rsidR="00E05CF0">
        <w:t xml:space="preserve">económicas </w:t>
      </w:r>
      <w:r>
        <w:t>para estudiar las tecnologías</w:t>
      </w:r>
      <w:bookmarkEnd w:id="45"/>
    </w:p>
    <w:p w14:paraId="3D0A9D09" w14:textId="77777777" w:rsidR="00C237AF" w:rsidRPr="00C237AF" w:rsidRDefault="00C237AF" w:rsidP="00C237AF"/>
    <w:p w14:paraId="5B372B9F" w14:textId="77777777" w:rsidR="005703EB" w:rsidRDefault="005703EB" w:rsidP="005703EB"/>
    <w:p w14:paraId="6E916C4B" w14:textId="77777777" w:rsidR="005703EB" w:rsidRDefault="005703EB" w:rsidP="005703EB">
      <w:pPr>
        <w:pStyle w:val="Ttulo1"/>
      </w:pPr>
      <w:bookmarkStart w:id="46" w:name="_Toc2018140"/>
      <w:r>
        <w:t>7. Recursos para implementar las tecnologías</w:t>
      </w:r>
      <w:bookmarkEnd w:id="46"/>
    </w:p>
    <w:p w14:paraId="5BF46AE9" w14:textId="77777777" w:rsidR="00C237AF" w:rsidRDefault="00C237AF" w:rsidP="00C237AF">
      <w:pPr>
        <w:pStyle w:val="Ttulo2"/>
      </w:pPr>
      <w:bookmarkStart w:id="47" w:name="_Toc2018141"/>
      <w:r>
        <w:t xml:space="preserve">7.1 Recursos </w:t>
      </w:r>
      <w:r w:rsidR="001E0A8C">
        <w:t>para implementar la tecnología A</w:t>
      </w:r>
      <w:bookmarkEnd w:id="47"/>
    </w:p>
    <w:p w14:paraId="4AB65B9D" w14:textId="77777777" w:rsidR="001E0A8C" w:rsidRDefault="001E0A8C" w:rsidP="001E0A8C">
      <w:pPr>
        <w:pStyle w:val="Ttulo3"/>
      </w:pPr>
      <w:bookmarkStart w:id="48" w:name="_Toc2018142"/>
      <w:r>
        <w:t>7.1.1 Recursos gratuitos para implementar la tecnología A</w:t>
      </w:r>
      <w:bookmarkEnd w:id="48"/>
    </w:p>
    <w:p w14:paraId="50E57040" w14:textId="77777777" w:rsidR="001E0A8C" w:rsidRDefault="001E0A8C" w:rsidP="001E0A8C">
      <w:pPr>
        <w:pStyle w:val="Ttulo3"/>
      </w:pPr>
      <w:bookmarkStart w:id="49" w:name="_Toc2018143"/>
      <w:r>
        <w:t>7.1.</w:t>
      </w:r>
      <w:r w:rsidR="0073241A">
        <w:t>2</w:t>
      </w:r>
      <w:r>
        <w:t xml:space="preserve"> Recursos no gratuitos para implementar la tecnología A</w:t>
      </w:r>
      <w:bookmarkEnd w:id="49"/>
    </w:p>
    <w:p w14:paraId="0D101567" w14:textId="77777777" w:rsidR="001E0A8C" w:rsidRPr="001E0A8C" w:rsidRDefault="001E0A8C" w:rsidP="001E0A8C"/>
    <w:p w14:paraId="3D11D534" w14:textId="77777777" w:rsidR="001E0A8C" w:rsidRDefault="001E0A8C" w:rsidP="001E0A8C">
      <w:pPr>
        <w:pStyle w:val="Ttulo2"/>
      </w:pPr>
      <w:bookmarkStart w:id="50" w:name="_Toc2018144"/>
      <w:r>
        <w:t xml:space="preserve">7.2 Recursos para implementar la tecnología </w:t>
      </w:r>
      <w:r w:rsidR="00A9468E">
        <w:t>B</w:t>
      </w:r>
      <w:bookmarkEnd w:id="50"/>
    </w:p>
    <w:p w14:paraId="702CFBFD" w14:textId="77777777" w:rsidR="001E0A8C" w:rsidRDefault="0073241A" w:rsidP="001E0A8C">
      <w:pPr>
        <w:pStyle w:val="Ttulo3"/>
      </w:pPr>
      <w:bookmarkStart w:id="51" w:name="_Toc2018145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51"/>
    </w:p>
    <w:p w14:paraId="08CBF96C" w14:textId="77777777" w:rsidR="001E0A8C" w:rsidRDefault="001E0A8C" w:rsidP="001E0A8C">
      <w:pPr>
        <w:pStyle w:val="Ttulo3"/>
      </w:pPr>
      <w:bookmarkStart w:id="52" w:name="_Toc2018146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2"/>
    </w:p>
    <w:p w14:paraId="142C55EA" w14:textId="77777777" w:rsidR="005703EB" w:rsidRPr="005703EB" w:rsidRDefault="005703EB" w:rsidP="005703EB"/>
    <w:p w14:paraId="03E8B5E6" w14:textId="77777777" w:rsidR="005703EB" w:rsidRDefault="005703EB" w:rsidP="005703EB"/>
    <w:p w14:paraId="1196DB66" w14:textId="77777777" w:rsidR="005703EB" w:rsidRPr="005703EB" w:rsidRDefault="001E0A8C" w:rsidP="001E0A8C">
      <w:pPr>
        <w:pStyle w:val="Ttulo1"/>
      </w:pPr>
      <w:bookmarkStart w:id="53" w:name="_Toc2018147"/>
      <w:r>
        <w:t>8. Conclusiones</w:t>
      </w:r>
      <w:bookmarkEnd w:id="53"/>
    </w:p>
    <w:p w14:paraId="636B9D49" w14:textId="77777777" w:rsidR="005703EB" w:rsidRPr="002310AF" w:rsidRDefault="005703EB" w:rsidP="005703EB"/>
    <w:p w14:paraId="327DF36E" w14:textId="77777777" w:rsidR="002310AF" w:rsidRDefault="002310AF" w:rsidP="005703EB"/>
    <w:p w14:paraId="24F08ABF" w14:textId="77777777" w:rsidR="002310AF" w:rsidRPr="002310AF" w:rsidRDefault="002310AF" w:rsidP="005703EB"/>
    <w:p w14:paraId="3B077550" w14:textId="77777777" w:rsidR="002310AF" w:rsidRPr="002310AF" w:rsidRDefault="002310AF" w:rsidP="005703EB"/>
    <w:p w14:paraId="282C532F" w14:textId="77777777" w:rsidR="002310AF" w:rsidRPr="002310AF" w:rsidRDefault="002310AF" w:rsidP="005703EB"/>
    <w:p w14:paraId="477FF2BD" w14:textId="77777777" w:rsidR="002310AF" w:rsidRPr="002310AF" w:rsidRDefault="002310AF" w:rsidP="005703EB"/>
    <w:p w14:paraId="12900D23" w14:textId="77777777" w:rsidR="002310AF" w:rsidRPr="002310AF" w:rsidRDefault="002310AF" w:rsidP="005703EB"/>
    <w:sectPr w:rsidR="002310AF" w:rsidRPr="002310A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0C7CE" w14:textId="77777777" w:rsidR="00D15E5A" w:rsidRDefault="00D15E5A" w:rsidP="005703EB">
      <w:pPr>
        <w:spacing w:after="0" w:line="240" w:lineRule="auto"/>
      </w:pPr>
      <w:r>
        <w:separator/>
      </w:r>
    </w:p>
  </w:endnote>
  <w:endnote w:type="continuationSeparator" w:id="0">
    <w:p w14:paraId="03B2F5B6" w14:textId="77777777" w:rsidR="00D15E5A" w:rsidRDefault="00D15E5A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14:paraId="12B3431D" w14:textId="77777777" w:rsidR="00651042" w:rsidRDefault="006510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2227440" w14:textId="77777777" w:rsidR="00651042" w:rsidRDefault="00651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00403" w14:textId="77777777" w:rsidR="00D15E5A" w:rsidRDefault="00D15E5A" w:rsidP="005703EB">
      <w:pPr>
        <w:spacing w:after="0" w:line="240" w:lineRule="auto"/>
      </w:pPr>
      <w:r>
        <w:separator/>
      </w:r>
    </w:p>
  </w:footnote>
  <w:footnote w:type="continuationSeparator" w:id="0">
    <w:p w14:paraId="6767D8B2" w14:textId="77777777" w:rsidR="00D15E5A" w:rsidRDefault="00D15E5A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6292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3759E"/>
    <w:rsid w:val="00150836"/>
    <w:rsid w:val="00150D32"/>
    <w:rsid w:val="00153F76"/>
    <w:rsid w:val="00161810"/>
    <w:rsid w:val="00176F9F"/>
    <w:rsid w:val="00190A3B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0238B"/>
    <w:rsid w:val="00310DD8"/>
    <w:rsid w:val="00317B4B"/>
    <w:rsid w:val="00331C63"/>
    <w:rsid w:val="0033288A"/>
    <w:rsid w:val="0033496A"/>
    <w:rsid w:val="00347FAC"/>
    <w:rsid w:val="00351003"/>
    <w:rsid w:val="00352F72"/>
    <w:rsid w:val="00352FE8"/>
    <w:rsid w:val="003727FC"/>
    <w:rsid w:val="003756D5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B3382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D36EC"/>
    <w:rsid w:val="005E60DA"/>
    <w:rsid w:val="005F2F2A"/>
    <w:rsid w:val="00605BA2"/>
    <w:rsid w:val="00651042"/>
    <w:rsid w:val="00664055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0BD4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253AD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0267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45846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06A8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684F"/>
    <w:rsid w:val="00B3770A"/>
    <w:rsid w:val="00B61C38"/>
    <w:rsid w:val="00B72358"/>
    <w:rsid w:val="00BA33DA"/>
    <w:rsid w:val="00BA3CD6"/>
    <w:rsid w:val="00BB065F"/>
    <w:rsid w:val="00BB1E72"/>
    <w:rsid w:val="00BC22D5"/>
    <w:rsid w:val="00BC313A"/>
    <w:rsid w:val="00BC3AAF"/>
    <w:rsid w:val="00BC4F9E"/>
    <w:rsid w:val="00BD264A"/>
    <w:rsid w:val="00BD4BC0"/>
    <w:rsid w:val="00BD6F3F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5E5A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90898"/>
    <w:rsid w:val="00DA2DDC"/>
    <w:rsid w:val="00DA6CB1"/>
    <w:rsid w:val="00DC028A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678C6"/>
    <w:rsid w:val="00E74A91"/>
    <w:rsid w:val="00E86475"/>
    <w:rsid w:val="00E90878"/>
    <w:rsid w:val="00E91C3F"/>
    <w:rsid w:val="00EA6064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10BA1"/>
    <w:rsid w:val="00F21CBA"/>
    <w:rsid w:val="00F34208"/>
    <w:rsid w:val="00F4685B"/>
    <w:rsid w:val="00F61173"/>
    <w:rsid w:val="00F863BE"/>
    <w:rsid w:val="00FA0B61"/>
    <w:rsid w:val="00FA3268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5050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B06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B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D6F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6F3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week.com/free-online-gantt-chart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web.com/curso/account-planning-bootcamp-31656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nap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n.tomsplanner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nttpr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75880-FE24-433F-9BDE-C4ED7761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2581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Llanos García Sergio</cp:lastModifiedBy>
  <cp:revision>18</cp:revision>
  <dcterms:created xsi:type="dcterms:W3CDTF">2019-03-14T12:04:00Z</dcterms:created>
  <dcterms:modified xsi:type="dcterms:W3CDTF">2019-03-18T10:02:00Z</dcterms:modified>
</cp:coreProperties>
</file>