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F7" w:rsidRPr="00A87CF7" w:rsidRDefault="00A87CF7" w:rsidP="00A87CF7">
      <w:pPr>
        <w:widowControl w:val="0"/>
        <w:autoSpaceDE w:val="0"/>
        <w:autoSpaceDN w:val="0"/>
        <w:adjustRightInd w:val="0"/>
        <w:spacing w:after="240" w:line="300" w:lineRule="atLeast"/>
        <w:rPr>
          <w:rFonts w:ascii="Times" w:hAnsi="Times" w:cs="Times"/>
        </w:rPr>
      </w:pPr>
      <w:r w:rsidRPr="00A87CF7">
        <w:rPr>
          <w:rFonts w:ascii="Calibri" w:hAnsi="Calibri" w:cs="Calibri"/>
          <w:iCs/>
        </w:rPr>
        <w:t xml:space="preserve">CLIMATE ADAPTATION IN </w:t>
      </w:r>
      <w:r w:rsidRPr="00A87CF7">
        <w:rPr>
          <w:rFonts w:ascii="Calibri" w:hAnsi="Calibri" w:cs="Calibri"/>
          <w:i/>
          <w:iCs/>
        </w:rPr>
        <w:t>Ostrea</w:t>
      </w:r>
      <w:r w:rsidRPr="00A87CF7">
        <w:rPr>
          <w:rFonts w:ascii="Calibri" w:hAnsi="Calibri" w:cs="Calibri"/>
          <w:iCs/>
        </w:rPr>
        <w:t xml:space="preserve"> </w:t>
      </w:r>
      <w:r w:rsidRPr="00A87CF7">
        <w:rPr>
          <w:rFonts w:ascii="Calibri" w:hAnsi="Calibri" w:cs="Calibri"/>
          <w:i/>
          <w:iCs/>
        </w:rPr>
        <w:t xml:space="preserve">lurida </w:t>
      </w:r>
      <w:r w:rsidRPr="00A87CF7">
        <w:rPr>
          <w:rFonts w:ascii="Calibri" w:hAnsi="Calibri" w:cs="Calibri"/>
          <w:iCs/>
        </w:rPr>
        <w:t>VIA TRANSGENERATIONAL EPIGENETIC INHERITANCE</w:t>
      </w:r>
    </w:p>
    <w:p w:rsidR="00A87CF7" w:rsidRPr="00A87CF7" w:rsidRDefault="00A87CF7" w:rsidP="00A87CF7">
      <w:pPr>
        <w:widowControl w:val="0"/>
        <w:autoSpaceDE w:val="0"/>
        <w:autoSpaceDN w:val="0"/>
        <w:adjustRightInd w:val="0"/>
        <w:rPr>
          <w:rFonts w:ascii="Calibri" w:hAnsi="Calibri" w:cs="Calibri"/>
          <w:bCs/>
        </w:rPr>
      </w:pPr>
      <w:r w:rsidRPr="00A87CF7">
        <w:rPr>
          <w:rFonts w:ascii="Calibri" w:hAnsi="Calibri" w:cs="Calibri"/>
          <w:bCs/>
        </w:rPr>
        <w:t>Laura H Spencer*, Steven Roberts</w:t>
      </w:r>
    </w:p>
    <w:p w:rsidR="00A87CF7" w:rsidRPr="00A87CF7" w:rsidRDefault="00A87CF7" w:rsidP="00A87CF7">
      <w:pPr>
        <w:widowControl w:val="0"/>
        <w:autoSpaceDE w:val="0"/>
        <w:autoSpaceDN w:val="0"/>
        <w:adjustRightInd w:val="0"/>
        <w:rPr>
          <w:rFonts w:ascii="Calibri" w:hAnsi="Calibri" w:cs="Calibri"/>
          <w:bCs/>
        </w:rPr>
      </w:pPr>
      <w:r w:rsidRPr="00A87CF7">
        <w:rPr>
          <w:rFonts w:ascii="Calibri" w:hAnsi="Calibri" w:cs="Calibri"/>
          <w:bCs/>
        </w:rPr>
        <w:t>School of Aquatic &amp; Fishery Sciences</w:t>
      </w:r>
    </w:p>
    <w:p w:rsidR="00A87CF7" w:rsidRPr="00A87CF7" w:rsidRDefault="00A87CF7" w:rsidP="00A87CF7">
      <w:pPr>
        <w:widowControl w:val="0"/>
        <w:autoSpaceDE w:val="0"/>
        <w:autoSpaceDN w:val="0"/>
        <w:adjustRightInd w:val="0"/>
        <w:rPr>
          <w:rFonts w:ascii="Calibri" w:hAnsi="Calibri" w:cs="Calibri"/>
          <w:bCs/>
        </w:rPr>
      </w:pPr>
      <w:r w:rsidRPr="00A87CF7">
        <w:rPr>
          <w:rFonts w:ascii="Calibri" w:hAnsi="Calibri" w:cs="Calibri"/>
          <w:bCs/>
        </w:rPr>
        <w:t>University of Washington</w:t>
      </w:r>
    </w:p>
    <w:p w:rsidR="00A87CF7" w:rsidRPr="00A87CF7" w:rsidRDefault="00A87CF7" w:rsidP="00A87CF7">
      <w:pPr>
        <w:widowControl w:val="0"/>
        <w:autoSpaceDE w:val="0"/>
        <w:autoSpaceDN w:val="0"/>
        <w:adjustRightInd w:val="0"/>
        <w:rPr>
          <w:rFonts w:ascii="Calibri" w:hAnsi="Calibri" w:cs="Calibri"/>
          <w:bCs/>
        </w:rPr>
      </w:pPr>
      <w:r w:rsidRPr="00A87CF7">
        <w:rPr>
          <w:rFonts w:ascii="Calibri" w:hAnsi="Calibri" w:cs="Calibri"/>
          <w:bCs/>
        </w:rPr>
        <w:t>9656 26</w:t>
      </w:r>
      <w:r w:rsidRPr="00A87CF7">
        <w:rPr>
          <w:rFonts w:ascii="Calibri" w:hAnsi="Calibri" w:cs="Calibri"/>
          <w:bCs/>
          <w:vertAlign w:val="superscript"/>
        </w:rPr>
        <w:t>th</w:t>
      </w:r>
      <w:r w:rsidRPr="00A87CF7">
        <w:rPr>
          <w:rFonts w:ascii="Calibri" w:hAnsi="Calibri" w:cs="Calibri"/>
          <w:bCs/>
        </w:rPr>
        <w:t xml:space="preserve"> Ave SW Seattle, WA 98106</w:t>
      </w:r>
    </w:p>
    <w:p w:rsidR="00A87CF7" w:rsidRPr="00A87CF7" w:rsidRDefault="00A87CF7" w:rsidP="009E3CCA">
      <w:pPr>
        <w:widowControl w:val="0"/>
        <w:autoSpaceDE w:val="0"/>
        <w:autoSpaceDN w:val="0"/>
        <w:adjustRightInd w:val="0"/>
        <w:spacing w:after="240" w:line="300" w:lineRule="atLeast"/>
        <w:rPr>
          <w:rFonts w:ascii="Calibri" w:hAnsi="Calibri" w:cs="Calibri"/>
          <w:bCs/>
        </w:rPr>
      </w:pPr>
      <w:r w:rsidRPr="00A87CF7">
        <w:rPr>
          <w:rFonts w:ascii="Calibri" w:hAnsi="Calibri" w:cs="Calibri"/>
          <w:bCs/>
        </w:rPr>
        <w:t>lhs3@uw.edu</w:t>
      </w:r>
    </w:p>
    <w:p w:rsidR="00BA4975" w:rsidRDefault="0022404E" w:rsidP="009E3CCA">
      <w:pPr>
        <w:widowControl w:val="0"/>
        <w:autoSpaceDE w:val="0"/>
        <w:autoSpaceDN w:val="0"/>
        <w:adjustRightInd w:val="0"/>
        <w:spacing w:after="240" w:line="300" w:lineRule="atLeast"/>
        <w:rPr>
          <w:rFonts w:ascii="Calibri" w:hAnsi="Calibri" w:cs="Calibri"/>
        </w:rPr>
      </w:pPr>
      <w:r w:rsidRPr="00A87CF7">
        <w:rPr>
          <w:rFonts w:ascii="Calibri" w:hAnsi="Calibri" w:cs="Calibri"/>
        </w:rPr>
        <w:t xml:space="preserve">A broadening body of work indicates that low pH and high temperature negatively affect fertilization and early life stages of many marine invertebrates. Oysters may, however, contain a unique capacity to keep pace with rapidly shifting climate stressors via epigenetic plasticity. </w:t>
      </w:r>
      <w:r w:rsidR="009E3CCA" w:rsidRPr="00A87CF7">
        <w:rPr>
          <w:rFonts w:ascii="Calibri" w:hAnsi="Calibri" w:cs="Calibri"/>
          <w:bCs/>
        </w:rPr>
        <w:t>To</w:t>
      </w:r>
      <w:r w:rsidR="009E3CCA" w:rsidRPr="00A87CF7">
        <w:rPr>
          <w:rFonts w:ascii="Calibri" w:hAnsi="Calibri" w:cs="Calibri"/>
        </w:rPr>
        <w:t xml:space="preserve"> examine whether populations of </w:t>
      </w:r>
      <w:r w:rsidR="009E3CCA" w:rsidRPr="00A87CF7">
        <w:rPr>
          <w:rFonts w:ascii="Calibri" w:hAnsi="Calibri" w:cs="Calibri"/>
          <w:i/>
          <w:iCs/>
        </w:rPr>
        <w:t xml:space="preserve">Ostrea lurida, </w:t>
      </w:r>
      <w:r w:rsidR="009E3CCA" w:rsidRPr="00A87CF7">
        <w:rPr>
          <w:rFonts w:ascii="Calibri" w:hAnsi="Calibri" w:cs="Calibri"/>
          <w:iCs/>
        </w:rPr>
        <w:t>the only oyster native to the United Stat</w:t>
      </w:r>
      <w:r w:rsidR="00B9242F" w:rsidRPr="00A87CF7">
        <w:rPr>
          <w:rFonts w:ascii="Calibri" w:hAnsi="Calibri" w:cs="Calibri"/>
          <w:iCs/>
        </w:rPr>
        <w:t>e</w:t>
      </w:r>
      <w:r w:rsidR="00C94A41">
        <w:rPr>
          <w:rFonts w:ascii="Calibri" w:hAnsi="Calibri" w:cs="Calibri"/>
          <w:iCs/>
        </w:rPr>
        <w:t xml:space="preserve">s’ west </w:t>
      </w:r>
      <w:r w:rsidR="009E3CCA" w:rsidRPr="00A87CF7">
        <w:rPr>
          <w:rFonts w:ascii="Calibri" w:hAnsi="Calibri" w:cs="Calibri"/>
          <w:iCs/>
        </w:rPr>
        <w:t>coast,</w:t>
      </w:r>
      <w:r w:rsidR="009E3CCA" w:rsidRPr="00A87CF7">
        <w:rPr>
          <w:rFonts w:ascii="Calibri" w:hAnsi="Calibri" w:cs="Calibri"/>
          <w:i/>
          <w:iCs/>
        </w:rPr>
        <w:t xml:space="preserve"> </w:t>
      </w:r>
      <w:r w:rsidR="009E3CCA" w:rsidRPr="00A87CF7">
        <w:rPr>
          <w:rFonts w:ascii="Calibri" w:hAnsi="Calibri" w:cs="Calibri"/>
        </w:rPr>
        <w:t>will persist in a rapidly changing environmen</w:t>
      </w:r>
      <w:r w:rsidR="009E3CCA" w:rsidRPr="00A87CF7">
        <w:rPr>
          <w:rFonts w:ascii="Calibri" w:hAnsi="Calibri" w:cs="Calibri"/>
          <w:iCs/>
        </w:rPr>
        <w:t>t</w:t>
      </w:r>
      <w:r w:rsidR="009E3CCA" w:rsidRPr="00A87CF7">
        <w:rPr>
          <w:rFonts w:ascii="Calibri" w:hAnsi="Calibri" w:cs="Calibri"/>
          <w:i/>
          <w:iCs/>
        </w:rPr>
        <w:t xml:space="preserve"> </w:t>
      </w:r>
      <w:r w:rsidR="00B9242F" w:rsidRPr="00A87CF7">
        <w:rPr>
          <w:rFonts w:ascii="Calibri" w:hAnsi="Calibri" w:cs="Calibri"/>
          <w:iCs/>
        </w:rPr>
        <w:t>the</w:t>
      </w:r>
      <w:r w:rsidR="009E3CCA" w:rsidRPr="00A87CF7">
        <w:rPr>
          <w:rFonts w:ascii="Calibri" w:hAnsi="Calibri" w:cs="Calibri"/>
          <w:iCs/>
        </w:rPr>
        <w:t xml:space="preserve"> impact</w:t>
      </w:r>
      <w:r w:rsidR="00B9242F" w:rsidRPr="00A87CF7">
        <w:rPr>
          <w:rFonts w:ascii="Calibri" w:hAnsi="Calibri" w:cs="Calibri"/>
          <w:iCs/>
        </w:rPr>
        <w:t>s</w:t>
      </w:r>
      <w:r w:rsidR="009E3CCA" w:rsidRPr="00A87CF7">
        <w:rPr>
          <w:rFonts w:ascii="Calibri" w:hAnsi="Calibri" w:cs="Calibri"/>
          <w:iCs/>
        </w:rPr>
        <w:t xml:space="preserve"> of climate stressors on fecundity, larval production, larval </w:t>
      </w:r>
      <w:r w:rsidR="00B9242F" w:rsidRPr="00A87CF7">
        <w:rPr>
          <w:rFonts w:ascii="Calibri" w:hAnsi="Calibri" w:cs="Calibri"/>
          <w:iCs/>
        </w:rPr>
        <w:t>survival</w:t>
      </w:r>
      <w:r w:rsidR="00C94A41">
        <w:rPr>
          <w:rFonts w:ascii="Calibri" w:hAnsi="Calibri" w:cs="Calibri"/>
          <w:iCs/>
        </w:rPr>
        <w:t>, and overall fitness</w:t>
      </w:r>
      <w:r w:rsidR="00B9242F" w:rsidRPr="00A87CF7">
        <w:rPr>
          <w:rFonts w:ascii="Calibri" w:hAnsi="Calibri" w:cs="Calibri"/>
          <w:iCs/>
        </w:rPr>
        <w:t xml:space="preserve"> </w:t>
      </w:r>
      <w:r w:rsidR="00C94A41">
        <w:rPr>
          <w:rFonts w:ascii="Calibri" w:hAnsi="Calibri" w:cs="Calibri"/>
          <w:iCs/>
        </w:rPr>
        <w:t>were</w:t>
      </w:r>
      <w:r w:rsidR="00B9242F" w:rsidRPr="00A87CF7">
        <w:rPr>
          <w:rFonts w:ascii="Calibri" w:hAnsi="Calibri" w:cs="Calibri"/>
          <w:iCs/>
        </w:rPr>
        <w:t xml:space="preserve"> measured.  First-generation hatchery reared b</w:t>
      </w:r>
      <w:r w:rsidR="009E3CCA" w:rsidRPr="00A87CF7">
        <w:rPr>
          <w:rFonts w:ascii="Calibri" w:hAnsi="Calibri" w:cs="Calibri"/>
        </w:rPr>
        <w:t>r</w:t>
      </w:r>
      <w:bookmarkStart w:id="0" w:name="_GoBack"/>
      <w:bookmarkEnd w:id="0"/>
      <w:r w:rsidR="009E3CCA" w:rsidRPr="00A87CF7">
        <w:rPr>
          <w:rFonts w:ascii="Calibri" w:hAnsi="Calibri" w:cs="Calibri"/>
        </w:rPr>
        <w:t>oodstock</w:t>
      </w:r>
      <w:r w:rsidR="00B9242F" w:rsidRPr="00A87CF7">
        <w:rPr>
          <w:rFonts w:ascii="Calibri" w:hAnsi="Calibri" w:cs="Calibri"/>
        </w:rPr>
        <w:t xml:space="preserve"> from three sub-populations in the Pu</w:t>
      </w:r>
      <w:r w:rsidR="00C94A41">
        <w:rPr>
          <w:rFonts w:ascii="Calibri" w:hAnsi="Calibri" w:cs="Calibri"/>
        </w:rPr>
        <w:t xml:space="preserve">get Sound estuary in Washington State </w:t>
      </w:r>
      <w:r w:rsidR="009E3CCA" w:rsidRPr="00A87CF7">
        <w:rPr>
          <w:rFonts w:ascii="Calibri" w:hAnsi="Calibri" w:cs="Calibri"/>
        </w:rPr>
        <w:t>were over-winter in elevated temperature and dissolved CO</w:t>
      </w:r>
      <w:r w:rsidR="009E3CCA" w:rsidRPr="00A87CF7">
        <w:rPr>
          <w:rFonts w:ascii="Calibri" w:hAnsi="Calibri" w:cs="Calibri"/>
          <w:position w:val="-3"/>
        </w:rPr>
        <w:t>2</w:t>
      </w:r>
      <w:r w:rsidR="00C94A41">
        <w:rPr>
          <w:rFonts w:ascii="Calibri" w:hAnsi="Calibri" w:cs="Calibri"/>
        </w:rPr>
        <w:t xml:space="preserve">, then </w:t>
      </w:r>
      <w:r w:rsidR="00B9242F" w:rsidRPr="00A87CF7">
        <w:rPr>
          <w:rFonts w:ascii="Calibri" w:hAnsi="Calibri" w:cs="Calibri"/>
        </w:rPr>
        <w:t>induce</w:t>
      </w:r>
      <w:r w:rsidR="00C94A41">
        <w:rPr>
          <w:rFonts w:ascii="Calibri" w:hAnsi="Calibri" w:cs="Calibri"/>
        </w:rPr>
        <w:t>d to</w:t>
      </w:r>
      <w:r w:rsidR="00B9242F" w:rsidRPr="00A87CF7">
        <w:rPr>
          <w:rFonts w:ascii="Calibri" w:hAnsi="Calibri" w:cs="Calibri"/>
        </w:rPr>
        <w:t xml:space="preserve"> s</w:t>
      </w:r>
      <w:r w:rsidR="009E3CCA" w:rsidRPr="00A87CF7">
        <w:rPr>
          <w:rFonts w:ascii="Calibri" w:hAnsi="Calibri" w:cs="Calibri"/>
        </w:rPr>
        <w:t>pawn</w:t>
      </w:r>
      <w:r w:rsidR="00C94A41">
        <w:rPr>
          <w:rFonts w:ascii="Calibri" w:hAnsi="Calibri" w:cs="Calibri"/>
        </w:rPr>
        <w:t xml:space="preserve">. We will </w:t>
      </w:r>
      <w:r>
        <w:rPr>
          <w:rFonts w:ascii="Calibri" w:hAnsi="Calibri" w:cs="Calibri"/>
        </w:rPr>
        <w:t>present</w:t>
      </w:r>
      <w:r w:rsidR="00C94A41">
        <w:rPr>
          <w:rFonts w:ascii="Calibri" w:hAnsi="Calibri" w:cs="Calibri"/>
        </w:rPr>
        <w:t xml:space="preserve"> results on eight weeks of larval production data, as well as survival to metamorphosis and juvenile stages for a</w:t>
      </w:r>
      <w:r w:rsidR="00B9242F" w:rsidRPr="00A87CF7">
        <w:rPr>
          <w:rFonts w:ascii="Calibri" w:hAnsi="Calibri" w:cs="Calibri"/>
        </w:rPr>
        <w:t xml:space="preserve"> s</w:t>
      </w:r>
      <w:r w:rsidR="009E3CCA" w:rsidRPr="00A87CF7">
        <w:rPr>
          <w:rFonts w:ascii="Calibri" w:hAnsi="Calibri" w:cs="Calibri"/>
        </w:rPr>
        <w:t xml:space="preserve">ubset of </w:t>
      </w:r>
      <w:r w:rsidR="00C94A41">
        <w:rPr>
          <w:rFonts w:ascii="Calibri" w:hAnsi="Calibri" w:cs="Calibri"/>
        </w:rPr>
        <w:t>the</w:t>
      </w:r>
      <w:r w:rsidR="009E3CCA" w:rsidRPr="00A87CF7">
        <w:rPr>
          <w:rFonts w:ascii="Calibri" w:hAnsi="Calibri" w:cs="Calibri"/>
        </w:rPr>
        <w:t xml:space="preserve"> progeny</w:t>
      </w:r>
      <w:r w:rsidR="00B9242F" w:rsidRPr="00A87CF7">
        <w:rPr>
          <w:rFonts w:ascii="Calibri" w:hAnsi="Calibri" w:cs="Calibri"/>
        </w:rPr>
        <w:t xml:space="preserve">, </w:t>
      </w:r>
      <w:r w:rsidR="00C94A41">
        <w:rPr>
          <w:rFonts w:ascii="Calibri" w:hAnsi="Calibri" w:cs="Calibri"/>
        </w:rPr>
        <w:t xml:space="preserve">which were </w:t>
      </w:r>
      <w:r w:rsidR="00B9242F" w:rsidRPr="00A87CF7">
        <w:rPr>
          <w:rFonts w:ascii="Calibri" w:hAnsi="Calibri" w:cs="Calibri"/>
        </w:rPr>
        <w:t>col</w:t>
      </w:r>
      <w:r w:rsidR="00C94A41">
        <w:rPr>
          <w:rFonts w:ascii="Calibri" w:hAnsi="Calibri" w:cs="Calibri"/>
        </w:rPr>
        <w:t>lected over seven weeks.</w:t>
      </w:r>
      <w:r w:rsidR="009E3CCA" w:rsidRPr="00A87CF7">
        <w:rPr>
          <w:rFonts w:ascii="Calibri" w:hAnsi="Calibri" w:cs="Calibri"/>
        </w:rPr>
        <w:t xml:space="preserve"> </w:t>
      </w:r>
      <w:r w:rsidR="00C94A41">
        <w:rPr>
          <w:rFonts w:ascii="Calibri" w:hAnsi="Calibri" w:cs="Calibri"/>
        </w:rPr>
        <w:t xml:space="preserve"> Results will include g</w:t>
      </w:r>
      <w:r w:rsidR="00A87CF7" w:rsidRPr="00A87CF7">
        <w:rPr>
          <w:rFonts w:ascii="Calibri" w:hAnsi="Calibri" w:cs="Calibri"/>
        </w:rPr>
        <w:t>onad</w:t>
      </w:r>
      <w:r w:rsidR="00C94A41">
        <w:rPr>
          <w:rFonts w:ascii="Calibri" w:hAnsi="Calibri" w:cs="Calibri"/>
        </w:rPr>
        <w:t xml:space="preserve"> histology, </w:t>
      </w:r>
      <w:r>
        <w:rPr>
          <w:rFonts w:ascii="Calibri" w:hAnsi="Calibri" w:cs="Calibri"/>
        </w:rPr>
        <w:t>sampled</w:t>
      </w:r>
      <w:r w:rsidR="00C94A41">
        <w:rPr>
          <w:rFonts w:ascii="Calibri" w:hAnsi="Calibri" w:cs="Calibri"/>
        </w:rPr>
        <w:t xml:space="preserve"> after each treatment exposure, and gene expression and methylation patterns </w:t>
      </w:r>
      <w:r w:rsidR="009E3CCA" w:rsidRPr="00A87CF7">
        <w:rPr>
          <w:rFonts w:ascii="Calibri" w:hAnsi="Calibri" w:cs="Calibri"/>
        </w:rPr>
        <w:t xml:space="preserve">in </w:t>
      </w:r>
      <w:r w:rsidR="00C94A41">
        <w:rPr>
          <w:rFonts w:ascii="Calibri" w:hAnsi="Calibri" w:cs="Calibri"/>
        </w:rPr>
        <w:t>both generations</w:t>
      </w:r>
      <w:r w:rsidR="00BA4975">
        <w:rPr>
          <w:rFonts w:ascii="Calibri" w:hAnsi="Calibri" w:cs="Calibri"/>
        </w:rPr>
        <w:t>. Initial findings suggest a universally negative effect of elevated temperature on larval survival</w:t>
      </w:r>
      <w:r>
        <w:rPr>
          <w:rFonts w:ascii="Calibri" w:hAnsi="Calibri" w:cs="Calibri"/>
        </w:rPr>
        <w:t xml:space="preserve"> to the juvenile stage</w:t>
      </w:r>
      <w:r w:rsidR="00BA4975">
        <w:rPr>
          <w:rFonts w:ascii="Calibri" w:hAnsi="Calibri" w:cs="Calibri"/>
        </w:rPr>
        <w:t>, and differential spawn</w:t>
      </w:r>
      <w:r>
        <w:rPr>
          <w:rFonts w:ascii="Calibri" w:hAnsi="Calibri" w:cs="Calibri"/>
        </w:rPr>
        <w:t>ing patterns by sub-population.</w:t>
      </w:r>
    </w:p>
    <w:p w:rsidR="00EB28D7" w:rsidRPr="0022404E" w:rsidRDefault="00BA4975" w:rsidP="0022404E">
      <w:pPr>
        <w:widowControl w:val="0"/>
        <w:autoSpaceDE w:val="0"/>
        <w:autoSpaceDN w:val="0"/>
        <w:adjustRightInd w:val="0"/>
        <w:spacing w:after="240" w:line="300" w:lineRule="atLeast"/>
        <w:rPr>
          <w:rFonts w:ascii="Times" w:hAnsi="Times" w:cs="Times"/>
        </w:rPr>
      </w:pPr>
      <w:r w:rsidRPr="00A87CF7">
        <w:rPr>
          <w:rFonts w:ascii="Calibri" w:hAnsi="Calibri" w:cs="Calibri"/>
        </w:rPr>
        <w:t>The oyster genome is highly polymorphic, with a diverse set of genes that respond to environmental stress. While natural selection operates on times scales not relevant to projected changes in climate, the newly emerging field of epigenetics suggests a potential for expedited adaptation. Epigenetic transgenerational plasticity is the concept that the environment can alter gene expression without modifying DNA sequence, and these modifications are hereditary.</w:t>
      </w:r>
      <w:r>
        <w:rPr>
          <w:rFonts w:ascii="Calibri" w:hAnsi="Calibri" w:cs="Calibri"/>
        </w:rPr>
        <w:t xml:space="preserve"> </w:t>
      </w:r>
      <w:r w:rsidRPr="00A87CF7">
        <w:rPr>
          <w:rFonts w:ascii="Calibri" w:hAnsi="Calibri" w:cs="Calibri"/>
        </w:rPr>
        <w:t>Adult oysters in poor environmental conditions may acclimate via epigenetic modifications, which are then inherited by their progeny.</w:t>
      </w:r>
      <w:r>
        <w:rPr>
          <w:rFonts w:ascii="Calibri" w:hAnsi="Calibri" w:cs="Calibri"/>
        </w:rPr>
        <w:t xml:space="preserve"> While</w:t>
      </w:r>
      <w:r w:rsidRPr="00A87CF7">
        <w:rPr>
          <w:rFonts w:ascii="Calibri" w:hAnsi="Calibri" w:cs="Calibri"/>
        </w:rPr>
        <w:t xml:space="preserve">, urchins, mussels and oysters exposed to low pH have </w:t>
      </w:r>
      <w:r w:rsidR="0022404E">
        <w:rPr>
          <w:rFonts w:ascii="Calibri" w:hAnsi="Calibri" w:cs="Calibri"/>
        </w:rPr>
        <w:t xml:space="preserve">been shown to produce </w:t>
      </w:r>
      <w:r w:rsidRPr="00A87CF7">
        <w:rPr>
          <w:rFonts w:ascii="Calibri" w:hAnsi="Calibri" w:cs="Calibri"/>
        </w:rPr>
        <w:t>more pH-tolerant larvae</w:t>
      </w:r>
      <w:r>
        <w:rPr>
          <w:rFonts w:ascii="Calibri" w:hAnsi="Calibri" w:cs="Calibri"/>
        </w:rPr>
        <w:t>, t</w:t>
      </w:r>
      <w:r w:rsidRPr="00A87CF7">
        <w:rPr>
          <w:rFonts w:ascii="Calibri" w:hAnsi="Calibri" w:cs="Calibri"/>
        </w:rPr>
        <w:t>o date there has been no direct confirmation that observed transgenerational plasticity is due to epigenetic changes. Also unknown</w:t>
      </w:r>
      <w:r>
        <w:rPr>
          <w:rFonts w:ascii="Calibri" w:hAnsi="Calibri" w:cs="Calibri"/>
        </w:rPr>
        <w:t xml:space="preserve"> is how </w:t>
      </w:r>
      <w:r w:rsidRPr="00A87CF7">
        <w:rPr>
          <w:rFonts w:ascii="Calibri" w:hAnsi="Calibri" w:cs="Calibri"/>
        </w:rPr>
        <w:t>if</w:t>
      </w:r>
      <w:r>
        <w:rPr>
          <w:rFonts w:ascii="Calibri" w:hAnsi="Calibri" w:cs="Calibri"/>
        </w:rPr>
        <w:t xml:space="preserve"> the</w:t>
      </w:r>
      <w:r w:rsidRPr="00A87CF7">
        <w:rPr>
          <w:rFonts w:ascii="Calibri" w:hAnsi="Calibri" w:cs="Calibri"/>
        </w:rPr>
        <w:t xml:space="preserve"> degree of epigenetic change differs between families. This project seeks to answer these questions, and will be the first to explore mechanisms underlying potential differential gene expression and transgenerational inheritance in oysters reared in dual climate stressors. Results from this project could directly inform restoration and commercial hatchery breeders to select for climate change-tolerant oysters, or to induce a multi-generational “immune-like” response by exposing broodstock to future climate conditions.</w:t>
      </w:r>
      <w:r>
        <w:rPr>
          <w:rFonts w:ascii="Calibri" w:hAnsi="Calibri" w:cs="Calibri"/>
        </w:rPr>
        <w:t xml:space="preserve"> </w:t>
      </w:r>
      <w:r w:rsidRPr="00A87CF7">
        <w:rPr>
          <w:rFonts w:ascii="Calibri" w:hAnsi="Calibri" w:cs="Calibri"/>
        </w:rPr>
        <w:t xml:space="preserve">Additionally, resource managers and commercial growers could apply lessons from </w:t>
      </w:r>
      <w:r w:rsidRPr="00A87CF7">
        <w:rPr>
          <w:rFonts w:ascii="Calibri" w:hAnsi="Calibri" w:cs="Calibri"/>
          <w:i/>
          <w:iCs/>
        </w:rPr>
        <w:t xml:space="preserve">O. lurida </w:t>
      </w:r>
      <w:r w:rsidRPr="00A87CF7">
        <w:rPr>
          <w:rFonts w:ascii="Calibri" w:hAnsi="Calibri" w:cs="Calibri"/>
        </w:rPr>
        <w:t xml:space="preserve">to other economically vital species, such as </w:t>
      </w:r>
      <w:r w:rsidRPr="00A87CF7">
        <w:rPr>
          <w:rFonts w:ascii="Calibri" w:hAnsi="Calibri" w:cs="Calibri"/>
          <w:i/>
          <w:iCs/>
        </w:rPr>
        <w:t xml:space="preserve">Crassostrea gigas </w:t>
      </w:r>
      <w:r w:rsidRPr="00A87CF7">
        <w:rPr>
          <w:rFonts w:ascii="Calibri" w:hAnsi="Calibri" w:cs="Calibri"/>
        </w:rPr>
        <w:t xml:space="preserve">and </w:t>
      </w:r>
      <w:r w:rsidRPr="00A87CF7">
        <w:rPr>
          <w:rFonts w:ascii="Calibri" w:hAnsi="Calibri" w:cs="Calibri"/>
          <w:i/>
          <w:iCs/>
        </w:rPr>
        <w:t xml:space="preserve">Crassostrea </w:t>
      </w:r>
      <w:proofErr w:type="spellStart"/>
      <w:r w:rsidRPr="00A87CF7">
        <w:rPr>
          <w:rFonts w:ascii="Calibri" w:hAnsi="Calibri" w:cs="Calibri"/>
          <w:i/>
          <w:iCs/>
        </w:rPr>
        <w:t>virginica</w:t>
      </w:r>
      <w:proofErr w:type="spellEnd"/>
      <w:r w:rsidRPr="00A87CF7">
        <w:rPr>
          <w:rFonts w:ascii="Calibri" w:hAnsi="Calibri" w:cs="Calibri"/>
          <w:i/>
          <w:iCs/>
        </w:rPr>
        <w:t xml:space="preserve"> </w:t>
      </w:r>
      <w:r w:rsidRPr="00A87CF7">
        <w:rPr>
          <w:rFonts w:ascii="Calibri" w:hAnsi="Calibri" w:cs="Calibri"/>
        </w:rPr>
        <w:t xml:space="preserve">(oysters), </w:t>
      </w:r>
      <w:proofErr w:type="spellStart"/>
      <w:r w:rsidRPr="00A87CF7">
        <w:rPr>
          <w:rFonts w:ascii="Calibri" w:hAnsi="Calibri" w:cs="Calibri"/>
          <w:i/>
          <w:iCs/>
          <w:color w:val="1C1C1C"/>
        </w:rPr>
        <w:t>Mytilus</w:t>
      </w:r>
      <w:proofErr w:type="spellEnd"/>
      <w:r w:rsidRPr="00A87CF7">
        <w:rPr>
          <w:rFonts w:ascii="Calibri" w:hAnsi="Calibri" w:cs="Calibri"/>
          <w:i/>
          <w:iCs/>
          <w:color w:val="1C1C1C"/>
        </w:rPr>
        <w:t xml:space="preserve"> </w:t>
      </w:r>
      <w:proofErr w:type="spellStart"/>
      <w:r w:rsidRPr="00A87CF7">
        <w:rPr>
          <w:rFonts w:ascii="Calibri" w:hAnsi="Calibri" w:cs="Calibri"/>
          <w:i/>
          <w:iCs/>
          <w:color w:val="1C1C1C"/>
        </w:rPr>
        <w:t>edulis</w:t>
      </w:r>
      <w:proofErr w:type="spellEnd"/>
      <w:r w:rsidRPr="00A87CF7">
        <w:rPr>
          <w:rFonts w:ascii="Calibri" w:hAnsi="Calibri" w:cs="Calibri"/>
          <w:i/>
          <w:iCs/>
          <w:color w:val="1C1C1C"/>
        </w:rPr>
        <w:t xml:space="preserve"> </w:t>
      </w:r>
      <w:r w:rsidRPr="00A87CF7">
        <w:rPr>
          <w:rFonts w:ascii="Calibri" w:hAnsi="Calibri" w:cs="Calibri"/>
          <w:color w:val="1C1C1C"/>
        </w:rPr>
        <w:t xml:space="preserve">(mussel), and </w:t>
      </w:r>
      <w:proofErr w:type="spellStart"/>
      <w:r w:rsidRPr="00A87CF7">
        <w:rPr>
          <w:rFonts w:ascii="Calibri" w:hAnsi="Calibri" w:cs="Calibri"/>
          <w:i/>
          <w:iCs/>
          <w:color w:val="1A1A1A"/>
        </w:rPr>
        <w:t>Venerupis</w:t>
      </w:r>
      <w:proofErr w:type="spellEnd"/>
      <w:r w:rsidRPr="00A87CF7">
        <w:rPr>
          <w:rFonts w:ascii="Calibri" w:hAnsi="Calibri" w:cs="Calibri"/>
          <w:i/>
          <w:iCs/>
          <w:color w:val="1A1A1A"/>
        </w:rPr>
        <w:t xml:space="preserve"> </w:t>
      </w:r>
      <w:proofErr w:type="spellStart"/>
      <w:r w:rsidRPr="00A87CF7">
        <w:rPr>
          <w:rFonts w:ascii="Calibri" w:hAnsi="Calibri" w:cs="Calibri"/>
          <w:i/>
          <w:iCs/>
          <w:color w:val="1A1A1A"/>
        </w:rPr>
        <w:t>philippinarum</w:t>
      </w:r>
      <w:proofErr w:type="spellEnd"/>
      <w:r w:rsidRPr="00A87CF7">
        <w:rPr>
          <w:rFonts w:ascii="Calibri" w:hAnsi="Calibri" w:cs="Calibri"/>
          <w:i/>
          <w:iCs/>
          <w:color w:val="1A1A1A"/>
        </w:rPr>
        <w:t xml:space="preserve"> </w:t>
      </w:r>
      <w:r w:rsidRPr="00A87CF7">
        <w:rPr>
          <w:rFonts w:ascii="Calibri" w:hAnsi="Calibri" w:cs="Calibri"/>
          <w:color w:val="1C1C1C"/>
        </w:rPr>
        <w:t>(manila clam)</w:t>
      </w:r>
      <w:r w:rsidR="0022404E">
        <w:rPr>
          <w:rFonts w:ascii="Calibri" w:hAnsi="Calibri" w:cs="Calibri"/>
          <w:color w:val="1C1C1C"/>
        </w:rPr>
        <w:t xml:space="preserve">. </w:t>
      </w:r>
    </w:p>
    <w:sectPr w:rsidR="00EB28D7" w:rsidRPr="0022404E" w:rsidSect="00BA4975">
      <w:pgSz w:w="12240" w:h="15840"/>
      <w:pgMar w:top="1440" w:right="1440" w:bottom="1440" w:left="1440" w:header="720" w:footer="720" w:gutter="0"/>
      <w:cols w:space="720"/>
      <w:noEndnote/>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CCA"/>
    <w:rsid w:val="0022404E"/>
    <w:rsid w:val="00797F19"/>
    <w:rsid w:val="009E3CCA"/>
    <w:rsid w:val="00A87CF7"/>
    <w:rsid w:val="00B9242F"/>
    <w:rsid w:val="00BA4975"/>
    <w:rsid w:val="00C94A41"/>
    <w:rsid w:val="00EB2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ED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C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C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0E056-3EFA-8A4D-BA92-35E20D54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465</Words>
  <Characters>2653</Characters>
  <Application>Microsoft Macintosh Word</Application>
  <DocSecurity>0</DocSecurity>
  <Lines>22</Lines>
  <Paragraphs>6</Paragraphs>
  <ScaleCrop>false</ScaleCrop>
  <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Spencer</dc:creator>
  <cp:keywords/>
  <dc:description/>
  <cp:lastModifiedBy>Laura Spencer</cp:lastModifiedBy>
  <cp:revision>1</cp:revision>
  <cp:lastPrinted>2017-09-08T23:01:00Z</cp:lastPrinted>
  <dcterms:created xsi:type="dcterms:W3CDTF">2017-09-08T22:00:00Z</dcterms:created>
  <dcterms:modified xsi:type="dcterms:W3CDTF">2017-09-08T23:02:00Z</dcterms:modified>
</cp:coreProperties>
</file>