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2ED" w:rsidRPr="00504187" w:rsidRDefault="00504187">
      <w:pPr>
        <w:rPr>
          <w:b/>
        </w:rPr>
      </w:pPr>
      <w:bookmarkStart w:id="0" w:name="_GoBack"/>
      <w:bookmarkEnd w:id="0"/>
      <w:r w:rsidRPr="00504187">
        <w:rPr>
          <w:b/>
        </w:rPr>
        <w:t>2014 Port Gamble seed vs wild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0.23431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0.08533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0.3782 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6e-05  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9e-05  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0.78623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0.00423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59.2552 (</w:t>
      </w:r>
      <w:proofErr w:type="spellStart"/>
      <w:proofErr w:type="gram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1.58415e-07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:rsidR="00504187" w:rsidRDefault="00504187" w:rsidP="00504187">
      <w:r>
        <w:t>SS</w:t>
      </w:r>
    </w:p>
    <w:p w:rsidR="00504187" w:rsidRPr="00504187" w:rsidRDefault="00504187">
      <w:pPr>
        <w:rPr>
          <w:b/>
        </w:rPr>
      </w:pPr>
      <w:r w:rsidRPr="00504187">
        <w:rPr>
          <w:b/>
        </w:rPr>
        <w:t>2014 South Sound seed vs wild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0.00589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0.08276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0.08509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0.33546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0.40096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0.01866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0.11308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36.5151 (</w:t>
      </w:r>
      <w:proofErr w:type="spellStart"/>
      <w:proofErr w:type="gram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0.000873228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:rsidR="00504187" w:rsidRDefault="00504187"/>
    <w:p w:rsidR="00504187" w:rsidRPr="00504187" w:rsidRDefault="00504187">
      <w:pPr>
        <w:rPr>
          <w:b/>
        </w:rPr>
      </w:pPr>
      <w:r w:rsidRPr="00504187">
        <w:rPr>
          <w:b/>
        </w:rPr>
        <w:t>2010 Budd Inlet seed vs wild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0.12648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0.30144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0.05675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0.52318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0.41777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0.00216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0.00256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All: Chi2= 39.524 (</w:t>
      </w:r>
      <w:proofErr w:type="spellStart"/>
      <w:proofErr w:type="gram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0.000302562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:rsidR="00504187" w:rsidRDefault="00504187" w:rsidP="00504187"/>
    <w:p w:rsidR="00504187" w:rsidRPr="00504187" w:rsidRDefault="00504187">
      <w:pPr>
        <w:rPr>
          <w:b/>
        </w:rPr>
      </w:pPr>
      <w:r w:rsidRPr="00504187">
        <w:rPr>
          <w:b/>
        </w:rPr>
        <w:t>2011 Budd Inlet seed vs wild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0.00663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0.22946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0.01095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0.01624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0.00054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0.00011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0.09468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68.2382 (</w:t>
      </w:r>
      <w:proofErr w:type="spellStart"/>
      <w:proofErr w:type="gram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4.01679e-09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Normal ending.</w:t>
      </w:r>
    </w:p>
    <w:p w:rsidR="00504187" w:rsidRDefault="00504187"/>
    <w:p w:rsidR="00504187" w:rsidRPr="00504187" w:rsidRDefault="00504187">
      <w:pPr>
        <w:rPr>
          <w:b/>
        </w:rPr>
      </w:pPr>
      <w:r w:rsidRPr="00504187">
        <w:rPr>
          <w:b/>
        </w:rPr>
        <w:t>Commercially produced seed vs wild—south sound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P-value across all loci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(Fisher's method)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Locus          P-Value  </w:t>
      </w:r>
    </w:p>
    <w:p w:rsidR="00504187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  --------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Olur10         0.64492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Olur11         0.11704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Olur12         0.13112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Olur13         0.79403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Olur15         0.19717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Olur17         0.77288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Olur18         0.71293  </w:t>
      </w: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187" w:rsidRPr="005937F0" w:rsidRDefault="00504187" w:rsidP="0050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All: Chi2= 14.1317 (</w:t>
      </w:r>
      <w:proofErr w:type="spellStart"/>
      <w:proofErr w:type="gramStart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5937F0">
        <w:rPr>
          <w:rFonts w:ascii="Courier New" w:eastAsia="Times New Roman" w:hAnsi="Courier New" w:cs="Courier New"/>
          <w:color w:val="000000"/>
          <w:sz w:val="20"/>
          <w:szCs w:val="20"/>
        </w:rPr>
        <w:t>= 14), P-value= 0.439948</w:t>
      </w:r>
    </w:p>
    <w:p w:rsidR="00504187" w:rsidRDefault="00504187"/>
    <w:p w:rsidR="00AD6071" w:rsidRDefault="00AD6071" w:rsidP="00AD6071">
      <w:r>
        <w:t xml:space="preserve">Gene diversity per locus and </w:t>
      </w:r>
      <w:proofErr w:type="gramStart"/>
      <w:r>
        <w:t>population :</w:t>
      </w:r>
      <w:proofErr w:type="gramEnd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0"/>
        <w:gridCol w:w="857"/>
        <w:gridCol w:w="1058"/>
        <w:gridCol w:w="856"/>
        <w:gridCol w:w="1023"/>
        <w:gridCol w:w="1379"/>
        <w:gridCol w:w="1197"/>
        <w:gridCol w:w="1279"/>
        <w:gridCol w:w="1097"/>
      </w:tblGrid>
      <w:tr w:rsidR="00AD6071" w:rsidRPr="00150807" w:rsidTr="00F3004E">
        <w:tc>
          <w:tcPr>
            <w:tcW w:w="433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Locus</w:t>
            </w:r>
          </w:p>
        </w:tc>
        <w:tc>
          <w:tcPr>
            <w:tcW w:w="447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2010 seed</w:t>
            </w:r>
          </w:p>
        </w:tc>
        <w:tc>
          <w:tcPr>
            <w:tcW w:w="552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Budd</w:t>
            </w:r>
          </w:p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wild</w:t>
            </w:r>
          </w:p>
        </w:tc>
        <w:tc>
          <w:tcPr>
            <w:tcW w:w="447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2011 seed</w:t>
            </w:r>
          </w:p>
        </w:tc>
        <w:tc>
          <w:tcPr>
            <w:tcW w:w="534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2011 Comm.</w:t>
            </w:r>
          </w:p>
        </w:tc>
        <w:tc>
          <w:tcPr>
            <w:tcW w:w="720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Port Gamble seed 2014</w:t>
            </w:r>
          </w:p>
        </w:tc>
        <w:tc>
          <w:tcPr>
            <w:tcW w:w="625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 xml:space="preserve">Port Gamble wild </w:t>
            </w:r>
          </w:p>
        </w:tc>
        <w:tc>
          <w:tcPr>
            <w:tcW w:w="668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South sound seed 2014</w:t>
            </w:r>
          </w:p>
        </w:tc>
        <w:tc>
          <w:tcPr>
            <w:tcW w:w="573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 xml:space="preserve">South sound wild 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t>Olur10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>0.922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>0.938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0.925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0.947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0.933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0.935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0.929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0.935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t>Olur11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0.800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 xml:space="preserve"> 0.779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0.734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0.789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0.787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0.749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0.787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0.759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t>Olur12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0.827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 xml:space="preserve"> 0.837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0.823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0.831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0.829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0.836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0.846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0.830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t>Olur13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0.930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 xml:space="preserve"> 0.926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0.923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0.932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0.923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0.933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0.932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0.937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lastRenderedPageBreak/>
              <w:t>Olur15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0.930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 xml:space="preserve"> 0.924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0.922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0.932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0.922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0.933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0.933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0.937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t>Olur17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0.925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 xml:space="preserve"> 0.938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0.923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0.931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0.917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0.928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0.930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0.934</w:t>
            </w:r>
          </w:p>
        </w:tc>
      </w:tr>
      <w:tr w:rsidR="00AD6071" w:rsidRPr="00713B65" w:rsidTr="00F3004E">
        <w:tc>
          <w:tcPr>
            <w:tcW w:w="433" w:type="pct"/>
          </w:tcPr>
          <w:p w:rsidR="00AD6071" w:rsidRPr="00713B65" w:rsidRDefault="00AD6071" w:rsidP="00F3004E">
            <w:r w:rsidRPr="00713B65">
              <w:t>Olur18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0.903</w:t>
            </w:r>
          </w:p>
        </w:tc>
        <w:tc>
          <w:tcPr>
            <w:tcW w:w="552" w:type="pct"/>
          </w:tcPr>
          <w:p w:rsidR="00AD6071" w:rsidRPr="00713B65" w:rsidRDefault="00AD6071" w:rsidP="00F3004E">
            <w:r w:rsidRPr="00713B65">
              <w:t xml:space="preserve"> 0.936</w:t>
            </w:r>
          </w:p>
        </w:tc>
        <w:tc>
          <w:tcPr>
            <w:tcW w:w="447" w:type="pct"/>
          </w:tcPr>
          <w:p w:rsidR="00AD6071" w:rsidRPr="00713B65" w:rsidRDefault="00AD6071" w:rsidP="00F3004E">
            <w:r w:rsidRPr="00713B65">
              <w:t xml:space="preserve"> 0.918</w:t>
            </w:r>
          </w:p>
        </w:tc>
        <w:tc>
          <w:tcPr>
            <w:tcW w:w="534" w:type="pct"/>
          </w:tcPr>
          <w:p w:rsidR="00AD6071" w:rsidRPr="00713B65" w:rsidRDefault="00AD6071" w:rsidP="00F3004E">
            <w:r w:rsidRPr="00713B65">
              <w:t xml:space="preserve"> 0.921</w:t>
            </w:r>
          </w:p>
        </w:tc>
        <w:tc>
          <w:tcPr>
            <w:tcW w:w="720" w:type="pct"/>
          </w:tcPr>
          <w:p w:rsidR="00AD6071" w:rsidRPr="00713B65" w:rsidRDefault="00AD6071" w:rsidP="00F3004E">
            <w:r w:rsidRPr="00713B65">
              <w:t xml:space="preserve"> 0.916</w:t>
            </w:r>
          </w:p>
        </w:tc>
        <w:tc>
          <w:tcPr>
            <w:tcW w:w="625" w:type="pct"/>
          </w:tcPr>
          <w:p w:rsidR="00AD6071" w:rsidRPr="00713B65" w:rsidRDefault="00AD6071" w:rsidP="00F3004E">
            <w:r w:rsidRPr="00713B65">
              <w:t xml:space="preserve"> 0.931</w:t>
            </w:r>
          </w:p>
        </w:tc>
        <w:tc>
          <w:tcPr>
            <w:tcW w:w="668" w:type="pct"/>
          </w:tcPr>
          <w:p w:rsidR="00AD6071" w:rsidRPr="00713B65" w:rsidRDefault="00AD6071" w:rsidP="00F3004E">
            <w:r w:rsidRPr="00713B65">
              <w:t xml:space="preserve"> 0.927</w:t>
            </w:r>
          </w:p>
        </w:tc>
        <w:tc>
          <w:tcPr>
            <w:tcW w:w="573" w:type="pct"/>
          </w:tcPr>
          <w:p w:rsidR="00AD6071" w:rsidRPr="00713B65" w:rsidRDefault="00AD6071" w:rsidP="00F3004E">
            <w:r w:rsidRPr="00713B65">
              <w:t xml:space="preserve"> 0.924</w:t>
            </w:r>
          </w:p>
        </w:tc>
      </w:tr>
    </w:tbl>
    <w:p w:rsidR="00AD6071" w:rsidRDefault="00AD6071" w:rsidP="00AD6071"/>
    <w:p w:rsidR="00AD6071" w:rsidRDefault="00AD6071" w:rsidP="00AD6071">
      <w:r>
        <w:t xml:space="preserve">Number of alleles </w:t>
      </w:r>
      <w:proofErr w:type="gramStart"/>
      <w:r>
        <w:t>sampled :</w:t>
      </w:r>
      <w:proofErr w:type="gramEnd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801"/>
        <w:gridCol w:w="829"/>
        <w:gridCol w:w="977"/>
        <w:gridCol w:w="1258"/>
        <w:gridCol w:w="1099"/>
        <w:gridCol w:w="1099"/>
        <w:gridCol w:w="1210"/>
        <w:gridCol w:w="1302"/>
      </w:tblGrid>
      <w:tr w:rsidR="00AD6071" w:rsidRPr="00150807" w:rsidTr="00F3004E">
        <w:tc>
          <w:tcPr>
            <w:tcW w:w="522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Locus</w:t>
            </w:r>
          </w:p>
        </w:tc>
        <w:tc>
          <w:tcPr>
            <w:tcW w:w="418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2010 seed</w:t>
            </w:r>
          </w:p>
        </w:tc>
        <w:tc>
          <w:tcPr>
            <w:tcW w:w="433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Budd wild</w:t>
            </w:r>
          </w:p>
        </w:tc>
        <w:tc>
          <w:tcPr>
            <w:tcW w:w="510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2011 seed</w:t>
            </w:r>
          </w:p>
        </w:tc>
        <w:tc>
          <w:tcPr>
            <w:tcW w:w="657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2011 Comm.</w:t>
            </w:r>
          </w:p>
        </w:tc>
        <w:tc>
          <w:tcPr>
            <w:tcW w:w="574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Port Gamble seed 2014</w:t>
            </w:r>
          </w:p>
        </w:tc>
        <w:tc>
          <w:tcPr>
            <w:tcW w:w="574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 xml:space="preserve">Port Gamble wild </w:t>
            </w:r>
          </w:p>
        </w:tc>
        <w:tc>
          <w:tcPr>
            <w:tcW w:w="632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South sound seed 2014</w:t>
            </w:r>
          </w:p>
        </w:tc>
        <w:tc>
          <w:tcPr>
            <w:tcW w:w="680" w:type="pct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 xml:space="preserve">South sound wild 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Olur10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26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24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27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30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24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30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29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29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Olur11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10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12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10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13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15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13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12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12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Olur12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15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12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15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12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13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14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13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12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Olur13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18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19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19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18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18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Olur15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19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18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19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18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18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Olur17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20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22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19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21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21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25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22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23</w:t>
            </w:r>
          </w:p>
        </w:tc>
      </w:tr>
      <w:tr w:rsidR="00AD6071" w:rsidRPr="00713B65" w:rsidTr="00F3004E">
        <w:tc>
          <w:tcPr>
            <w:tcW w:w="522" w:type="pct"/>
          </w:tcPr>
          <w:p w:rsidR="00AD6071" w:rsidRPr="00713B65" w:rsidRDefault="00AD6071" w:rsidP="00F3004E">
            <w:r w:rsidRPr="00713B65">
              <w:t>Olur18</w:t>
            </w:r>
          </w:p>
        </w:tc>
        <w:tc>
          <w:tcPr>
            <w:tcW w:w="418" w:type="pct"/>
          </w:tcPr>
          <w:p w:rsidR="00AD6071" w:rsidRPr="00713B65" w:rsidRDefault="00AD6071" w:rsidP="00F3004E">
            <w:r w:rsidRPr="00713B65">
              <w:t xml:space="preserve">    26</w:t>
            </w:r>
          </w:p>
        </w:tc>
        <w:tc>
          <w:tcPr>
            <w:tcW w:w="433" w:type="pct"/>
          </w:tcPr>
          <w:p w:rsidR="00AD6071" w:rsidRPr="00713B65" w:rsidRDefault="00AD6071" w:rsidP="00F3004E">
            <w:r w:rsidRPr="00713B65">
              <w:t xml:space="preserve">    27</w:t>
            </w:r>
          </w:p>
        </w:tc>
        <w:tc>
          <w:tcPr>
            <w:tcW w:w="510" w:type="pct"/>
          </w:tcPr>
          <w:p w:rsidR="00AD6071" w:rsidRPr="00713B65" w:rsidRDefault="00AD6071" w:rsidP="00F3004E">
            <w:r w:rsidRPr="00713B65">
              <w:t xml:space="preserve">    25</w:t>
            </w:r>
          </w:p>
        </w:tc>
        <w:tc>
          <w:tcPr>
            <w:tcW w:w="657" w:type="pct"/>
          </w:tcPr>
          <w:p w:rsidR="00AD6071" w:rsidRPr="00713B65" w:rsidRDefault="00AD6071" w:rsidP="00F3004E">
            <w:r w:rsidRPr="00713B65">
              <w:t xml:space="preserve">    27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28</w:t>
            </w:r>
          </w:p>
        </w:tc>
        <w:tc>
          <w:tcPr>
            <w:tcW w:w="574" w:type="pct"/>
          </w:tcPr>
          <w:p w:rsidR="00AD6071" w:rsidRPr="00713B65" w:rsidRDefault="00AD6071" w:rsidP="00F3004E">
            <w:r w:rsidRPr="00713B65">
              <w:t xml:space="preserve">    27</w:t>
            </w:r>
          </w:p>
        </w:tc>
        <w:tc>
          <w:tcPr>
            <w:tcW w:w="632" w:type="pct"/>
          </w:tcPr>
          <w:p w:rsidR="00AD6071" w:rsidRPr="00713B65" w:rsidRDefault="00AD6071" w:rsidP="00F3004E">
            <w:r w:rsidRPr="00713B65">
              <w:t xml:space="preserve">    26</w:t>
            </w:r>
          </w:p>
        </w:tc>
        <w:tc>
          <w:tcPr>
            <w:tcW w:w="680" w:type="pct"/>
          </w:tcPr>
          <w:p w:rsidR="00AD6071" w:rsidRPr="00713B65" w:rsidRDefault="00AD6071" w:rsidP="00F3004E">
            <w:r w:rsidRPr="00713B65">
              <w:t xml:space="preserve">    30</w:t>
            </w:r>
          </w:p>
        </w:tc>
      </w:tr>
    </w:tbl>
    <w:p w:rsidR="00AD6071" w:rsidRDefault="00AD6071" w:rsidP="00AD6071"/>
    <w:p w:rsidR="00AD6071" w:rsidRDefault="00AD6071" w:rsidP="00AD6071">
      <w:r>
        <w:t>Allelic Richness per locus and population (based on min number)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6"/>
        <w:gridCol w:w="1127"/>
        <w:gridCol w:w="1156"/>
        <w:gridCol w:w="1165"/>
        <w:gridCol w:w="1024"/>
        <w:gridCol w:w="900"/>
        <w:gridCol w:w="900"/>
        <w:gridCol w:w="900"/>
        <w:gridCol w:w="1080"/>
      </w:tblGrid>
      <w:tr w:rsidR="00AD6071" w:rsidRPr="00150807" w:rsidTr="00F3004E">
        <w:tc>
          <w:tcPr>
            <w:tcW w:w="1126" w:type="dxa"/>
          </w:tcPr>
          <w:p w:rsidR="00AD6071" w:rsidRPr="00150807" w:rsidRDefault="00AD6071" w:rsidP="00F3004E">
            <w:pPr>
              <w:rPr>
                <w:b/>
              </w:rPr>
            </w:pPr>
          </w:p>
        </w:tc>
        <w:tc>
          <w:tcPr>
            <w:tcW w:w="1127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 xml:space="preserve">2010 seed </w:t>
            </w:r>
          </w:p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(87)</w:t>
            </w:r>
          </w:p>
        </w:tc>
        <w:tc>
          <w:tcPr>
            <w:tcW w:w="1156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Budd wild(87)</w:t>
            </w:r>
          </w:p>
        </w:tc>
        <w:tc>
          <w:tcPr>
            <w:tcW w:w="1165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2011 seed (87)</w:t>
            </w:r>
          </w:p>
        </w:tc>
        <w:tc>
          <w:tcPr>
            <w:tcW w:w="1024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 xml:space="preserve">2011 </w:t>
            </w:r>
            <w:proofErr w:type="spellStart"/>
            <w:r w:rsidRPr="00150807">
              <w:rPr>
                <w:b/>
              </w:rPr>
              <w:t>Comm</w:t>
            </w:r>
            <w:proofErr w:type="spellEnd"/>
            <w:r w:rsidRPr="00150807">
              <w:rPr>
                <w:b/>
              </w:rPr>
              <w:t xml:space="preserve"> (87)</w:t>
            </w:r>
          </w:p>
        </w:tc>
        <w:tc>
          <w:tcPr>
            <w:tcW w:w="900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Port Gamble seed (90)</w:t>
            </w:r>
          </w:p>
        </w:tc>
        <w:tc>
          <w:tcPr>
            <w:tcW w:w="900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Port Gamble wild (90)</w:t>
            </w:r>
          </w:p>
        </w:tc>
        <w:tc>
          <w:tcPr>
            <w:tcW w:w="900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South sound seed (94)</w:t>
            </w:r>
          </w:p>
        </w:tc>
        <w:tc>
          <w:tcPr>
            <w:tcW w:w="1080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South sound wild (94)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Olur10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>24.546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23.866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>25.320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29.609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24.000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29.322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28.750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28.743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Olur11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 xml:space="preserve"> </w:t>
            </w:r>
            <w:r>
              <w:t xml:space="preserve"> </w:t>
            </w:r>
            <w:r w:rsidRPr="00713B65">
              <w:t>9.917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11.910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 xml:space="preserve"> </w:t>
            </w:r>
            <w:r>
              <w:t xml:space="preserve"> </w:t>
            </w:r>
            <w:r w:rsidRPr="00713B65">
              <w:t>9.446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12.802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14.830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12.635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11.958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11.927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Olur12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>13.265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11.977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>13.339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11.943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12.966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13.726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12.876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11.990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Olur13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>17.519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18.954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>18.125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19.910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19.967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17.999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19.989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18.000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Olur15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>18.137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17.955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>18.125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19.867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19.871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17.999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19.989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18.000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Olur17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>19.081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22.000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>17.837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20.802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20.868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24.280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21.906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22.741</w:t>
            </w:r>
          </w:p>
        </w:tc>
      </w:tr>
      <w:tr w:rsidR="00AD6071" w:rsidRPr="00713B65" w:rsidTr="00F3004E">
        <w:tc>
          <w:tcPr>
            <w:tcW w:w="1126" w:type="dxa"/>
          </w:tcPr>
          <w:p w:rsidR="00AD6071" w:rsidRPr="00713B65" w:rsidRDefault="00AD6071" w:rsidP="00F3004E">
            <w:r w:rsidRPr="00713B65">
              <w:t>Olur18</w:t>
            </w:r>
          </w:p>
        </w:tc>
        <w:tc>
          <w:tcPr>
            <w:tcW w:w="1127" w:type="dxa"/>
          </w:tcPr>
          <w:p w:rsidR="00AD6071" w:rsidRPr="00713B65" w:rsidRDefault="00AD6071" w:rsidP="00F3004E">
            <w:r w:rsidRPr="00713B65">
              <w:t>22.297</w:t>
            </w:r>
          </w:p>
        </w:tc>
        <w:tc>
          <w:tcPr>
            <w:tcW w:w="1156" w:type="dxa"/>
          </w:tcPr>
          <w:p w:rsidR="00AD6071" w:rsidRPr="00713B65" w:rsidRDefault="00AD6071" w:rsidP="00F3004E">
            <w:r w:rsidRPr="00713B65">
              <w:t>26.729</w:t>
            </w:r>
          </w:p>
        </w:tc>
        <w:tc>
          <w:tcPr>
            <w:tcW w:w="1165" w:type="dxa"/>
          </w:tcPr>
          <w:p w:rsidR="00AD6071" w:rsidRPr="00713B65" w:rsidRDefault="00AD6071" w:rsidP="00F3004E">
            <w:r w:rsidRPr="00713B65">
              <w:t>22.645</w:t>
            </w:r>
          </w:p>
        </w:tc>
        <w:tc>
          <w:tcPr>
            <w:tcW w:w="1024" w:type="dxa"/>
          </w:tcPr>
          <w:p w:rsidR="00AD6071" w:rsidRPr="00713B65" w:rsidRDefault="00AD6071" w:rsidP="00F3004E">
            <w:r w:rsidRPr="00713B65">
              <w:t>26.214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28.000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26.261</w:t>
            </w:r>
          </w:p>
        </w:tc>
        <w:tc>
          <w:tcPr>
            <w:tcW w:w="900" w:type="dxa"/>
          </w:tcPr>
          <w:p w:rsidR="00AD6071" w:rsidRPr="00713B65" w:rsidRDefault="00AD6071" w:rsidP="00F3004E">
            <w:r w:rsidRPr="00713B65">
              <w:t>26.000</w:t>
            </w:r>
          </w:p>
        </w:tc>
        <w:tc>
          <w:tcPr>
            <w:tcW w:w="1080" w:type="dxa"/>
          </w:tcPr>
          <w:p w:rsidR="00AD6071" w:rsidRPr="00713B65" w:rsidRDefault="00AD6071" w:rsidP="00F3004E">
            <w:r w:rsidRPr="00713B65">
              <w:t>29.616</w:t>
            </w:r>
          </w:p>
        </w:tc>
      </w:tr>
    </w:tbl>
    <w:p w:rsidR="00AD6071" w:rsidRDefault="00AD6071" w:rsidP="00AD6071"/>
    <w:p w:rsidR="00AD6071" w:rsidRDefault="00AD6071" w:rsidP="00AD6071"/>
    <w:p w:rsidR="00AD6071" w:rsidRDefault="00AD6071" w:rsidP="00AD6071"/>
    <w:p w:rsidR="00AD6071" w:rsidRDefault="00AD6071" w:rsidP="00AD6071">
      <w:r>
        <w:t>FSTAT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D6071" w:rsidRPr="00150807" w:rsidTr="00F3004E">
        <w:tc>
          <w:tcPr>
            <w:tcW w:w="2394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Group</w:t>
            </w:r>
          </w:p>
        </w:tc>
        <w:tc>
          <w:tcPr>
            <w:tcW w:w="2394" w:type="dxa"/>
          </w:tcPr>
          <w:p w:rsidR="00AD6071" w:rsidRPr="00150807" w:rsidRDefault="00AD6071" w:rsidP="00F3004E">
            <w:pPr>
              <w:rPr>
                <w:b/>
              </w:rPr>
            </w:pPr>
            <w:proofErr w:type="spellStart"/>
            <w:r w:rsidRPr="00150807">
              <w:rPr>
                <w:b/>
              </w:rPr>
              <w:t>Fst</w:t>
            </w:r>
            <w:proofErr w:type="spellEnd"/>
          </w:p>
        </w:tc>
        <w:tc>
          <w:tcPr>
            <w:tcW w:w="2394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95% CI</w:t>
            </w:r>
          </w:p>
        </w:tc>
        <w:tc>
          <w:tcPr>
            <w:tcW w:w="2394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Variance component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2010</w:t>
            </w:r>
          </w:p>
        </w:tc>
        <w:tc>
          <w:tcPr>
            <w:tcW w:w="2394" w:type="dxa"/>
          </w:tcPr>
          <w:p w:rsidR="00AD6071" w:rsidRDefault="00AD6071" w:rsidP="00F3004E">
            <w:r>
              <w:t>0.003</w:t>
            </w:r>
          </w:p>
        </w:tc>
        <w:tc>
          <w:tcPr>
            <w:tcW w:w="2394" w:type="dxa"/>
          </w:tcPr>
          <w:p w:rsidR="00AD6071" w:rsidRDefault="00AD6071" w:rsidP="00F3004E">
            <w:r>
              <w:t>0.001-0.004</w:t>
            </w:r>
          </w:p>
        </w:tc>
        <w:tc>
          <w:tcPr>
            <w:tcW w:w="2394" w:type="dxa"/>
          </w:tcPr>
          <w:p w:rsidR="00AD6071" w:rsidRDefault="00AD6071" w:rsidP="00F3004E">
            <w:r>
              <w:t>0.016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2011</w:t>
            </w:r>
          </w:p>
        </w:tc>
        <w:tc>
          <w:tcPr>
            <w:tcW w:w="2394" w:type="dxa"/>
          </w:tcPr>
          <w:p w:rsidR="00AD6071" w:rsidRDefault="00AD6071" w:rsidP="00F3004E">
            <w:r>
              <w:t>0.004</w:t>
            </w:r>
          </w:p>
        </w:tc>
        <w:tc>
          <w:tcPr>
            <w:tcW w:w="2394" w:type="dxa"/>
          </w:tcPr>
          <w:p w:rsidR="00AD6071" w:rsidRDefault="00AD6071" w:rsidP="00F3004E">
            <w:r>
              <w:t>0.002-0.006</w:t>
            </w:r>
          </w:p>
        </w:tc>
        <w:tc>
          <w:tcPr>
            <w:tcW w:w="2394" w:type="dxa"/>
          </w:tcPr>
          <w:p w:rsidR="00AD6071" w:rsidRDefault="00AD6071" w:rsidP="00F3004E">
            <w:r>
              <w:t>0.025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Commercial 2011</w:t>
            </w:r>
          </w:p>
        </w:tc>
        <w:tc>
          <w:tcPr>
            <w:tcW w:w="2394" w:type="dxa"/>
          </w:tcPr>
          <w:p w:rsidR="00AD6071" w:rsidRDefault="00AD6071" w:rsidP="00F3004E">
            <w:r>
              <w:t>0</w:t>
            </w:r>
          </w:p>
        </w:tc>
        <w:tc>
          <w:tcPr>
            <w:tcW w:w="2394" w:type="dxa"/>
          </w:tcPr>
          <w:p w:rsidR="00AD6071" w:rsidRDefault="00AD6071" w:rsidP="00F3004E">
            <w:r>
              <w:t>-0.001-0.002</w:t>
            </w:r>
          </w:p>
        </w:tc>
        <w:tc>
          <w:tcPr>
            <w:tcW w:w="2394" w:type="dxa"/>
          </w:tcPr>
          <w:p w:rsidR="00AD6071" w:rsidRDefault="00AD6071" w:rsidP="00F3004E">
            <w:r>
              <w:t>0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Port Gamble 2014</w:t>
            </w:r>
          </w:p>
        </w:tc>
        <w:tc>
          <w:tcPr>
            <w:tcW w:w="2394" w:type="dxa"/>
          </w:tcPr>
          <w:p w:rsidR="00AD6071" w:rsidRDefault="00AD6071" w:rsidP="00F3004E">
            <w:r>
              <w:t>0.004</w:t>
            </w:r>
          </w:p>
        </w:tc>
        <w:tc>
          <w:tcPr>
            <w:tcW w:w="2394" w:type="dxa"/>
          </w:tcPr>
          <w:p w:rsidR="00AD6071" w:rsidRDefault="00AD6071" w:rsidP="00F3004E">
            <w:r>
              <w:t>0.001-0.007</w:t>
            </w:r>
          </w:p>
        </w:tc>
        <w:tc>
          <w:tcPr>
            <w:tcW w:w="2394" w:type="dxa"/>
          </w:tcPr>
          <w:p w:rsidR="00AD6071" w:rsidRDefault="00AD6071" w:rsidP="00F3004E">
            <w:r>
              <w:t>0.027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South Sound 2014</w:t>
            </w:r>
          </w:p>
        </w:tc>
        <w:tc>
          <w:tcPr>
            <w:tcW w:w="2394" w:type="dxa"/>
          </w:tcPr>
          <w:p w:rsidR="00AD6071" w:rsidRDefault="00AD6071" w:rsidP="00F3004E">
            <w:r>
              <w:t>0.002</w:t>
            </w:r>
          </w:p>
        </w:tc>
        <w:tc>
          <w:tcPr>
            <w:tcW w:w="2394" w:type="dxa"/>
          </w:tcPr>
          <w:p w:rsidR="00AD6071" w:rsidRDefault="00AD6071" w:rsidP="00F3004E">
            <w:r>
              <w:t>0-0.002</w:t>
            </w:r>
          </w:p>
        </w:tc>
        <w:tc>
          <w:tcPr>
            <w:tcW w:w="2394" w:type="dxa"/>
          </w:tcPr>
          <w:p w:rsidR="00AD6071" w:rsidRDefault="00AD6071" w:rsidP="00F3004E">
            <w:r>
              <w:t>0.014</w:t>
            </w:r>
          </w:p>
        </w:tc>
      </w:tr>
    </w:tbl>
    <w:p w:rsidR="00AD6071" w:rsidRDefault="00AD6071" w:rsidP="00AD6071"/>
    <w:p w:rsidR="00AD6071" w:rsidRDefault="00AD6071" w:rsidP="00AD6071"/>
    <w:p w:rsidR="00AD6071" w:rsidRDefault="00AD6071" w:rsidP="00AD6071">
      <w:proofErr w:type="spellStart"/>
      <w:r>
        <w:t>Jost’s</w:t>
      </w:r>
      <w:proofErr w:type="spellEnd"/>
      <w:r>
        <w:t xml:space="preserve"> 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AD6071" w:rsidRPr="00150807" w:rsidTr="00F3004E">
        <w:tc>
          <w:tcPr>
            <w:tcW w:w="2394" w:type="dxa"/>
          </w:tcPr>
          <w:p w:rsidR="00AD6071" w:rsidRPr="00150807" w:rsidRDefault="00AD6071" w:rsidP="00F3004E">
            <w:pPr>
              <w:rPr>
                <w:b/>
              </w:rPr>
            </w:pPr>
            <w:r w:rsidRPr="00150807">
              <w:rPr>
                <w:b/>
              </w:rPr>
              <w:t>Group</w:t>
            </w:r>
          </w:p>
        </w:tc>
        <w:tc>
          <w:tcPr>
            <w:tcW w:w="2394" w:type="dxa"/>
          </w:tcPr>
          <w:p w:rsidR="00AD6071" w:rsidRPr="00150807" w:rsidRDefault="00AD6071" w:rsidP="00F3004E">
            <w:pPr>
              <w:rPr>
                <w:b/>
              </w:rPr>
            </w:pPr>
            <w:r>
              <w:rPr>
                <w:b/>
              </w:rPr>
              <w:t>D’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2010</w:t>
            </w:r>
          </w:p>
        </w:tc>
        <w:tc>
          <w:tcPr>
            <w:tcW w:w="2394" w:type="dxa"/>
          </w:tcPr>
          <w:p w:rsidR="00AD6071" w:rsidRDefault="00AD6071" w:rsidP="00F3004E">
            <w:r>
              <w:t>0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2011</w:t>
            </w:r>
          </w:p>
        </w:tc>
        <w:tc>
          <w:tcPr>
            <w:tcW w:w="2394" w:type="dxa"/>
          </w:tcPr>
          <w:p w:rsidR="00AD6071" w:rsidRDefault="00AD6071" w:rsidP="00F3004E">
            <w:r>
              <w:t>0.03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Commercial 2011</w:t>
            </w:r>
          </w:p>
        </w:tc>
        <w:tc>
          <w:tcPr>
            <w:tcW w:w="2394" w:type="dxa"/>
          </w:tcPr>
          <w:p w:rsidR="00AD6071" w:rsidRDefault="00AD6071" w:rsidP="00F3004E">
            <w:r>
              <w:t>0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Port Gamble 2014</w:t>
            </w:r>
          </w:p>
        </w:tc>
        <w:tc>
          <w:tcPr>
            <w:tcW w:w="2394" w:type="dxa"/>
          </w:tcPr>
          <w:p w:rsidR="00AD6071" w:rsidRDefault="00AD6071" w:rsidP="00F3004E">
            <w:r>
              <w:t>0</w:t>
            </w:r>
          </w:p>
        </w:tc>
      </w:tr>
      <w:tr w:rsidR="00AD6071" w:rsidTr="00F3004E">
        <w:tc>
          <w:tcPr>
            <w:tcW w:w="2394" w:type="dxa"/>
          </w:tcPr>
          <w:p w:rsidR="00AD6071" w:rsidRDefault="00AD6071" w:rsidP="00F3004E">
            <w:r>
              <w:t>South Sound 2014</w:t>
            </w:r>
          </w:p>
        </w:tc>
        <w:tc>
          <w:tcPr>
            <w:tcW w:w="2394" w:type="dxa"/>
          </w:tcPr>
          <w:p w:rsidR="00AD6071" w:rsidRDefault="00AD6071" w:rsidP="00F3004E">
            <w:r>
              <w:t>0</w:t>
            </w:r>
          </w:p>
        </w:tc>
      </w:tr>
    </w:tbl>
    <w:p w:rsidR="00AD6071" w:rsidRDefault="00AD6071"/>
    <w:p w:rsidR="004A7D06" w:rsidRDefault="004A7D06">
      <w:r>
        <w:t>Relatedness</w:t>
      </w:r>
    </w:p>
    <w:p w:rsidR="004A7D06" w:rsidRDefault="004A7D06">
      <w:r>
        <w:t>South Sound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0E51DE" w:rsidRPr="004A7D06" w:rsidTr="00F3004E">
        <w:trPr>
          <w:trHeight w:val="290"/>
        </w:trPr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Group</w:t>
            </w:r>
          </w:p>
        </w:tc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Wang</w:t>
            </w:r>
          </w:p>
        </w:tc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LynchLi</w:t>
            </w:r>
            <w:proofErr w:type="spellEnd"/>
          </w:p>
        </w:tc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LynchRd</w:t>
            </w:r>
            <w:proofErr w:type="spellEnd"/>
          </w:p>
        </w:tc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Ritland</w:t>
            </w:r>
          </w:p>
        </w:tc>
        <w:tc>
          <w:tcPr>
            <w:tcW w:w="1032" w:type="dxa"/>
          </w:tcPr>
          <w:p w:rsidR="000E51DE" w:rsidRPr="004A7D06" w:rsidRDefault="000E51DE" w:rsidP="00F300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QuellerGt</w:t>
            </w:r>
            <w:proofErr w:type="spellEnd"/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Seed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-0.0004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-0.00631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-0.00255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-0.00343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-0.00516</w:t>
            </w: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E51DE">
              <w:rPr>
                <w:rFonts w:ascii="Calibri" w:hAnsi="Calibri" w:cs="Calibri"/>
                <w:color w:val="000000"/>
              </w:rPr>
              <w:t>n=4656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0.02045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0.02125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0.01021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0.00997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0.01969</w:t>
            </w: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Wild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-0.00287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-0.00131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-0.00322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-0.00296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-0.0006</w:t>
            </w: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n=4950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0.01799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0.01924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0.00903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0.00802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0.01846</w:t>
            </w:r>
          </w:p>
        </w:tc>
      </w:tr>
    </w:tbl>
    <w:p w:rsidR="004A7D06" w:rsidRDefault="004A7D06"/>
    <w:p w:rsidR="004A7D06" w:rsidRDefault="004A7D06">
      <w:r>
        <w:t>Port Gamble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Group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Wang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LynchLi</w:t>
            </w:r>
            <w:proofErr w:type="spellEnd"/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LynchRd</w:t>
            </w:r>
            <w:proofErr w:type="spellEnd"/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4A7D06">
              <w:rPr>
                <w:rFonts w:ascii="Calibri" w:hAnsi="Calibri" w:cs="Calibri"/>
                <w:b/>
                <w:color w:val="000000"/>
              </w:rPr>
              <w:t>Ritland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4A7D06">
              <w:rPr>
                <w:rFonts w:ascii="Calibri" w:hAnsi="Calibri" w:cs="Calibri"/>
                <w:b/>
                <w:color w:val="000000"/>
              </w:rPr>
              <w:t>QuellerGt</w:t>
            </w:r>
            <w:proofErr w:type="spellEnd"/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Seed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0.00902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0.00523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-0.00104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-0.00209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0.00181</w:t>
            </w: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n=4371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0.02432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0.02463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0.01145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0.00818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0.02302</w:t>
            </w: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Wild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-0.00648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-0.00463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-0.00313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-0.00255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-0.00319</w:t>
            </w:r>
          </w:p>
        </w:tc>
      </w:tr>
      <w:tr w:rsidR="004A7D06" w:rsidRPr="004A7D06" w:rsidTr="004A7D06">
        <w:trPr>
          <w:trHeight w:val="290"/>
        </w:trPr>
        <w:tc>
          <w:tcPr>
            <w:tcW w:w="1032" w:type="dxa"/>
          </w:tcPr>
          <w:p w:rsidR="004A7D06" w:rsidRPr="004A7D06" w:rsidRDefault="000E51DE" w:rsidP="000E51D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n=4950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0.01942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0.01998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0.00903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0.00743</w:t>
            </w:r>
          </w:p>
        </w:tc>
        <w:tc>
          <w:tcPr>
            <w:tcW w:w="1032" w:type="dxa"/>
          </w:tcPr>
          <w:p w:rsidR="004A7D06" w:rsidRPr="004A7D06" w:rsidRDefault="004A7D06" w:rsidP="004A7D0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A7D06">
              <w:rPr>
                <w:rFonts w:ascii="Calibri" w:hAnsi="Calibri" w:cs="Calibri"/>
                <w:color w:val="000000"/>
              </w:rPr>
              <w:t>0.01923</w:t>
            </w:r>
          </w:p>
        </w:tc>
      </w:tr>
    </w:tbl>
    <w:p w:rsidR="004A7D06" w:rsidRDefault="004A7D06"/>
    <w:sectPr w:rsidR="004A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87"/>
    <w:rsid w:val="000E51DE"/>
    <w:rsid w:val="002C62ED"/>
    <w:rsid w:val="004A7D06"/>
    <w:rsid w:val="00504187"/>
    <w:rsid w:val="00AD08FC"/>
    <w:rsid w:val="00A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B67C4-5CBF-4F3A-AD3B-394E60E9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2</cp:revision>
  <dcterms:created xsi:type="dcterms:W3CDTF">2017-10-11T18:19:00Z</dcterms:created>
  <dcterms:modified xsi:type="dcterms:W3CDTF">2017-10-11T18:19:00Z</dcterms:modified>
</cp:coreProperties>
</file>