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Responsible GenAI Use Statement: template</w:t>
      </w:r>
    </w:p>
    <w:p>
      <w:pPr>
        <w:pStyle w:val="Subtitle"/>
      </w:pPr>
      <w:r>
        <w:t xml:space="preserve">Stochastic Parrots and Beyond · follow-up task (proposed)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Proposed task — check the edition page</w:t>
            </w:r>
          </w:p>
        </w:tc>
      </w:tr>
      <w:tr>
        <w:trPr>
          <w:cantSplit/>
        </w:trPr>
        <w:tc>
          <w:tcPr>
            <w:tcMar>
              <w:top w:w="108" w:type="dxa"/>
              <w:bottom w:w="108" w:type="dxa"/>
            </w:tcMar>
          </w:tcPr>
          <w:p>
            <w:pPr>
              <w:pStyle w:val="BodyText"/>
            </w:pPr>
            <w:pPr>
              <w:spacing w:before="16" w:after="16"/>
            </w:pPr>
            <w:r>
              <w:t xml:space="preserve">This task is a proposal. The instructors and the Graduate Center (GRACE) confirm the task, the rules, the submission channel, and the deadline for each edition. Do not submit through GitHub. Do not include confidential or personal research data.</w:t>
            </w:r>
          </w:p>
          <w:p/>
        </w:tc>
      </w:tr>
    </w:tbl>
    <w:p>
      <w:pPr>
        <w:pStyle w:val="BodyText"/>
      </w:pPr>
      <w:r>
        <w:rPr>
          <w:b/>
          <w:bCs/>
        </w:rPr>
        <w:t xml:space="preserve">Length:</w:t>
      </w:r>
      <w:r>
        <w:t xml:space="preserve"> </w:t>
      </w:r>
      <w:r>
        <w:t xml:space="preserve">1,200 to 1,500 words, without the bibliography.</w:t>
      </w:r>
      <w:r>
        <w:t xml:space="preserve"> </w:t>
      </w:r>
      <w:r>
        <w:rPr>
          <w:b/>
          <w:bCs/>
        </w:rPr>
        <w:t xml:space="preserve">Work:</w:t>
      </w:r>
      <w:r>
        <w:t xml:space="preserve"> </w:t>
      </w:r>
      <w:r>
        <w:t xml:space="preserve">alone, about your own research context.</w:t>
      </w:r>
      <w:r>
        <w:t xml:space="preserve"> </w:t>
      </w:r>
      <w:r>
        <w:rPr>
          <w:b/>
          <w:bCs/>
        </w:rPr>
        <w:t xml:space="preserve">Assessment:</w:t>
      </w:r>
      <w:r>
        <w:t xml:space="preserve"> </w:t>
      </w:r>
      <w:r>
        <w:t xml:space="preserve">pass or fail, with the five criteria at the end.</w:t>
      </w:r>
    </w:p>
    <w:p>
      <w:pPr>
        <w:pStyle w:val="BodyText"/>
      </w:pPr>
      <w:r>
        <w:t xml:space="preserve">Replace each guiding question with your own text. Keep the seven headings.</w:t>
      </w:r>
    </w:p>
    <w:p>
      <w:pPr>
        <w:pStyle w:val="BodyText"/>
      </w:pPr>
      <w:r>
        <w:rPr>
          <w:b/>
          <w:bCs/>
        </w:rPr>
        <w:t xml:space="preserve">Title of your statement:</w:t>
      </w:r>
    </w:p>
    <w:p>
      <w:pPr>
        <w:pStyle w:val="BodyText"/>
      </w:pPr>
      <w:r>
        <w:rPr>
          <w:b/>
          <w:bCs/>
        </w:rPr>
        <w:t xml:space="preserve">Research field:</w:t>
      </w:r>
    </w:p>
    <w:p>
      <w:pPr>
        <w:pStyle w:val="BodyText"/>
      </w:pPr>
      <w:r>
        <w:rPr>
          <w:b/>
          <w:bCs/>
        </w:rPr>
        <w:t xml:space="preserve">Word count:</w:t>
      </w:r>
    </w:p>
    <w:bookmarkStart w:id="12" w:name="intended-use-or-justified-non-use"/>
    <w:p>
      <w:pPr>
        <w:pStyle w:val="Heading2"/>
      </w:pPr>
      <w:r>
        <w:t xml:space="preserve">1. Intended use or justified non-use</w:t>
      </w:r>
    </w:p>
    <w:p>
      <w:pPr>
        <w:pStyle w:val="Compact"/>
        <w:numPr>
          <w:ilvl w:val="0"/>
          <w:numId w:val="1001"/>
        </w:numPr>
      </w:pPr>
      <w:r>
        <w:t xml:space="preserve">Which task do you want to do with generative AI, or which task do you decide not to do with it?</w:t>
      </w:r>
    </w:p>
    <w:p>
      <w:pPr>
        <w:pStyle w:val="Compact"/>
        <w:numPr>
          <w:ilvl w:val="0"/>
          <w:numId w:val="1001"/>
        </w:numPr>
      </w:pPr>
      <w:r>
        <w:t xml:space="preserve">Why do you consider generative AI for this task? What is the alternative?</w:t>
      </w:r>
    </w:p>
    <w:bookmarkEnd w:id="12"/>
    <w:bookmarkStart w:id="13" w:name="system-and-data-provenance"/>
    <w:p>
      <w:pPr>
        <w:pStyle w:val="Heading2"/>
      </w:pPr>
      <w:r>
        <w:t xml:space="preserve">2. System and data provenance</w:t>
      </w:r>
    </w:p>
    <w:p>
      <w:pPr>
        <w:pStyle w:val="Compact"/>
        <w:numPr>
          <w:ilvl w:val="0"/>
          <w:numId w:val="1002"/>
        </w:numPr>
      </w:pPr>
      <w:r>
        <w:t xml:space="preserve">Which system, version, and provider? How do you access it?</w:t>
      </w:r>
    </w:p>
    <w:p>
      <w:pPr>
        <w:pStyle w:val="Compact"/>
        <w:numPr>
          <w:ilvl w:val="0"/>
          <w:numId w:val="1002"/>
        </w:numPr>
      </w:pPr>
      <w:r>
        <w:t xml:space="preserve">What is known about its training data, its documentation, and its license? What is unknown?</w:t>
      </w:r>
    </w:p>
    <w:p>
      <w:pPr>
        <w:pStyle w:val="Compact"/>
        <w:numPr>
          <w:ilvl w:val="0"/>
          <w:numId w:val="1002"/>
        </w:numPr>
      </w:pPr>
      <w:r>
        <w:t xml:space="preserve">Which of your own data would the system receive?</w:t>
      </w:r>
    </w:p>
    <w:bookmarkEnd w:id="13"/>
    <w:bookmarkStart w:id="14" w:name="lifecycle-risks-and-people-affected"/>
    <w:p>
      <w:pPr>
        <w:pStyle w:val="Heading2"/>
      </w:pPr>
      <w:r>
        <w:t xml:space="preserve">3. Lifecycle risks and people affected</w:t>
      </w:r>
    </w:p>
    <w:p>
      <w:pPr>
        <w:pStyle w:val="Compact"/>
        <w:numPr>
          <w:ilvl w:val="0"/>
          <w:numId w:val="1003"/>
        </w:numPr>
      </w:pPr>
      <w:r>
        <w:t xml:space="preserve">Name at least two risks. Give a source or evidence from the course for each.</w:t>
      </w:r>
    </w:p>
    <w:p>
      <w:pPr>
        <w:pStyle w:val="Compact"/>
        <w:numPr>
          <w:ilvl w:val="0"/>
          <w:numId w:val="1003"/>
        </w:numPr>
      </w:pPr>
      <w:r>
        <w:t xml:space="preserve">At which lifecycle stage does each risk arise: design, data, training, deployment, evaluation, or governance?</w:t>
      </w:r>
    </w:p>
    <w:p>
      <w:pPr>
        <w:pStyle w:val="Compact"/>
        <w:numPr>
          <w:ilvl w:val="0"/>
          <w:numId w:val="1003"/>
        </w:numPr>
      </w:pPr>
      <w:r>
        <w:t xml:space="preserve">Who is affected: you, colleagues, research participants, data workers, the public?</w:t>
      </w:r>
    </w:p>
    <w:bookmarkEnd w:id="14"/>
    <w:bookmarkStart w:id="15" w:name="Xb36f7db7a75db366668d9d3b28e95e4254ab685"/>
    <w:p>
      <w:pPr>
        <w:pStyle w:val="Heading2"/>
      </w:pPr>
      <w:r>
        <w:t xml:space="preserve">4. Mitigations and less harmful alternatives</w:t>
      </w:r>
    </w:p>
    <w:p>
      <w:pPr>
        <w:pStyle w:val="Compact"/>
        <w:numPr>
          <w:ilvl w:val="0"/>
          <w:numId w:val="1004"/>
        </w:numPr>
      </w:pPr>
      <w:r>
        <w:t xml:space="preserve">What can you do to reduce each risk?</w:t>
      </w:r>
    </w:p>
    <w:p>
      <w:pPr>
        <w:pStyle w:val="Compact"/>
        <w:numPr>
          <w:ilvl w:val="0"/>
          <w:numId w:val="1004"/>
        </w:numPr>
      </w:pPr>
      <w:r>
        <w:t xml:space="preserve">Which less harmful alternative exists: another tool, a smaller model, a manual method, no use at all?</w:t>
      </w:r>
    </w:p>
    <w:p>
      <w:pPr>
        <w:pStyle w:val="Compact"/>
        <w:numPr>
          <w:ilvl w:val="0"/>
          <w:numId w:val="1004"/>
        </w:numPr>
      </w:pPr>
      <w:r>
        <w:t xml:space="preserve">Which mitigation can you carry out yourself, and which needs someone else?</w:t>
      </w:r>
    </w:p>
    <w:bookmarkEnd w:id="15"/>
    <w:bookmarkStart w:id="16" w:name="evaluation-and-limitations"/>
    <w:p>
      <w:pPr>
        <w:pStyle w:val="Heading2"/>
      </w:pPr>
      <w:r>
        <w:t xml:space="preserve">5. Evaluation and limitations</w:t>
      </w:r>
    </w:p>
    <w:p>
      <w:pPr>
        <w:pStyle w:val="Compact"/>
        <w:numPr>
          <w:ilvl w:val="0"/>
          <w:numId w:val="1005"/>
        </w:numPr>
      </w:pPr>
      <w:r>
        <w:t xml:space="preserve">How do you check the outputs? On what sample, and by which criteria?</w:t>
      </w:r>
    </w:p>
    <w:p>
      <w:pPr>
        <w:pStyle w:val="Compact"/>
        <w:numPr>
          <w:ilvl w:val="0"/>
          <w:numId w:val="1005"/>
        </w:numPr>
      </w:pPr>
      <w:r>
        <w:t xml:space="preserve">What can the system not do for your task? What remains uncertain?</w:t>
      </w:r>
    </w:p>
    <w:bookmarkEnd w:id="16"/>
    <w:bookmarkStart w:id="17" w:name="disclosure-citation-and-governance"/>
    <w:p>
      <w:pPr>
        <w:pStyle w:val="Heading2"/>
      </w:pPr>
      <w:r>
        <w:t xml:space="preserve">6. Disclosure, citation, and governance</w:t>
      </w:r>
    </w:p>
    <w:p>
      <w:pPr>
        <w:pStyle w:val="Compact"/>
        <w:numPr>
          <w:ilvl w:val="0"/>
          <w:numId w:val="1006"/>
        </w:numPr>
      </w:pPr>
      <w:r>
        <w:t xml:space="preserve">How do you disclose and cite the use in your publication or thesis?</w:t>
      </w:r>
    </w:p>
    <w:p>
      <w:pPr>
        <w:pStyle w:val="Compact"/>
        <w:numPr>
          <w:ilvl w:val="0"/>
          <w:numId w:val="1006"/>
        </w:numPr>
      </w:pPr>
      <w:r>
        <w:t xml:space="preserve">Which rules apply: your university, your faculty, your funder, your journal, the law?</w:t>
      </w:r>
    </w:p>
    <w:p>
      <w:pPr>
        <w:pStyle w:val="Compact"/>
        <w:numPr>
          <w:ilvl w:val="0"/>
          <w:numId w:val="1006"/>
        </w:numPr>
      </w:pPr>
      <w:r>
        <w:t xml:space="preserve">Which institutional owner must agree, or should know?</w:t>
      </w:r>
    </w:p>
    <w:bookmarkEnd w:id="17"/>
    <w:bookmarkStart w:id="18" w:name="defensible-final-decision"/>
    <w:p>
      <w:pPr>
        <w:pStyle w:val="Heading2"/>
      </w:pPr>
      <w:r>
        <w:t xml:space="preserve">7. Defensible final decision</w:t>
      </w:r>
    </w:p>
    <w:p>
      <w:pPr>
        <w:pStyle w:val="Compact"/>
        <w:numPr>
          <w:ilvl w:val="0"/>
          <w:numId w:val="1007"/>
        </w:numPr>
      </w:pPr>
      <w:r>
        <w:t xml:space="preserve">What do you decide, and why? Under which conditions would you change the decision?</w:t>
      </w:r>
    </w:p>
    <w:bookmarkEnd w:id="18"/>
    <w:bookmarkStart w:id="19" w:name="follow-up-action"/>
    <w:p>
      <w:pPr>
        <w:pStyle w:val="Heading2"/>
      </w:pPr>
      <w:r>
        <w:t xml:space="preserve">Follow-up action</w:t>
      </w:r>
    </w:p>
    <w:p>
      <w:pPr>
        <w:pStyle w:val="Compact"/>
        <w:numPr>
          <w:ilvl w:val="0"/>
          <w:numId w:val="1008"/>
        </w:numPr>
      </w:pPr>
      <w:r>
        <w:t xml:space="preserve">One specific action: what you will do, by when, and who must agree.</w:t>
      </w:r>
    </w:p>
    <w:bookmarkEnd w:id="19"/>
    <w:bookmarkStart w:id="20" w:name="bibliography"/>
    <w:p>
      <w:pPr>
        <w:pStyle w:val="Heading2"/>
      </w:pPr>
      <w:r>
        <w:t xml:space="preserve">Bibliography</w:t>
      </w:r>
    </w:p>
    <w:p>
      <w:pPr>
        <w:pStyle w:val="Compact"/>
        <w:numPr>
          <w:ilvl w:val="0"/>
          <w:numId w:val="1009"/>
        </w:numPr>
      </w:pPr>
      <w:r>
        <w:t xml:space="preserve">List every source that you cite.</w:t>
      </w:r>
    </w:p>
    <w:bookmarkEnd w:id="20"/>
    <w:bookmarkStart w:id="22" w:name="assessment-criteria-pass-or-fail"/>
    <w:p>
      <w:pPr>
        <w:pStyle w:val="Heading2"/>
      </w:pPr>
      <w:r>
        <w:t xml:space="preserve">Assessment criteria (pass or fail)</w:t>
      </w:r>
    </w:p>
    <w:p>
      <w:pPr>
        <w:pStyle w:val="FirstParagraph"/>
      </w:pPr>
      <w:r>
        <w:t xml:space="preserve">The statement passes when it meets all five criteria:</w:t>
      </w:r>
    </w:p>
    <w:p>
      <w:pPr>
        <w:pStyle w:val="Compact"/>
        <w:numPr>
          <w:ilvl w:val="0"/>
          <w:numId w:val="1010"/>
        </w:numPr>
      </w:pPr>
      <w:r>
        <w:rPr>
          <w:b/>
          <w:bCs/>
        </w:rPr>
        <w:t xml:space="preserve">Adequately scoped use:</w:t>
      </w:r>
      <w:r>
        <w:t xml:space="preserve"> </w:t>
      </w:r>
      <w:r>
        <w:t xml:space="preserve">one concrete use or non-use, with the system and the task.</w:t>
      </w:r>
    </w:p>
    <w:p>
      <w:pPr>
        <w:pStyle w:val="Compact"/>
        <w:numPr>
          <w:ilvl w:val="0"/>
          <w:numId w:val="1010"/>
        </w:numPr>
      </w:pPr>
      <w:r>
        <w:rPr>
          <w:b/>
          <w:bCs/>
        </w:rPr>
        <w:t xml:space="preserve">At least two supported risks:</w:t>
      </w:r>
      <w:r>
        <w:t xml:space="preserve"> </w:t>
      </w:r>
      <w:r>
        <w:t xml:space="preserve">each risk has a source or evidence from the course.</w:t>
      </w:r>
    </w:p>
    <w:p>
      <w:pPr>
        <w:pStyle w:val="Compact"/>
        <w:numPr>
          <w:ilvl w:val="0"/>
          <w:numId w:val="1010"/>
        </w:numPr>
      </w:pPr>
      <w:r>
        <w:rPr>
          <w:b/>
          <w:bCs/>
        </w:rPr>
        <w:t xml:space="preserve">Feasible mitigation:</w:t>
      </w:r>
      <w:r>
        <w:t xml:space="preserve"> </w:t>
      </w:r>
      <w:r>
        <w:t xml:space="preserve">at least one mitigation or alternative that the author can carry out.</w:t>
      </w:r>
    </w:p>
    <w:p>
      <w:pPr>
        <w:pStyle w:val="Compact"/>
        <w:numPr>
          <w:ilvl w:val="0"/>
          <w:numId w:val="1010"/>
        </w:numPr>
      </w:pPr>
      <w:r>
        <w:rPr>
          <w:b/>
          <w:bCs/>
        </w:rPr>
        <w:t xml:space="preserve">Transparent practice:</w:t>
      </w:r>
      <w:r>
        <w:t xml:space="preserve"> </w:t>
      </w:r>
      <w:r>
        <w:t xml:space="preserve">disclosure, citation, documentation, and the applicable rules.</w:t>
      </w:r>
    </w:p>
    <w:p>
      <w:pPr>
        <w:pStyle w:val="Compact"/>
        <w:numPr>
          <w:ilvl w:val="0"/>
          <w:numId w:val="1010"/>
        </w:numPr>
      </w:pPr>
      <w:r>
        <w:rPr>
          <w:b/>
          <w:bCs/>
        </w:rPr>
        <w:t xml:space="preserve">Reasoned conclusion:</w:t>
      </w:r>
      <w:r>
        <w:t xml:space="preserve"> </w:t>
      </w:r>
      <w:r>
        <w:t xml:space="preserve">a decision that follows from the analysis and states its limits.</w:t>
      </w:r>
    </w:p>
    <w:p>
      <w:r>
        <w:pict>
          <v:rect style="width:0;height:1.5pt" o:hralign="center" o:hrstd="t" o:hr="t"/>
        </w:pict>
      </w:r>
    </w:p>
    <w:p>
      <w:pPr>
        <w:pStyle w:val="FirstParagraph"/>
      </w:pPr>
      <w:r>
        <w:t xml:space="preserve">Original template,</w:t>
      </w:r>
      <w:r>
        <w:t xml:space="preserve"> </w:t>
      </w:r>
      <w:hyperlink r:id="rId21">
        <w:r>
          <w:rPr>
            <w:rStyle w:val="Hyperlink"/>
          </w:rPr>
          <w:t xml:space="preserve">CC BY 4.0</w:t>
        </w:r>
      </w:hyperlink>
      <w:r>
        <w:t xml:space="preserve"> </w:t>
      </w:r>
      <w:r>
        <w:t xml:space="preserve">· Stochastic Parrots and Beyond, Laura Wagner and Moritz Mähr.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https://creativecommons.org/licenses/by/4.0/" TargetMode="External" /></Relationships>
</file>

<file path=word/_rels/footnotes.xml.rels><?xml version="1.0" encoding="UTF-8"?><Relationships xmlns="http://schemas.openxmlformats.org/package/2006/relationships"><Relationship Type="http://schemas.openxmlformats.org/officeDocument/2006/relationships/hyperlink" Id="rId21" Target="https://creativecommons.org/licenses/by/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Responsible GenAI Use Statement: template</dc:title>
  <dc:creator/>
  <dc:description>An editable template for the follow-up task: seven headings with guiding questions. Available as Markdown, Word, and PDF.</dc:description>
  <dc:language>en-US</dc:language>
  <cp:keywords/>
  <dcterms:created xsi:type="dcterms:W3CDTF">2026-10-14T13:57:13Z</dcterms:created>
  <dcterms:modified xsi:type="dcterms:W3CDTF">2026-10-14T13:57:13Z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date-format">
    <vt:lpwstr>D MMMM YYYY</vt:lpwstr>
  </property>
  <property fmtid="{D5CDD505-2E9C-101B-9397-08002B2CF9AE}" pid="5" name="date-modified">
    <vt:lpwstr>14 October 2026</vt:lpwstr>
  </property>
  <property fmtid="{D5CDD505-2E9C-101B-9397-08002B2CF9AE}" pid="6" name="editions">
    <vt:lpwstr/>
  </property>
  <property fmtid="{D5CDD505-2E9C-101B-9397-08002B2CF9AE}" pid="7" name="editor">
    <vt:lpwstr>visual</vt:lpwstr>
  </property>
  <property fmtid="{D5CDD505-2E9C-101B-9397-08002B2CF9AE}" pid="8" name="featured_edition">
    <vt:lpwstr>hs2026</vt:lpwstr>
  </property>
  <property fmtid="{D5CDD505-2E9C-101B-9397-08002B2CF9AE}" pid="9" name="fontsize">
    <vt:lpwstr>10.5pt</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False</vt:lpwstr>
  </property>
  <property fmtid="{D5CDD505-2E9C-101B-9397-08002B2CF9AE}" pid="16" name="mainfont">
    <vt:lpwstr>IBM Plex Sans</vt:lpwstr>
  </property>
  <property fmtid="{D5CDD505-2E9C-101B-9397-08002B2CF9AE}" pid="17" name="margin">
    <vt:lpwstr/>
  </property>
  <property fmtid="{D5CDD505-2E9C-101B-9397-08002B2CF9AE}" pid="18" name="papersize">
    <vt:lpwstr>a4</vt:lpwstr>
  </property>
  <property fmtid="{D5CDD505-2E9C-101B-9397-08002B2CF9AE}" pid="19" name="subtitle">
    <vt:lpwstr>Stochastic Parrots and Beyond · follow-up task (proposed)</vt:lpwstr>
  </property>
  <property fmtid="{D5CDD505-2E9C-101B-9397-08002B2CF9AE}" pid="20" name="suppress-bibliography">
    <vt:lpwstr>True</vt:lpwstr>
  </property>
  <property fmtid="{D5CDD505-2E9C-101B-9397-08002B2CF9AE}" pid="21" name="toc-title">
    <vt:lpwstr>Table of contents</vt:lpwstr>
  </property>
</Properties>
</file>