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1E" w:rsidRPr="00CC21EC" w:rsidRDefault="002E2B1E" w:rsidP="00F7154B">
      <w:pPr>
        <w:spacing w:before="120" w:after="0" w:line="360" w:lineRule="auto"/>
        <w:jc w:val="both"/>
        <w:rPr>
          <w:rFonts w:cs="Times New Roman"/>
          <w:b/>
          <w:sz w:val="28"/>
        </w:rPr>
      </w:pPr>
    </w:p>
    <w:p w:rsidR="002E2B1E" w:rsidRPr="00CC21EC" w:rsidRDefault="002E2B1E" w:rsidP="002E2B1E">
      <w:pPr>
        <w:jc w:val="center"/>
        <w:rPr>
          <w:b/>
          <w:caps/>
          <w:sz w:val="56"/>
          <w:lang w:val="es-ES"/>
        </w:rPr>
      </w:pPr>
      <w:r w:rsidRPr="00CC21EC">
        <w:rPr>
          <w:b/>
          <w:caps/>
          <w:sz w:val="56"/>
          <w:lang w:val="es-ES"/>
        </w:rPr>
        <w:t xml:space="preserve">Base monetaria </w:t>
      </w:r>
      <w:bookmarkStart w:id="0" w:name="_GoBack"/>
      <w:bookmarkEnd w:id="0"/>
    </w:p>
    <w:p w:rsidR="002E2B1E" w:rsidRPr="00CC21EC" w:rsidRDefault="002E2B1E" w:rsidP="002E2B1E">
      <w:pPr>
        <w:jc w:val="center"/>
        <w:rPr>
          <w:b/>
          <w:caps/>
          <w:sz w:val="56"/>
          <w:lang w:val="es-ES"/>
        </w:rPr>
      </w:pPr>
      <w:r w:rsidRPr="00CC21EC">
        <w:rPr>
          <w:b/>
          <w:caps/>
          <w:sz w:val="56"/>
          <w:lang w:val="es-ES"/>
        </w:rPr>
        <w:t xml:space="preserve">– </w:t>
      </w:r>
    </w:p>
    <w:p w:rsidR="002E2B1E" w:rsidRPr="00CC21EC" w:rsidRDefault="002E2B1E" w:rsidP="002E2B1E">
      <w:pPr>
        <w:jc w:val="center"/>
        <w:rPr>
          <w:b/>
          <w:caps/>
          <w:sz w:val="56"/>
          <w:lang w:val="es-ES"/>
        </w:rPr>
      </w:pPr>
      <w:r w:rsidRPr="00CC21EC">
        <w:rPr>
          <w:b/>
          <w:caps/>
          <w:sz w:val="56"/>
          <w:lang w:val="es-ES"/>
        </w:rPr>
        <w:t xml:space="preserve">saldos y promedios </w:t>
      </w:r>
    </w:p>
    <w:p w:rsidR="002E2B1E" w:rsidRPr="00CC21EC" w:rsidRDefault="002E2B1E" w:rsidP="002E2B1E">
      <w:pPr>
        <w:jc w:val="center"/>
        <w:rPr>
          <w:sz w:val="16"/>
          <w:lang w:val="es-ES"/>
        </w:rPr>
      </w:pPr>
      <w:r w:rsidRPr="00CC21EC">
        <w:rPr>
          <w:b/>
          <w:caps/>
          <w:sz w:val="44"/>
          <w:lang w:val="es-ES"/>
        </w:rPr>
        <w:t>(miles de millones de pesos)</w:t>
      </w:r>
    </w:p>
    <w:p w:rsidR="002E2B1E" w:rsidRPr="00CC21EC" w:rsidRDefault="002E2B1E" w:rsidP="00F7154B">
      <w:pPr>
        <w:spacing w:before="120" w:after="0" w:line="360" w:lineRule="auto"/>
        <w:jc w:val="both"/>
        <w:rPr>
          <w:rFonts w:cs="Times New Roman"/>
          <w:b/>
          <w:sz w:val="28"/>
          <w:lang w:val="es-ES"/>
        </w:rPr>
      </w:pPr>
    </w:p>
    <w:p w:rsidR="002E2B1E" w:rsidRPr="00CC21EC" w:rsidRDefault="002E2B1E" w:rsidP="00F7154B">
      <w:pPr>
        <w:spacing w:before="120" w:after="0" w:line="360" w:lineRule="auto"/>
        <w:jc w:val="both"/>
        <w:rPr>
          <w:rFonts w:cs="Times New Roman"/>
          <w:b/>
          <w:sz w:val="28"/>
          <w:lang w:val="es-ES"/>
        </w:rPr>
      </w:pPr>
    </w:p>
    <w:p w:rsidR="002E2B1E" w:rsidRPr="00CC21EC" w:rsidRDefault="002E2B1E" w:rsidP="00F7154B">
      <w:pPr>
        <w:spacing w:before="120" w:after="0" w:line="360" w:lineRule="auto"/>
        <w:jc w:val="both"/>
        <w:rPr>
          <w:rFonts w:cs="Times New Roman"/>
          <w:b/>
          <w:sz w:val="28"/>
          <w:lang w:val="es-ES"/>
        </w:rPr>
      </w:pPr>
    </w:p>
    <w:p w:rsidR="002E2B1E" w:rsidRPr="00CC21EC" w:rsidRDefault="002E2B1E" w:rsidP="00F7154B">
      <w:pPr>
        <w:spacing w:before="120" w:after="0" w:line="360" w:lineRule="auto"/>
        <w:jc w:val="both"/>
        <w:rPr>
          <w:rFonts w:cs="Times New Roman"/>
          <w:b/>
          <w:sz w:val="28"/>
          <w:lang w:val="es-ES"/>
        </w:rPr>
      </w:pPr>
    </w:p>
    <w:p w:rsidR="002E2B1E" w:rsidRPr="00CC21EC" w:rsidRDefault="002E2B1E" w:rsidP="00F7154B">
      <w:pPr>
        <w:spacing w:before="120" w:after="0" w:line="360" w:lineRule="auto"/>
        <w:jc w:val="both"/>
        <w:rPr>
          <w:rFonts w:cs="Times New Roman"/>
          <w:b/>
          <w:sz w:val="28"/>
          <w:lang w:val="es-ES"/>
        </w:rPr>
      </w:pPr>
    </w:p>
    <w:p w:rsidR="002E2B1E" w:rsidRPr="00CC21EC" w:rsidRDefault="002E2B1E" w:rsidP="00F7154B">
      <w:pPr>
        <w:spacing w:before="120" w:after="0" w:line="360" w:lineRule="auto"/>
        <w:jc w:val="both"/>
        <w:rPr>
          <w:rFonts w:cs="Times New Roman"/>
          <w:b/>
          <w:sz w:val="28"/>
          <w:lang w:val="es-ES"/>
        </w:rPr>
      </w:pPr>
    </w:p>
    <w:p w:rsidR="002E2B1E" w:rsidRPr="00CC21EC" w:rsidRDefault="002E2B1E" w:rsidP="00F7154B">
      <w:pPr>
        <w:spacing w:before="120" w:after="0" w:line="360" w:lineRule="auto"/>
        <w:jc w:val="both"/>
        <w:rPr>
          <w:rFonts w:cs="Times New Roman"/>
          <w:b/>
          <w:sz w:val="28"/>
          <w:lang w:val="es-ES"/>
        </w:rPr>
      </w:pPr>
    </w:p>
    <w:p w:rsidR="002E2B1E" w:rsidRPr="00CC21EC" w:rsidRDefault="002E2B1E" w:rsidP="00F7154B">
      <w:pPr>
        <w:spacing w:before="120" w:after="0" w:line="360" w:lineRule="auto"/>
        <w:jc w:val="both"/>
        <w:rPr>
          <w:rFonts w:cs="Times New Roman"/>
          <w:b/>
          <w:sz w:val="28"/>
          <w:lang w:val="es-ES"/>
        </w:rPr>
      </w:pPr>
    </w:p>
    <w:p w:rsidR="002E2B1E" w:rsidRPr="00CC21EC" w:rsidRDefault="002E2B1E" w:rsidP="00F7154B">
      <w:pPr>
        <w:spacing w:before="120" w:after="0" w:line="360" w:lineRule="auto"/>
        <w:jc w:val="both"/>
        <w:rPr>
          <w:rFonts w:cs="Times New Roman"/>
          <w:b/>
          <w:sz w:val="28"/>
          <w:lang w:val="es-ES"/>
        </w:rPr>
      </w:pPr>
    </w:p>
    <w:p w:rsidR="002E2B1E" w:rsidRPr="00CC21EC" w:rsidRDefault="002E2B1E" w:rsidP="00F7154B">
      <w:pPr>
        <w:spacing w:before="120" w:after="0" w:line="360" w:lineRule="auto"/>
        <w:jc w:val="both"/>
        <w:rPr>
          <w:rFonts w:cs="Times New Roman"/>
          <w:b/>
          <w:sz w:val="28"/>
          <w:lang w:val="es-ES"/>
        </w:rPr>
      </w:pPr>
    </w:p>
    <w:p w:rsidR="002E2B1E" w:rsidRPr="00CC21EC" w:rsidRDefault="002E2B1E" w:rsidP="00F7154B">
      <w:pPr>
        <w:spacing w:before="120" w:after="0" w:line="360" w:lineRule="auto"/>
        <w:jc w:val="both"/>
        <w:rPr>
          <w:rFonts w:cs="Times New Roman"/>
          <w:b/>
          <w:sz w:val="28"/>
          <w:lang w:val="es-ES"/>
        </w:rPr>
      </w:pPr>
    </w:p>
    <w:p w:rsidR="00CC21EC" w:rsidRPr="00CC21EC" w:rsidRDefault="00CC21EC" w:rsidP="00CC21EC">
      <w:pPr>
        <w:jc w:val="right"/>
        <w:rPr>
          <w:rFonts w:cs="Times New Roman"/>
          <w:b/>
          <w:lang w:val="es-ES"/>
        </w:rPr>
      </w:pPr>
      <w:r w:rsidRPr="00CC21EC">
        <w:rPr>
          <w:rFonts w:cs="Times New Roman"/>
          <w:lang w:val="es-ES"/>
        </w:rPr>
        <w:t xml:space="preserve">Miriam Quero </w:t>
      </w:r>
      <w:proofErr w:type="spellStart"/>
      <w:r w:rsidRPr="00CC21EC">
        <w:rPr>
          <w:rFonts w:cs="Times New Roman"/>
          <w:lang w:val="es-ES"/>
        </w:rPr>
        <w:t>Gramunt</w:t>
      </w:r>
      <w:proofErr w:type="spellEnd"/>
    </w:p>
    <w:p w:rsidR="002E2B1E" w:rsidRDefault="00CC21EC" w:rsidP="00CC21EC">
      <w:pPr>
        <w:spacing w:before="120" w:after="0" w:line="360" w:lineRule="auto"/>
        <w:jc w:val="right"/>
        <w:rPr>
          <w:rFonts w:cs="Times New Roman"/>
          <w:sz w:val="24"/>
          <w:szCs w:val="24"/>
          <w:lang w:val="es-ES"/>
        </w:rPr>
      </w:pPr>
      <w:r>
        <w:rPr>
          <w:rFonts w:cs="Times New Roman"/>
          <w:sz w:val="24"/>
          <w:szCs w:val="24"/>
          <w:lang w:val="es-ES"/>
        </w:rPr>
        <w:t xml:space="preserve">4rto Estadística </w:t>
      </w:r>
    </w:p>
    <w:p w:rsidR="00DA7E8A" w:rsidRPr="00CC21EC" w:rsidRDefault="00DA7E8A" w:rsidP="00CC21EC">
      <w:pPr>
        <w:spacing w:before="120" w:after="0" w:line="360" w:lineRule="auto"/>
        <w:jc w:val="right"/>
        <w:rPr>
          <w:rFonts w:cs="Times New Roman"/>
          <w:sz w:val="24"/>
          <w:szCs w:val="24"/>
          <w:lang w:val="es-ES"/>
        </w:rPr>
      </w:pPr>
      <w:r>
        <w:rPr>
          <w:rFonts w:cs="Times New Roman"/>
          <w:sz w:val="24"/>
          <w:szCs w:val="24"/>
          <w:lang w:val="es-ES"/>
        </w:rPr>
        <w:t>5 enero 2018</w:t>
      </w:r>
    </w:p>
    <w:sdt>
      <w:sdtPr>
        <w:rPr>
          <w:rFonts w:asciiTheme="minorHAnsi" w:eastAsiaTheme="minorHAnsi" w:hAnsiTheme="minorHAnsi" w:cstheme="minorBidi"/>
          <w:b w:val="0"/>
          <w:bCs w:val="0"/>
          <w:color w:val="auto"/>
          <w:sz w:val="22"/>
          <w:szCs w:val="22"/>
          <w:lang w:val="en-US" w:eastAsia="en-US"/>
        </w:rPr>
        <w:id w:val="-1666004333"/>
        <w:docPartObj>
          <w:docPartGallery w:val="Table of Contents"/>
          <w:docPartUnique/>
        </w:docPartObj>
      </w:sdtPr>
      <w:sdtEndPr>
        <w:rPr>
          <w:noProof/>
        </w:rPr>
      </w:sdtEndPr>
      <w:sdtContent>
        <w:p w:rsidR="00411450" w:rsidRDefault="00CE1268">
          <w:pPr>
            <w:pStyle w:val="TOCHeading"/>
            <w:rPr>
              <w:rFonts w:asciiTheme="minorHAnsi" w:hAnsiTheme="minorHAnsi"/>
            </w:rPr>
          </w:pPr>
          <w:r w:rsidRPr="00313F57">
            <w:rPr>
              <w:rFonts w:asciiTheme="minorHAnsi" w:hAnsiTheme="minorHAnsi"/>
            </w:rPr>
            <w:t>Índice</w:t>
          </w:r>
        </w:p>
        <w:p w:rsidR="007A7FA3" w:rsidRPr="007A7FA3" w:rsidRDefault="007A7FA3" w:rsidP="007A7FA3">
          <w:pPr>
            <w:rPr>
              <w:lang w:val="es-ES" w:eastAsia="es-ES"/>
            </w:rPr>
          </w:pPr>
        </w:p>
        <w:p w:rsidR="007A7FA3" w:rsidRDefault="00411450">
          <w:pPr>
            <w:pStyle w:val="TOC2"/>
            <w:tabs>
              <w:tab w:val="right" w:leader="dot" w:pos="8828"/>
            </w:tabs>
            <w:rPr>
              <w:rFonts w:eastAsiaTheme="minorEastAsia"/>
              <w:noProof/>
            </w:rPr>
          </w:pPr>
          <w:r w:rsidRPr="00CC21EC">
            <w:fldChar w:fldCharType="begin"/>
          </w:r>
          <w:r w:rsidRPr="00CC21EC">
            <w:instrText xml:space="preserve"> TOC \o "1-3" \h \z \u </w:instrText>
          </w:r>
          <w:r w:rsidRPr="00CC21EC">
            <w:fldChar w:fldCharType="separate"/>
          </w:r>
          <w:hyperlink w:anchor="_Toc502927904" w:history="1">
            <w:r w:rsidR="007A7FA3" w:rsidRPr="00567B91">
              <w:rPr>
                <w:rStyle w:val="Hyperlink"/>
                <w:noProof/>
                <w:lang w:val="es-ES"/>
              </w:rPr>
              <w:t>1. Introducción</w:t>
            </w:r>
            <w:r w:rsidR="007A7FA3">
              <w:rPr>
                <w:noProof/>
                <w:webHidden/>
              </w:rPr>
              <w:tab/>
            </w:r>
            <w:r w:rsidR="007A7FA3">
              <w:rPr>
                <w:noProof/>
                <w:webHidden/>
              </w:rPr>
              <w:fldChar w:fldCharType="begin"/>
            </w:r>
            <w:r w:rsidR="007A7FA3">
              <w:rPr>
                <w:noProof/>
                <w:webHidden/>
              </w:rPr>
              <w:instrText xml:space="preserve"> PAGEREF _Toc502927904 \h </w:instrText>
            </w:r>
            <w:r w:rsidR="007A7FA3">
              <w:rPr>
                <w:noProof/>
                <w:webHidden/>
              </w:rPr>
            </w:r>
            <w:r w:rsidR="007A7FA3">
              <w:rPr>
                <w:noProof/>
                <w:webHidden/>
              </w:rPr>
              <w:fldChar w:fldCharType="separate"/>
            </w:r>
            <w:r w:rsidR="007A7FA3">
              <w:rPr>
                <w:noProof/>
                <w:webHidden/>
              </w:rPr>
              <w:t>3</w:t>
            </w:r>
            <w:r w:rsidR="007A7FA3">
              <w:rPr>
                <w:noProof/>
                <w:webHidden/>
              </w:rPr>
              <w:fldChar w:fldCharType="end"/>
            </w:r>
          </w:hyperlink>
        </w:p>
        <w:p w:rsidR="007A7FA3" w:rsidRDefault="00417297">
          <w:pPr>
            <w:pStyle w:val="TOC2"/>
            <w:tabs>
              <w:tab w:val="right" w:leader="dot" w:pos="8828"/>
            </w:tabs>
            <w:rPr>
              <w:rFonts w:eastAsiaTheme="minorEastAsia"/>
              <w:noProof/>
            </w:rPr>
          </w:pPr>
          <w:hyperlink w:anchor="_Toc502927905" w:history="1">
            <w:r w:rsidR="007A7FA3" w:rsidRPr="00567B91">
              <w:rPr>
                <w:rStyle w:val="Hyperlink"/>
                <w:noProof/>
                <w:lang w:val="es-ES"/>
              </w:rPr>
              <w:t>2. Premisas previas</w:t>
            </w:r>
            <w:r w:rsidR="007A7FA3">
              <w:rPr>
                <w:noProof/>
                <w:webHidden/>
              </w:rPr>
              <w:tab/>
            </w:r>
            <w:r w:rsidR="007A7FA3">
              <w:rPr>
                <w:noProof/>
                <w:webHidden/>
              </w:rPr>
              <w:fldChar w:fldCharType="begin"/>
            </w:r>
            <w:r w:rsidR="007A7FA3">
              <w:rPr>
                <w:noProof/>
                <w:webHidden/>
              </w:rPr>
              <w:instrText xml:space="preserve"> PAGEREF _Toc502927905 \h </w:instrText>
            </w:r>
            <w:r w:rsidR="007A7FA3">
              <w:rPr>
                <w:noProof/>
                <w:webHidden/>
              </w:rPr>
            </w:r>
            <w:r w:rsidR="007A7FA3">
              <w:rPr>
                <w:noProof/>
                <w:webHidden/>
              </w:rPr>
              <w:fldChar w:fldCharType="separate"/>
            </w:r>
            <w:r w:rsidR="007A7FA3">
              <w:rPr>
                <w:noProof/>
                <w:webHidden/>
              </w:rPr>
              <w:t>4</w:t>
            </w:r>
            <w:r w:rsidR="007A7FA3">
              <w:rPr>
                <w:noProof/>
                <w:webHidden/>
              </w:rPr>
              <w:fldChar w:fldCharType="end"/>
            </w:r>
          </w:hyperlink>
        </w:p>
        <w:p w:rsidR="007A7FA3" w:rsidRDefault="00417297">
          <w:pPr>
            <w:pStyle w:val="TOC2"/>
            <w:tabs>
              <w:tab w:val="right" w:leader="dot" w:pos="8828"/>
            </w:tabs>
            <w:rPr>
              <w:rFonts w:eastAsiaTheme="minorEastAsia"/>
              <w:noProof/>
            </w:rPr>
          </w:pPr>
          <w:hyperlink w:anchor="_Toc502927906" w:history="1">
            <w:r w:rsidR="007A7FA3" w:rsidRPr="00567B91">
              <w:rPr>
                <w:rStyle w:val="Hyperlink"/>
                <w:noProof/>
                <w:lang w:val="es-ES"/>
              </w:rPr>
              <w:t>3. Selección del mejor modelo</w:t>
            </w:r>
            <w:r w:rsidR="007A7FA3">
              <w:rPr>
                <w:noProof/>
                <w:webHidden/>
              </w:rPr>
              <w:tab/>
            </w:r>
            <w:r w:rsidR="007A7FA3">
              <w:rPr>
                <w:noProof/>
                <w:webHidden/>
              </w:rPr>
              <w:fldChar w:fldCharType="begin"/>
            </w:r>
            <w:r w:rsidR="007A7FA3">
              <w:rPr>
                <w:noProof/>
                <w:webHidden/>
              </w:rPr>
              <w:instrText xml:space="preserve"> PAGEREF _Toc502927906 \h </w:instrText>
            </w:r>
            <w:r w:rsidR="007A7FA3">
              <w:rPr>
                <w:noProof/>
                <w:webHidden/>
              </w:rPr>
            </w:r>
            <w:r w:rsidR="007A7FA3">
              <w:rPr>
                <w:noProof/>
                <w:webHidden/>
              </w:rPr>
              <w:fldChar w:fldCharType="separate"/>
            </w:r>
            <w:r w:rsidR="007A7FA3">
              <w:rPr>
                <w:noProof/>
                <w:webHidden/>
              </w:rPr>
              <w:t>7</w:t>
            </w:r>
            <w:r w:rsidR="007A7FA3">
              <w:rPr>
                <w:noProof/>
                <w:webHidden/>
              </w:rPr>
              <w:fldChar w:fldCharType="end"/>
            </w:r>
          </w:hyperlink>
        </w:p>
        <w:p w:rsidR="007A7FA3" w:rsidRDefault="00417297">
          <w:pPr>
            <w:pStyle w:val="TOC2"/>
            <w:tabs>
              <w:tab w:val="right" w:leader="dot" w:pos="8828"/>
            </w:tabs>
            <w:rPr>
              <w:rFonts w:eastAsiaTheme="minorEastAsia"/>
              <w:noProof/>
            </w:rPr>
          </w:pPr>
          <w:hyperlink w:anchor="_Toc502927907" w:history="1">
            <w:r w:rsidR="007A7FA3" w:rsidRPr="00567B91">
              <w:rPr>
                <w:rStyle w:val="Hyperlink"/>
                <w:noProof/>
                <w:lang w:val="es-ES"/>
              </w:rPr>
              <w:t>4. Validación del modelo</w:t>
            </w:r>
            <w:r w:rsidR="007A7FA3">
              <w:rPr>
                <w:noProof/>
                <w:webHidden/>
              </w:rPr>
              <w:tab/>
            </w:r>
            <w:r w:rsidR="007A7FA3">
              <w:rPr>
                <w:noProof/>
                <w:webHidden/>
              </w:rPr>
              <w:fldChar w:fldCharType="begin"/>
            </w:r>
            <w:r w:rsidR="007A7FA3">
              <w:rPr>
                <w:noProof/>
                <w:webHidden/>
              </w:rPr>
              <w:instrText xml:space="preserve"> PAGEREF _Toc502927907 \h </w:instrText>
            </w:r>
            <w:r w:rsidR="007A7FA3">
              <w:rPr>
                <w:noProof/>
                <w:webHidden/>
              </w:rPr>
            </w:r>
            <w:r w:rsidR="007A7FA3">
              <w:rPr>
                <w:noProof/>
                <w:webHidden/>
              </w:rPr>
              <w:fldChar w:fldCharType="separate"/>
            </w:r>
            <w:r w:rsidR="007A7FA3">
              <w:rPr>
                <w:noProof/>
                <w:webHidden/>
              </w:rPr>
              <w:t>8</w:t>
            </w:r>
            <w:r w:rsidR="007A7FA3">
              <w:rPr>
                <w:noProof/>
                <w:webHidden/>
              </w:rPr>
              <w:fldChar w:fldCharType="end"/>
            </w:r>
          </w:hyperlink>
        </w:p>
        <w:p w:rsidR="007A7FA3" w:rsidRDefault="00417297">
          <w:pPr>
            <w:pStyle w:val="TOC2"/>
            <w:tabs>
              <w:tab w:val="right" w:leader="dot" w:pos="8828"/>
            </w:tabs>
            <w:rPr>
              <w:rFonts w:eastAsiaTheme="minorEastAsia"/>
              <w:noProof/>
            </w:rPr>
          </w:pPr>
          <w:hyperlink w:anchor="_Toc502927908" w:history="1">
            <w:r w:rsidR="007A7FA3" w:rsidRPr="00567B91">
              <w:rPr>
                <w:rStyle w:val="Hyperlink"/>
                <w:noProof/>
                <w:lang w:val="es-ES"/>
              </w:rPr>
              <w:t>5. Predicciones</w:t>
            </w:r>
            <w:r w:rsidR="007A7FA3">
              <w:rPr>
                <w:noProof/>
                <w:webHidden/>
              </w:rPr>
              <w:tab/>
            </w:r>
            <w:r w:rsidR="007A7FA3">
              <w:rPr>
                <w:noProof/>
                <w:webHidden/>
              </w:rPr>
              <w:fldChar w:fldCharType="begin"/>
            </w:r>
            <w:r w:rsidR="007A7FA3">
              <w:rPr>
                <w:noProof/>
                <w:webHidden/>
              </w:rPr>
              <w:instrText xml:space="preserve"> PAGEREF _Toc502927908 \h </w:instrText>
            </w:r>
            <w:r w:rsidR="007A7FA3">
              <w:rPr>
                <w:noProof/>
                <w:webHidden/>
              </w:rPr>
            </w:r>
            <w:r w:rsidR="007A7FA3">
              <w:rPr>
                <w:noProof/>
                <w:webHidden/>
              </w:rPr>
              <w:fldChar w:fldCharType="separate"/>
            </w:r>
            <w:r w:rsidR="007A7FA3">
              <w:rPr>
                <w:noProof/>
                <w:webHidden/>
              </w:rPr>
              <w:t>8</w:t>
            </w:r>
            <w:r w:rsidR="007A7FA3">
              <w:rPr>
                <w:noProof/>
                <w:webHidden/>
              </w:rPr>
              <w:fldChar w:fldCharType="end"/>
            </w:r>
          </w:hyperlink>
        </w:p>
        <w:p w:rsidR="007A7FA3" w:rsidRDefault="00417297">
          <w:pPr>
            <w:pStyle w:val="TOC2"/>
            <w:tabs>
              <w:tab w:val="right" w:leader="dot" w:pos="8828"/>
            </w:tabs>
            <w:rPr>
              <w:rFonts w:eastAsiaTheme="minorEastAsia"/>
              <w:noProof/>
            </w:rPr>
          </w:pPr>
          <w:hyperlink w:anchor="_Toc502927909" w:history="1">
            <w:r w:rsidR="007A7FA3" w:rsidRPr="00567B91">
              <w:rPr>
                <w:rStyle w:val="Hyperlink"/>
                <w:noProof/>
                <w:lang w:val="es-ES"/>
              </w:rPr>
              <w:t>6. Avaluación de les predicciones</w:t>
            </w:r>
            <w:r w:rsidR="007A7FA3">
              <w:rPr>
                <w:noProof/>
                <w:webHidden/>
              </w:rPr>
              <w:tab/>
            </w:r>
            <w:r w:rsidR="007A7FA3">
              <w:rPr>
                <w:noProof/>
                <w:webHidden/>
              </w:rPr>
              <w:fldChar w:fldCharType="begin"/>
            </w:r>
            <w:r w:rsidR="007A7FA3">
              <w:rPr>
                <w:noProof/>
                <w:webHidden/>
              </w:rPr>
              <w:instrText xml:space="preserve"> PAGEREF _Toc502927909 \h </w:instrText>
            </w:r>
            <w:r w:rsidR="007A7FA3">
              <w:rPr>
                <w:noProof/>
                <w:webHidden/>
              </w:rPr>
            </w:r>
            <w:r w:rsidR="007A7FA3">
              <w:rPr>
                <w:noProof/>
                <w:webHidden/>
              </w:rPr>
              <w:fldChar w:fldCharType="separate"/>
            </w:r>
            <w:r w:rsidR="007A7FA3">
              <w:rPr>
                <w:noProof/>
                <w:webHidden/>
              </w:rPr>
              <w:t>10</w:t>
            </w:r>
            <w:r w:rsidR="007A7FA3">
              <w:rPr>
                <w:noProof/>
                <w:webHidden/>
              </w:rPr>
              <w:fldChar w:fldCharType="end"/>
            </w:r>
          </w:hyperlink>
        </w:p>
        <w:p w:rsidR="007A7FA3" w:rsidRDefault="00417297">
          <w:pPr>
            <w:pStyle w:val="TOC2"/>
            <w:tabs>
              <w:tab w:val="right" w:leader="dot" w:pos="8828"/>
            </w:tabs>
            <w:rPr>
              <w:rFonts w:eastAsiaTheme="minorEastAsia"/>
              <w:noProof/>
            </w:rPr>
          </w:pPr>
          <w:hyperlink w:anchor="_Toc502927910" w:history="1">
            <w:r w:rsidR="007A7FA3" w:rsidRPr="00567B91">
              <w:rPr>
                <w:rStyle w:val="Hyperlink"/>
                <w:noProof/>
                <w:lang w:val="es-ES"/>
              </w:rPr>
              <w:t>7. Comparación de modelos</w:t>
            </w:r>
            <w:r w:rsidR="007A7FA3">
              <w:rPr>
                <w:noProof/>
                <w:webHidden/>
              </w:rPr>
              <w:tab/>
            </w:r>
            <w:r w:rsidR="007A7FA3">
              <w:rPr>
                <w:noProof/>
                <w:webHidden/>
              </w:rPr>
              <w:fldChar w:fldCharType="begin"/>
            </w:r>
            <w:r w:rsidR="007A7FA3">
              <w:rPr>
                <w:noProof/>
                <w:webHidden/>
              </w:rPr>
              <w:instrText xml:space="preserve"> PAGEREF _Toc502927910 \h </w:instrText>
            </w:r>
            <w:r w:rsidR="007A7FA3">
              <w:rPr>
                <w:noProof/>
                <w:webHidden/>
              </w:rPr>
            </w:r>
            <w:r w:rsidR="007A7FA3">
              <w:rPr>
                <w:noProof/>
                <w:webHidden/>
              </w:rPr>
              <w:fldChar w:fldCharType="separate"/>
            </w:r>
            <w:r w:rsidR="007A7FA3">
              <w:rPr>
                <w:noProof/>
                <w:webHidden/>
              </w:rPr>
              <w:t>11</w:t>
            </w:r>
            <w:r w:rsidR="007A7FA3">
              <w:rPr>
                <w:noProof/>
                <w:webHidden/>
              </w:rPr>
              <w:fldChar w:fldCharType="end"/>
            </w:r>
          </w:hyperlink>
        </w:p>
        <w:p w:rsidR="007A7FA3" w:rsidRDefault="00417297">
          <w:pPr>
            <w:pStyle w:val="TOC2"/>
            <w:tabs>
              <w:tab w:val="right" w:leader="dot" w:pos="8828"/>
            </w:tabs>
            <w:rPr>
              <w:rFonts w:eastAsiaTheme="minorEastAsia"/>
              <w:noProof/>
            </w:rPr>
          </w:pPr>
          <w:hyperlink w:anchor="_Toc502927911" w:history="1">
            <w:r w:rsidR="007A7FA3" w:rsidRPr="00567B91">
              <w:rPr>
                <w:rStyle w:val="Hyperlink"/>
                <w:noProof/>
                <w:lang w:val="es-ES"/>
              </w:rPr>
              <w:t>8. Conclusión</w:t>
            </w:r>
            <w:r w:rsidR="007A7FA3">
              <w:rPr>
                <w:noProof/>
                <w:webHidden/>
              </w:rPr>
              <w:tab/>
            </w:r>
            <w:r w:rsidR="007A7FA3">
              <w:rPr>
                <w:noProof/>
                <w:webHidden/>
              </w:rPr>
              <w:fldChar w:fldCharType="begin"/>
            </w:r>
            <w:r w:rsidR="007A7FA3">
              <w:rPr>
                <w:noProof/>
                <w:webHidden/>
              </w:rPr>
              <w:instrText xml:space="preserve"> PAGEREF _Toc502927911 \h </w:instrText>
            </w:r>
            <w:r w:rsidR="007A7FA3">
              <w:rPr>
                <w:noProof/>
                <w:webHidden/>
              </w:rPr>
            </w:r>
            <w:r w:rsidR="007A7FA3">
              <w:rPr>
                <w:noProof/>
                <w:webHidden/>
              </w:rPr>
              <w:fldChar w:fldCharType="separate"/>
            </w:r>
            <w:r w:rsidR="007A7FA3">
              <w:rPr>
                <w:noProof/>
                <w:webHidden/>
              </w:rPr>
              <w:t>11</w:t>
            </w:r>
            <w:r w:rsidR="007A7FA3">
              <w:rPr>
                <w:noProof/>
                <w:webHidden/>
              </w:rPr>
              <w:fldChar w:fldCharType="end"/>
            </w:r>
          </w:hyperlink>
        </w:p>
        <w:p w:rsidR="00411450" w:rsidRPr="00CC21EC" w:rsidRDefault="00411450">
          <w:r w:rsidRPr="00CC21EC">
            <w:rPr>
              <w:b/>
              <w:bCs/>
              <w:noProof/>
            </w:rPr>
            <w:fldChar w:fldCharType="end"/>
          </w:r>
        </w:p>
      </w:sdtContent>
    </w:sdt>
    <w:p w:rsidR="002E2B1E" w:rsidRPr="00CC21EC" w:rsidRDefault="002E2B1E" w:rsidP="00F7154B">
      <w:pPr>
        <w:spacing w:before="120" w:after="0" w:line="360" w:lineRule="auto"/>
        <w:jc w:val="both"/>
        <w:rPr>
          <w:rFonts w:cs="Times New Roman"/>
          <w:b/>
          <w:sz w:val="28"/>
        </w:rPr>
      </w:pPr>
    </w:p>
    <w:p w:rsidR="002E2B1E" w:rsidRPr="00CC21EC" w:rsidRDefault="002E2B1E" w:rsidP="00F7154B">
      <w:pPr>
        <w:spacing w:before="120" w:after="0" w:line="360" w:lineRule="auto"/>
        <w:jc w:val="both"/>
        <w:rPr>
          <w:rFonts w:cs="Times New Roman"/>
          <w:b/>
          <w:sz w:val="28"/>
        </w:rPr>
      </w:pPr>
    </w:p>
    <w:p w:rsidR="002E2B1E" w:rsidRPr="00CC21EC" w:rsidRDefault="002E2B1E" w:rsidP="00F7154B">
      <w:pPr>
        <w:spacing w:before="120" w:after="0" w:line="360" w:lineRule="auto"/>
        <w:jc w:val="both"/>
        <w:rPr>
          <w:rFonts w:cs="Times New Roman"/>
          <w:b/>
          <w:sz w:val="28"/>
        </w:rPr>
      </w:pPr>
    </w:p>
    <w:p w:rsidR="002E2B1E" w:rsidRPr="00CC21EC" w:rsidRDefault="002E2B1E" w:rsidP="00F7154B">
      <w:pPr>
        <w:spacing w:before="120" w:after="0" w:line="360" w:lineRule="auto"/>
        <w:jc w:val="both"/>
        <w:rPr>
          <w:rFonts w:cs="Times New Roman"/>
          <w:b/>
          <w:sz w:val="28"/>
        </w:rPr>
      </w:pPr>
    </w:p>
    <w:p w:rsidR="002E2B1E" w:rsidRPr="00CC21EC" w:rsidRDefault="002E2B1E" w:rsidP="00F7154B">
      <w:pPr>
        <w:spacing w:before="120" w:after="0" w:line="360" w:lineRule="auto"/>
        <w:jc w:val="both"/>
        <w:rPr>
          <w:rFonts w:cs="Times New Roman"/>
          <w:b/>
          <w:sz w:val="28"/>
        </w:rPr>
      </w:pPr>
    </w:p>
    <w:p w:rsidR="002E2B1E" w:rsidRPr="00CC21EC" w:rsidRDefault="002E2B1E" w:rsidP="00F7154B">
      <w:pPr>
        <w:spacing w:before="120" w:after="0" w:line="360" w:lineRule="auto"/>
        <w:jc w:val="both"/>
        <w:rPr>
          <w:rFonts w:cs="Times New Roman"/>
          <w:b/>
          <w:sz w:val="28"/>
        </w:rPr>
      </w:pPr>
    </w:p>
    <w:p w:rsidR="002E2B1E" w:rsidRPr="00CC21EC" w:rsidRDefault="002E2B1E" w:rsidP="00F7154B">
      <w:pPr>
        <w:spacing w:before="120" w:after="0" w:line="360" w:lineRule="auto"/>
        <w:jc w:val="both"/>
        <w:rPr>
          <w:rFonts w:cs="Times New Roman"/>
          <w:b/>
          <w:sz w:val="28"/>
        </w:rPr>
      </w:pPr>
    </w:p>
    <w:p w:rsidR="002E2B1E" w:rsidRPr="00CC21EC" w:rsidRDefault="002E2B1E" w:rsidP="00F7154B">
      <w:pPr>
        <w:spacing w:before="120" w:after="0" w:line="360" w:lineRule="auto"/>
        <w:jc w:val="both"/>
        <w:rPr>
          <w:rFonts w:cs="Times New Roman"/>
          <w:b/>
          <w:sz w:val="28"/>
        </w:rPr>
      </w:pPr>
    </w:p>
    <w:p w:rsidR="00676DF4" w:rsidRPr="00CC21EC" w:rsidRDefault="00676DF4" w:rsidP="00F7154B">
      <w:pPr>
        <w:spacing w:before="120" w:after="0" w:line="360" w:lineRule="auto"/>
        <w:jc w:val="both"/>
        <w:rPr>
          <w:rFonts w:cs="Times New Roman"/>
          <w:b/>
          <w:sz w:val="28"/>
        </w:rPr>
      </w:pPr>
    </w:p>
    <w:p w:rsidR="00676DF4" w:rsidRPr="00CC21EC" w:rsidRDefault="00676DF4" w:rsidP="00F7154B">
      <w:pPr>
        <w:spacing w:before="120" w:after="0" w:line="360" w:lineRule="auto"/>
        <w:jc w:val="both"/>
        <w:rPr>
          <w:rFonts w:cs="Times New Roman"/>
          <w:b/>
          <w:sz w:val="28"/>
        </w:rPr>
      </w:pPr>
    </w:p>
    <w:p w:rsidR="00676DF4" w:rsidRPr="00CC21EC" w:rsidRDefault="00676DF4" w:rsidP="00F7154B">
      <w:pPr>
        <w:spacing w:before="120" w:after="0" w:line="360" w:lineRule="auto"/>
        <w:jc w:val="both"/>
        <w:rPr>
          <w:rFonts w:cs="Times New Roman"/>
          <w:b/>
          <w:sz w:val="28"/>
        </w:rPr>
      </w:pPr>
    </w:p>
    <w:p w:rsidR="00676DF4" w:rsidRPr="00CC21EC" w:rsidRDefault="00676DF4" w:rsidP="00F7154B">
      <w:pPr>
        <w:spacing w:before="120" w:after="0" w:line="360" w:lineRule="auto"/>
        <w:jc w:val="both"/>
        <w:rPr>
          <w:rFonts w:cs="Times New Roman"/>
          <w:b/>
          <w:sz w:val="28"/>
        </w:rPr>
      </w:pPr>
    </w:p>
    <w:p w:rsidR="00676DF4" w:rsidRPr="00CC21EC" w:rsidRDefault="00676DF4" w:rsidP="00F7154B">
      <w:pPr>
        <w:spacing w:before="120" w:after="0" w:line="360" w:lineRule="auto"/>
        <w:jc w:val="both"/>
        <w:rPr>
          <w:rFonts w:cs="Times New Roman"/>
          <w:b/>
          <w:sz w:val="28"/>
        </w:rPr>
      </w:pPr>
    </w:p>
    <w:p w:rsidR="00676DF4" w:rsidRPr="00CC21EC" w:rsidRDefault="00676DF4" w:rsidP="00F7154B">
      <w:pPr>
        <w:spacing w:before="120" w:after="0" w:line="360" w:lineRule="auto"/>
        <w:jc w:val="both"/>
        <w:rPr>
          <w:rFonts w:cs="Times New Roman"/>
          <w:b/>
          <w:sz w:val="28"/>
        </w:rPr>
      </w:pPr>
    </w:p>
    <w:p w:rsidR="00122164" w:rsidRDefault="00BA2132" w:rsidP="00F7154B">
      <w:pPr>
        <w:spacing w:before="120" w:after="0" w:line="360" w:lineRule="auto"/>
        <w:jc w:val="both"/>
        <w:rPr>
          <w:rFonts w:cs="Times New Roman"/>
          <w:b/>
          <w:sz w:val="28"/>
          <w:lang w:val="es-ES"/>
        </w:rPr>
      </w:pPr>
      <w:r w:rsidRPr="00CC21EC">
        <w:rPr>
          <w:rFonts w:cs="Times New Roman"/>
          <w:b/>
          <w:sz w:val="28"/>
          <w:lang w:val="es-ES"/>
        </w:rPr>
        <w:t>Análisis estocástico</w:t>
      </w:r>
    </w:p>
    <w:p w:rsidR="00CC21EC" w:rsidRPr="00CC21EC" w:rsidRDefault="00CC21EC" w:rsidP="00F7154B">
      <w:pPr>
        <w:spacing w:before="120" w:after="0" w:line="360" w:lineRule="auto"/>
        <w:jc w:val="both"/>
        <w:rPr>
          <w:rFonts w:cs="Times New Roman"/>
          <w:b/>
          <w:sz w:val="28"/>
          <w:lang w:val="es-ES"/>
        </w:rPr>
      </w:pPr>
    </w:p>
    <w:p w:rsidR="00BA2132" w:rsidRPr="00CC21EC" w:rsidRDefault="00CE1268" w:rsidP="00CE1268">
      <w:pPr>
        <w:pStyle w:val="Heading2"/>
        <w:rPr>
          <w:rFonts w:asciiTheme="minorHAnsi" w:hAnsiTheme="minorHAnsi"/>
          <w:lang w:val="es-ES"/>
        </w:rPr>
      </w:pPr>
      <w:bookmarkStart w:id="1" w:name="_Toc502927904"/>
      <w:r w:rsidRPr="00CC21EC">
        <w:rPr>
          <w:rFonts w:asciiTheme="minorHAnsi" w:hAnsiTheme="minorHAnsi"/>
          <w:lang w:val="es-ES"/>
        </w:rPr>
        <w:t>1</w:t>
      </w:r>
      <w:r w:rsidR="00F7154B" w:rsidRPr="00CC21EC">
        <w:rPr>
          <w:rFonts w:asciiTheme="minorHAnsi" w:hAnsiTheme="minorHAnsi"/>
          <w:lang w:val="es-ES"/>
        </w:rPr>
        <w:t xml:space="preserve">. </w:t>
      </w:r>
      <w:r w:rsidR="00BA2132" w:rsidRPr="00CC21EC">
        <w:rPr>
          <w:rFonts w:asciiTheme="minorHAnsi" w:hAnsiTheme="minorHAnsi"/>
          <w:lang w:val="es-ES"/>
        </w:rPr>
        <w:t>Introducción</w:t>
      </w:r>
      <w:bookmarkEnd w:id="1"/>
    </w:p>
    <w:p w:rsidR="00BA2132" w:rsidRPr="00CC21EC" w:rsidRDefault="00BA2132" w:rsidP="00F7154B">
      <w:pPr>
        <w:spacing w:before="120" w:after="0" w:line="360" w:lineRule="auto"/>
        <w:jc w:val="both"/>
        <w:rPr>
          <w:rFonts w:cs="Times New Roman"/>
          <w:lang w:val="es-ES"/>
        </w:rPr>
      </w:pPr>
      <w:r w:rsidRPr="00CC21EC">
        <w:rPr>
          <w:rFonts w:cs="Times New Roman"/>
          <w:lang w:val="es-ES"/>
        </w:rPr>
        <w:t>En este primer apartado se realiza un pequeño descriptivo de los datos para situar al lector sin la necesidad de tener que leer la parte anterior de análisis clásico.</w:t>
      </w:r>
    </w:p>
    <w:p w:rsidR="00676DF4" w:rsidRPr="00CC21EC" w:rsidRDefault="00BA2132" w:rsidP="00F7154B">
      <w:pPr>
        <w:spacing w:before="120" w:after="0" w:line="360" w:lineRule="auto"/>
        <w:jc w:val="both"/>
        <w:rPr>
          <w:rFonts w:cs="Times New Roman"/>
          <w:lang w:val="es-ES"/>
        </w:rPr>
      </w:pPr>
      <w:r w:rsidRPr="00CC21EC">
        <w:rPr>
          <w:rFonts w:cs="Times New Roman"/>
          <w:lang w:val="es-ES"/>
        </w:rPr>
        <w:t xml:space="preserve">Los datos tratados anteriormente y con los que se va a trabajar a continuación es la serie temporal de </w:t>
      </w:r>
      <w:r w:rsidR="00676DF4" w:rsidRPr="00CC21EC">
        <w:rPr>
          <w:rFonts w:cs="Times New Roman"/>
          <w:lang w:val="es-ES"/>
        </w:rPr>
        <w:t>cifras generadas en base al balance del Banco Central de Chile</w:t>
      </w:r>
      <w:r w:rsidR="005C1AC3" w:rsidRPr="00CC21EC">
        <w:rPr>
          <w:rFonts w:cs="Times New Roman"/>
          <w:lang w:val="es-ES"/>
        </w:rPr>
        <w:t xml:space="preserve"> (en miles de millones de pesos)</w:t>
      </w:r>
      <w:r w:rsidRPr="00CC21EC">
        <w:rPr>
          <w:rFonts w:cs="Times New Roman"/>
          <w:lang w:val="es-ES"/>
        </w:rPr>
        <w:t xml:space="preserve">; </w:t>
      </w:r>
    </w:p>
    <w:p w:rsidR="00676DF4" w:rsidRPr="00CC21EC" w:rsidRDefault="00676DF4" w:rsidP="00F7154B">
      <w:pPr>
        <w:spacing w:before="120" w:after="0" w:line="360" w:lineRule="auto"/>
        <w:jc w:val="both"/>
        <w:rPr>
          <w:rFonts w:cs="Times New Roman"/>
          <w:lang w:val="es-ES"/>
        </w:rPr>
      </w:pPr>
      <w:r w:rsidRPr="00CC21EC">
        <w:rPr>
          <w:rFonts w:cs="Times New Roman"/>
          <w:lang w:val="es-ES"/>
        </w:rPr>
        <w:t>Esta base monetaria incluye billetes, monedas y cheques emitidos por el Banco Central, en poder del público, y reservas monetarias de bancos y sociedades financieras; sólo han sido seleccionados los datos de enero de 2007 a diciembre de 2012.</w:t>
      </w:r>
    </w:p>
    <w:p w:rsidR="00BA2132" w:rsidRPr="00CC21EC" w:rsidRDefault="00BA2132" w:rsidP="00F7154B">
      <w:pPr>
        <w:spacing w:before="120" w:after="0" w:line="360" w:lineRule="auto"/>
        <w:jc w:val="both"/>
        <w:rPr>
          <w:rFonts w:cs="Times New Roman"/>
          <w:lang w:val="es-ES"/>
        </w:rPr>
      </w:pPr>
      <w:r w:rsidRPr="00CC21EC">
        <w:rPr>
          <w:rFonts w:cs="Times New Roman"/>
          <w:lang w:val="es-ES"/>
        </w:rPr>
        <w:t>se</w:t>
      </w:r>
      <w:r w:rsidR="00CE1268" w:rsidRPr="00CC21EC">
        <w:rPr>
          <w:rFonts w:cs="Times New Roman"/>
          <w:lang w:val="es-ES"/>
        </w:rPr>
        <w:t xml:space="preserve"> obtiene en el siguiente link</w:t>
      </w:r>
      <w:r w:rsidRPr="00CC21EC">
        <w:rPr>
          <w:rFonts w:cs="Times New Roman"/>
          <w:lang w:val="es-ES"/>
        </w:rPr>
        <w:t xml:space="preserve">: </w:t>
      </w:r>
    </w:p>
    <w:p w:rsidR="00676DF4" w:rsidRPr="00CC21EC" w:rsidRDefault="00676DF4" w:rsidP="00F7154B">
      <w:pPr>
        <w:spacing w:before="120" w:after="0" w:line="360" w:lineRule="auto"/>
        <w:jc w:val="both"/>
        <w:rPr>
          <w:rFonts w:cs="Times New Roman"/>
          <w:lang w:val="es-ES"/>
        </w:rPr>
      </w:pPr>
      <w:r w:rsidRPr="00CC21EC">
        <w:rPr>
          <w:rFonts w:cs="Times New Roman"/>
          <w:lang w:val="es-ES"/>
        </w:rPr>
        <w:t>(</w:t>
      </w:r>
      <w:hyperlink r:id="rId5" w:history="1">
        <w:r w:rsidRPr="00CC21EC">
          <w:rPr>
            <w:rStyle w:val="Hyperlink"/>
            <w:rFonts w:cs="Times New Roman"/>
            <w:lang w:val="es-ES"/>
          </w:rPr>
          <w:t>http://si3.bcentral.cl/Siete/secure/cuadros/arboles.aspx</w:t>
        </w:r>
      </w:hyperlink>
      <w:r w:rsidRPr="00CC21EC">
        <w:rPr>
          <w:rFonts w:cs="Times New Roman"/>
          <w:lang w:val="es-ES"/>
        </w:rPr>
        <w:t>)</w:t>
      </w:r>
    </w:p>
    <w:p w:rsidR="005C1AC3" w:rsidRDefault="00676DF4" w:rsidP="00F7154B">
      <w:pPr>
        <w:spacing w:before="120" w:after="0" w:line="360" w:lineRule="auto"/>
        <w:jc w:val="both"/>
        <w:rPr>
          <w:rFonts w:cs="Times New Roman"/>
          <w:lang w:val="es-ES"/>
        </w:rPr>
      </w:pPr>
      <w:r w:rsidRPr="00CC21EC">
        <w:rPr>
          <w:rFonts w:cs="Times New Roman"/>
          <w:lang w:val="es-ES"/>
        </w:rPr>
        <w:t>La frecuencia de recogida de datos es mensual; se tienen datos desde enero del año 2007 hasta septiembre de 2017 (pero se decide coger hasta diciembre de 2012), por lo tanto</w:t>
      </w:r>
      <w:r w:rsidR="00290A64">
        <w:rPr>
          <w:rFonts w:cs="Times New Roman"/>
          <w:lang w:val="es-ES"/>
        </w:rPr>
        <w:t>,</w:t>
      </w:r>
      <w:r w:rsidRPr="00CC21EC">
        <w:rPr>
          <w:rFonts w:cs="Times New Roman"/>
          <w:lang w:val="es-ES"/>
        </w:rPr>
        <w:t xml:space="preserve"> el número de datos total es de 72 (el periodo extra-</w:t>
      </w:r>
      <w:proofErr w:type="spellStart"/>
      <w:r w:rsidRPr="00CC21EC">
        <w:rPr>
          <w:rFonts w:cs="Times New Roman"/>
          <w:lang w:val="es-ES"/>
        </w:rPr>
        <w:t>muestral</w:t>
      </w:r>
      <w:proofErr w:type="spellEnd"/>
      <w:r w:rsidRPr="00CC21EC">
        <w:rPr>
          <w:rFonts w:cs="Times New Roman"/>
          <w:lang w:val="es-ES"/>
        </w:rPr>
        <w:t xml:space="preserve"> serán las últimas 12 observaciones, es decir, las correspondientes al año 2012).</w:t>
      </w:r>
    </w:p>
    <w:p w:rsidR="00CC21EC" w:rsidRPr="00EB3892" w:rsidRDefault="00CC21EC" w:rsidP="00CC21EC">
      <w:pPr>
        <w:spacing w:before="120" w:after="0" w:line="360" w:lineRule="auto"/>
        <w:jc w:val="both"/>
        <w:rPr>
          <w:rFonts w:ascii="Times New Roman" w:hAnsi="Times New Roman" w:cs="Times New Roman"/>
          <w:lang w:val="es-ES"/>
        </w:rPr>
      </w:pPr>
      <w:r>
        <w:rPr>
          <w:rFonts w:ascii="Times New Roman" w:hAnsi="Times New Roman" w:cs="Times New Roman"/>
          <w:lang w:val="es-ES"/>
        </w:rPr>
        <w:t>Se pretende</w:t>
      </w:r>
      <w:r w:rsidRPr="00EB3892">
        <w:rPr>
          <w:rFonts w:ascii="Times New Roman" w:hAnsi="Times New Roman" w:cs="Times New Roman"/>
          <w:lang w:val="es-ES"/>
        </w:rPr>
        <w:t xml:space="preserve"> averiguar </w:t>
      </w:r>
      <w:r>
        <w:rPr>
          <w:rFonts w:ascii="Times New Roman" w:hAnsi="Times New Roman" w:cs="Times New Roman"/>
          <w:lang w:val="es-ES"/>
        </w:rPr>
        <w:t xml:space="preserve">si con el análisis estocástico con </w:t>
      </w:r>
      <w:r w:rsidRPr="00EB3892">
        <w:rPr>
          <w:rFonts w:ascii="Times New Roman" w:hAnsi="Times New Roman" w:cs="Times New Roman"/>
          <w:lang w:val="es-ES"/>
        </w:rPr>
        <w:t>los métodos correspondientes a ese tipo</w:t>
      </w:r>
      <w:r>
        <w:rPr>
          <w:rFonts w:ascii="Times New Roman" w:hAnsi="Times New Roman" w:cs="Times New Roman"/>
          <w:lang w:val="es-ES"/>
        </w:rPr>
        <w:t xml:space="preserve"> de serie</w:t>
      </w:r>
      <w:r w:rsidRPr="00EB3892">
        <w:rPr>
          <w:rFonts w:ascii="Times New Roman" w:hAnsi="Times New Roman" w:cs="Times New Roman"/>
          <w:lang w:val="es-ES"/>
        </w:rPr>
        <w:t xml:space="preserve"> hace mejores predicciones</w:t>
      </w:r>
      <w:r>
        <w:rPr>
          <w:rFonts w:ascii="Times New Roman" w:hAnsi="Times New Roman" w:cs="Times New Roman"/>
          <w:lang w:val="es-ES"/>
        </w:rPr>
        <w:t xml:space="preserve"> que el análisis clásico</w:t>
      </w:r>
      <w:r w:rsidRPr="00EB3892">
        <w:rPr>
          <w:rFonts w:ascii="Times New Roman" w:hAnsi="Times New Roman" w:cs="Times New Roman"/>
          <w:lang w:val="es-ES"/>
        </w:rPr>
        <w:t>.</w:t>
      </w:r>
    </w:p>
    <w:p w:rsidR="005C1AC3" w:rsidRPr="00CC21EC" w:rsidRDefault="005C1AC3" w:rsidP="00F7154B">
      <w:pPr>
        <w:spacing w:before="120" w:after="0" w:line="360" w:lineRule="auto"/>
        <w:jc w:val="both"/>
        <w:rPr>
          <w:rFonts w:cs="Times New Roman"/>
          <w:lang w:val="es-ES"/>
        </w:rPr>
      </w:pPr>
      <w:r w:rsidRPr="00CC21EC">
        <w:rPr>
          <w:rFonts w:cs="Times New Roman"/>
          <w:lang w:val="es-ES"/>
        </w:rPr>
        <w:t>La descriptiva de las cifras mensuales en base al balance del Banco Central de Chile es la siguiente</w:t>
      </w:r>
      <w:r w:rsidR="00CC21EC">
        <w:rPr>
          <w:rFonts w:cs="Times New Roman"/>
          <w:lang w:val="es-ES"/>
        </w:rPr>
        <w:t>:</w:t>
      </w:r>
    </w:p>
    <w:p w:rsidR="005C1AC3" w:rsidRPr="00313F57" w:rsidRDefault="005C1AC3" w:rsidP="005C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lang w:eastAsia="es-ES"/>
        </w:rPr>
      </w:pPr>
      <w:r w:rsidRPr="00CC21EC">
        <w:rPr>
          <w:rFonts w:eastAsia="Times New Roman" w:cs="Courier New"/>
          <w:color w:val="000000"/>
          <w:sz w:val="20"/>
          <w:szCs w:val="20"/>
          <w:lang w:val="es-ES" w:eastAsia="es-ES"/>
        </w:rPr>
        <w:t xml:space="preserve"> </w:t>
      </w:r>
      <w:r w:rsidRPr="00CC21EC">
        <w:rPr>
          <w:rFonts w:eastAsia="Times New Roman" w:cs="Courier New"/>
          <w:color w:val="000000"/>
          <w:sz w:val="20"/>
          <w:szCs w:val="20"/>
          <w:lang w:val="en-GB" w:eastAsia="es-ES"/>
        </w:rPr>
        <w:t xml:space="preserve">Min.   </w:t>
      </w:r>
      <w:proofErr w:type="gramStart"/>
      <w:r w:rsidRPr="00313F57">
        <w:rPr>
          <w:rFonts w:eastAsia="Times New Roman" w:cs="Courier New"/>
          <w:color w:val="000000"/>
          <w:sz w:val="20"/>
          <w:szCs w:val="20"/>
          <w:lang w:eastAsia="es-ES"/>
        </w:rPr>
        <w:t>:2.954</w:t>
      </w:r>
      <w:proofErr w:type="gramEnd"/>
      <w:r w:rsidRPr="00313F57">
        <w:rPr>
          <w:rFonts w:eastAsia="Times New Roman" w:cs="Courier New"/>
          <w:color w:val="000000"/>
          <w:sz w:val="20"/>
          <w:szCs w:val="20"/>
          <w:lang w:eastAsia="es-ES"/>
        </w:rPr>
        <w:t xml:space="preserve">  </w:t>
      </w:r>
    </w:p>
    <w:p w:rsidR="005C1AC3" w:rsidRPr="00313F57" w:rsidRDefault="005C1AC3" w:rsidP="005C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lang w:eastAsia="es-ES"/>
        </w:rPr>
      </w:pPr>
      <w:r w:rsidRPr="00313F57">
        <w:rPr>
          <w:rFonts w:eastAsia="Times New Roman" w:cs="Courier New"/>
          <w:color w:val="000000"/>
          <w:sz w:val="20"/>
          <w:szCs w:val="20"/>
          <w:lang w:eastAsia="es-ES"/>
        </w:rPr>
        <w:t xml:space="preserve"> 1st Qu.:3.681  </w:t>
      </w:r>
    </w:p>
    <w:p w:rsidR="005C1AC3" w:rsidRPr="00313F57" w:rsidRDefault="005C1AC3" w:rsidP="005C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lang w:eastAsia="es-ES"/>
        </w:rPr>
      </w:pPr>
      <w:r w:rsidRPr="00313F57">
        <w:rPr>
          <w:rFonts w:eastAsia="Times New Roman" w:cs="Courier New"/>
          <w:color w:val="000000"/>
          <w:sz w:val="20"/>
          <w:szCs w:val="20"/>
          <w:lang w:eastAsia="es-ES"/>
        </w:rPr>
        <w:t xml:space="preserve"> </w:t>
      </w:r>
      <w:proofErr w:type="gramStart"/>
      <w:r w:rsidRPr="00313F57">
        <w:rPr>
          <w:rFonts w:eastAsia="Times New Roman" w:cs="Courier New"/>
          <w:color w:val="000000"/>
          <w:sz w:val="20"/>
          <w:szCs w:val="20"/>
          <w:lang w:eastAsia="es-ES"/>
        </w:rPr>
        <w:t>Median :4.564</w:t>
      </w:r>
      <w:proofErr w:type="gramEnd"/>
      <w:r w:rsidRPr="00313F57">
        <w:rPr>
          <w:rFonts w:eastAsia="Times New Roman" w:cs="Courier New"/>
          <w:color w:val="000000"/>
          <w:sz w:val="20"/>
          <w:szCs w:val="20"/>
          <w:lang w:eastAsia="es-ES"/>
        </w:rPr>
        <w:t xml:space="preserve">  </w:t>
      </w:r>
    </w:p>
    <w:p w:rsidR="005C1AC3" w:rsidRPr="00313F57" w:rsidRDefault="005C1AC3" w:rsidP="005C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lang w:eastAsia="es-ES"/>
        </w:rPr>
      </w:pPr>
      <w:r w:rsidRPr="00313F57">
        <w:rPr>
          <w:rFonts w:eastAsia="Times New Roman" w:cs="Courier New"/>
          <w:color w:val="000000"/>
          <w:sz w:val="20"/>
          <w:szCs w:val="20"/>
          <w:lang w:eastAsia="es-ES"/>
        </w:rPr>
        <w:t xml:space="preserve"> Mean   </w:t>
      </w:r>
      <w:proofErr w:type="gramStart"/>
      <w:r w:rsidRPr="00313F57">
        <w:rPr>
          <w:rFonts w:eastAsia="Times New Roman" w:cs="Courier New"/>
          <w:color w:val="000000"/>
          <w:sz w:val="20"/>
          <w:szCs w:val="20"/>
          <w:lang w:eastAsia="es-ES"/>
        </w:rPr>
        <w:t>:4.698</w:t>
      </w:r>
      <w:proofErr w:type="gramEnd"/>
      <w:r w:rsidRPr="00313F57">
        <w:rPr>
          <w:rFonts w:eastAsia="Times New Roman" w:cs="Courier New"/>
          <w:color w:val="000000"/>
          <w:sz w:val="20"/>
          <w:szCs w:val="20"/>
          <w:lang w:eastAsia="es-ES"/>
        </w:rPr>
        <w:t xml:space="preserve">  </w:t>
      </w:r>
    </w:p>
    <w:p w:rsidR="005C1AC3" w:rsidRPr="000D3D29" w:rsidRDefault="005C1AC3" w:rsidP="005C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lang w:eastAsia="es-ES"/>
        </w:rPr>
      </w:pPr>
      <w:r w:rsidRPr="00313F57">
        <w:rPr>
          <w:rFonts w:eastAsia="Times New Roman" w:cs="Courier New"/>
          <w:color w:val="000000"/>
          <w:sz w:val="20"/>
          <w:szCs w:val="20"/>
          <w:lang w:eastAsia="es-ES"/>
        </w:rPr>
        <w:t xml:space="preserve"> </w:t>
      </w:r>
      <w:r w:rsidRPr="000D3D29">
        <w:rPr>
          <w:rFonts w:eastAsia="Times New Roman" w:cs="Courier New"/>
          <w:color w:val="000000"/>
          <w:sz w:val="20"/>
          <w:szCs w:val="20"/>
          <w:lang w:eastAsia="es-ES"/>
        </w:rPr>
        <w:t xml:space="preserve">3rd Qu.:5.453  </w:t>
      </w:r>
    </w:p>
    <w:p w:rsidR="005C1AC3" w:rsidRPr="00CC21EC" w:rsidRDefault="005C1AC3" w:rsidP="005C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0"/>
          <w:szCs w:val="20"/>
          <w:lang w:val="es-ES" w:eastAsia="es-ES"/>
        </w:rPr>
      </w:pPr>
      <w:r w:rsidRPr="000D3D29">
        <w:rPr>
          <w:rFonts w:eastAsia="Times New Roman" w:cs="Courier New"/>
          <w:color w:val="000000"/>
          <w:sz w:val="20"/>
          <w:szCs w:val="20"/>
          <w:lang w:eastAsia="es-ES"/>
        </w:rPr>
        <w:t xml:space="preserve"> </w:t>
      </w:r>
      <w:r w:rsidRPr="00CC21EC">
        <w:rPr>
          <w:rFonts w:eastAsia="Times New Roman" w:cs="Courier New"/>
          <w:color w:val="000000"/>
          <w:sz w:val="20"/>
          <w:szCs w:val="20"/>
          <w:lang w:val="es-ES" w:eastAsia="es-ES"/>
        </w:rPr>
        <w:t xml:space="preserve">Max.   :7.891  </w:t>
      </w:r>
    </w:p>
    <w:p w:rsidR="00BA2132" w:rsidRPr="00CC21EC" w:rsidRDefault="00BA2132" w:rsidP="00F7154B">
      <w:pPr>
        <w:spacing w:before="120" w:after="0" w:line="360" w:lineRule="auto"/>
        <w:rPr>
          <w:rFonts w:cs="Times New Roman"/>
          <w:lang w:val="es-ES"/>
        </w:rPr>
      </w:pPr>
      <w:r w:rsidRPr="00CC21EC">
        <w:rPr>
          <w:rFonts w:cs="Times New Roman"/>
          <w:lang w:val="es-ES"/>
        </w:rPr>
        <w:t xml:space="preserve">Se puede ver que el mínimo de </w:t>
      </w:r>
      <w:r w:rsidR="00660377" w:rsidRPr="00CC21EC">
        <w:rPr>
          <w:rFonts w:cs="Times New Roman"/>
          <w:lang w:val="es-ES"/>
        </w:rPr>
        <w:t>millones de pesos</w:t>
      </w:r>
      <w:r w:rsidRPr="00CC21EC">
        <w:rPr>
          <w:rFonts w:cs="Times New Roman"/>
          <w:lang w:val="es-ES"/>
        </w:rPr>
        <w:t xml:space="preserve"> mensuales es de </w:t>
      </w:r>
      <w:r w:rsidR="00660377" w:rsidRPr="00CC21EC">
        <w:rPr>
          <w:rFonts w:cs="Times New Roman"/>
          <w:lang w:val="es-ES"/>
        </w:rPr>
        <w:t>2.954</w:t>
      </w:r>
      <w:r w:rsidRPr="00CC21EC">
        <w:rPr>
          <w:rFonts w:cs="Times New Roman"/>
          <w:lang w:val="es-ES"/>
        </w:rPr>
        <w:t xml:space="preserve"> y el máximo </w:t>
      </w:r>
      <w:r w:rsidR="00660377" w:rsidRPr="00CC21EC">
        <w:rPr>
          <w:rFonts w:cs="Times New Roman"/>
          <w:lang w:val="es-ES"/>
        </w:rPr>
        <w:t xml:space="preserve">es de 7.891. Por otro lado, </w:t>
      </w:r>
      <w:r w:rsidRPr="00CC21EC">
        <w:rPr>
          <w:rFonts w:cs="Times New Roman"/>
          <w:lang w:val="es-ES"/>
        </w:rPr>
        <w:t xml:space="preserve">el valor medio </w:t>
      </w:r>
      <w:r w:rsidR="00660377" w:rsidRPr="00CC21EC">
        <w:rPr>
          <w:rFonts w:cs="Times New Roman"/>
          <w:lang w:val="es-ES"/>
        </w:rPr>
        <w:t>de millones de pesos mensuales</w:t>
      </w:r>
      <w:r w:rsidR="00F7154B" w:rsidRPr="00CC21EC">
        <w:rPr>
          <w:rFonts w:cs="Times New Roman"/>
          <w:lang w:val="es-ES"/>
        </w:rPr>
        <w:t xml:space="preserve"> es de </w:t>
      </w:r>
      <w:r w:rsidR="00660377" w:rsidRPr="00CC21EC">
        <w:rPr>
          <w:rFonts w:cs="Times New Roman"/>
          <w:lang w:val="es-ES"/>
        </w:rPr>
        <w:t>4.698.</w:t>
      </w:r>
    </w:p>
    <w:p w:rsidR="00BA2132" w:rsidRDefault="00BA2132" w:rsidP="00F7154B">
      <w:pPr>
        <w:spacing w:before="120" w:after="0" w:line="360" w:lineRule="auto"/>
        <w:rPr>
          <w:rFonts w:cs="Times New Roman"/>
          <w:lang w:val="es-ES"/>
        </w:rPr>
      </w:pPr>
      <w:r w:rsidRPr="00CC21EC">
        <w:rPr>
          <w:rFonts w:cs="Times New Roman"/>
          <w:lang w:val="es-ES"/>
        </w:rPr>
        <w:t xml:space="preserve">Se </w:t>
      </w:r>
      <w:r w:rsidR="00944996" w:rsidRPr="00CC21EC">
        <w:rPr>
          <w:rFonts w:cs="Times New Roman"/>
          <w:lang w:val="es-ES"/>
        </w:rPr>
        <w:t>recuerda que la</w:t>
      </w:r>
      <w:r w:rsidRPr="00CC21EC">
        <w:rPr>
          <w:rFonts w:cs="Times New Roman"/>
          <w:lang w:val="es-ES"/>
        </w:rPr>
        <w:t xml:space="preserve"> serie a tratar es de tipo III, es decir, con tendencia y sin componente estacional.</w:t>
      </w:r>
    </w:p>
    <w:p w:rsidR="00CC21EC" w:rsidRPr="00CC21EC" w:rsidRDefault="00CC21EC" w:rsidP="00F7154B">
      <w:pPr>
        <w:spacing w:before="120" w:after="0" w:line="360" w:lineRule="auto"/>
        <w:rPr>
          <w:rFonts w:cs="Times New Roman"/>
          <w:lang w:val="es-ES"/>
        </w:rPr>
      </w:pPr>
    </w:p>
    <w:p w:rsidR="00BA2132" w:rsidRPr="00CC21EC" w:rsidRDefault="00CE1268" w:rsidP="00CE1268">
      <w:pPr>
        <w:pStyle w:val="Heading2"/>
        <w:rPr>
          <w:rFonts w:asciiTheme="minorHAnsi" w:hAnsiTheme="minorHAnsi"/>
          <w:lang w:val="es-ES"/>
        </w:rPr>
      </w:pPr>
      <w:bookmarkStart w:id="2" w:name="_Toc502927905"/>
      <w:r w:rsidRPr="00CC21EC">
        <w:rPr>
          <w:rFonts w:asciiTheme="minorHAnsi" w:hAnsiTheme="minorHAnsi"/>
          <w:lang w:val="es-ES"/>
        </w:rPr>
        <w:lastRenderedPageBreak/>
        <w:t>2</w:t>
      </w:r>
      <w:r w:rsidR="00F7154B" w:rsidRPr="00CC21EC">
        <w:rPr>
          <w:rFonts w:asciiTheme="minorHAnsi" w:hAnsiTheme="minorHAnsi"/>
          <w:lang w:val="es-ES"/>
        </w:rPr>
        <w:t xml:space="preserve">. </w:t>
      </w:r>
      <w:r w:rsidR="00BA2132" w:rsidRPr="00CC21EC">
        <w:rPr>
          <w:rFonts w:asciiTheme="minorHAnsi" w:hAnsiTheme="minorHAnsi"/>
          <w:lang w:val="es-ES"/>
        </w:rPr>
        <w:t>Premisas previas</w:t>
      </w:r>
      <w:bookmarkEnd w:id="2"/>
    </w:p>
    <w:p w:rsidR="00944996" w:rsidRPr="00CC21EC" w:rsidRDefault="00944996" w:rsidP="00F7154B">
      <w:pPr>
        <w:spacing w:before="120" w:after="0" w:line="360" w:lineRule="auto"/>
        <w:rPr>
          <w:rFonts w:cs="Times New Roman"/>
          <w:lang w:val="es-ES"/>
        </w:rPr>
      </w:pPr>
      <w:r w:rsidRPr="00CC21EC">
        <w:rPr>
          <w:rFonts w:cs="Times New Roman"/>
          <w:lang w:val="es-ES"/>
        </w:rPr>
        <w:t xml:space="preserve">Se presenta a continuación el gráfico de la serie temporal para el periodo </w:t>
      </w:r>
      <w:proofErr w:type="spellStart"/>
      <w:r w:rsidRPr="00CC21EC">
        <w:rPr>
          <w:rFonts w:cs="Times New Roman"/>
          <w:lang w:val="es-ES"/>
        </w:rPr>
        <w:t>muestral</w:t>
      </w:r>
      <w:proofErr w:type="spellEnd"/>
      <w:r w:rsidRPr="00CC21EC">
        <w:rPr>
          <w:rFonts w:cs="Times New Roman"/>
          <w:lang w:val="es-ES"/>
        </w:rPr>
        <w:t>:</w:t>
      </w:r>
    </w:p>
    <w:p w:rsidR="00935974" w:rsidRPr="00CC21EC" w:rsidRDefault="00935974" w:rsidP="00F7154B">
      <w:pPr>
        <w:jc w:val="center"/>
        <w:rPr>
          <w:rFonts w:cs="Times New Roman"/>
          <w:b/>
          <w:lang w:val="es-ES"/>
        </w:rPr>
      </w:pPr>
      <w:r w:rsidRPr="00CC21EC">
        <w:rPr>
          <w:noProof/>
        </w:rPr>
        <w:drawing>
          <wp:inline distT="0" distB="0" distL="0" distR="0" wp14:anchorId="0C7B83B9" wp14:editId="27D27DE1">
            <wp:extent cx="3579105" cy="2498651"/>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83833" cy="2501952"/>
                    </a:xfrm>
                    <a:prstGeom prst="rect">
                      <a:avLst/>
                    </a:prstGeom>
                  </pic:spPr>
                </pic:pic>
              </a:graphicData>
            </a:graphic>
          </wp:inline>
        </w:drawing>
      </w:r>
    </w:p>
    <w:p w:rsidR="00944996" w:rsidRPr="00CC21EC" w:rsidRDefault="00944996" w:rsidP="00F7154B">
      <w:pPr>
        <w:spacing w:before="120" w:after="0" w:line="360" w:lineRule="auto"/>
        <w:jc w:val="both"/>
        <w:rPr>
          <w:rFonts w:cs="Times New Roman"/>
          <w:lang w:val="es-ES"/>
        </w:rPr>
      </w:pPr>
      <w:r w:rsidRPr="00CC21EC">
        <w:rPr>
          <w:rFonts w:cs="Times New Roman"/>
          <w:lang w:val="es-ES"/>
        </w:rPr>
        <w:t xml:space="preserve">Como se puede ver el gráfico no es horizontal, es decir, muestra tendencia. Se trabajará a continuación para </w:t>
      </w:r>
      <w:r w:rsidR="00F7154B" w:rsidRPr="00CC21EC">
        <w:rPr>
          <w:rFonts w:cs="Times New Roman"/>
          <w:lang w:val="es-ES"/>
        </w:rPr>
        <w:t>intentar</w:t>
      </w:r>
      <w:r w:rsidRPr="00CC21EC">
        <w:rPr>
          <w:rFonts w:cs="Times New Roman"/>
          <w:lang w:val="es-ES"/>
        </w:rPr>
        <w:t xml:space="preserve"> solucionar este problema.</w:t>
      </w:r>
    </w:p>
    <w:p w:rsidR="00944996" w:rsidRPr="00CC21EC" w:rsidRDefault="00944996" w:rsidP="00F7154B">
      <w:pPr>
        <w:spacing w:before="120" w:after="0" w:line="360" w:lineRule="auto"/>
        <w:jc w:val="both"/>
        <w:rPr>
          <w:rFonts w:cs="Times New Roman"/>
          <w:lang w:val="es-ES"/>
        </w:rPr>
      </w:pPr>
      <w:r w:rsidRPr="00CC21EC">
        <w:rPr>
          <w:rFonts w:cs="Times New Roman"/>
          <w:lang w:val="es-ES"/>
        </w:rPr>
        <w:t>Se muestran, también, las funciones de autocorrelación y de autocorrelación parcial para tener una primera idea del comportamiento de la serie.</w:t>
      </w:r>
    </w:p>
    <w:p w:rsidR="00944996" w:rsidRPr="00CC21EC" w:rsidRDefault="00935974" w:rsidP="00F7154B">
      <w:pPr>
        <w:spacing w:before="120" w:after="0" w:line="360" w:lineRule="auto"/>
        <w:jc w:val="center"/>
        <w:rPr>
          <w:rFonts w:cs="Times New Roman"/>
          <w:b/>
          <w:lang w:val="es-ES"/>
        </w:rPr>
      </w:pPr>
      <w:r w:rsidRPr="00CC21EC">
        <w:rPr>
          <w:noProof/>
        </w:rPr>
        <w:drawing>
          <wp:inline distT="0" distB="0" distL="0" distR="0" wp14:anchorId="514975F0" wp14:editId="0A3E5D45">
            <wp:extent cx="3746638" cy="2615609"/>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51587" cy="2619064"/>
                    </a:xfrm>
                    <a:prstGeom prst="rect">
                      <a:avLst/>
                    </a:prstGeom>
                  </pic:spPr>
                </pic:pic>
              </a:graphicData>
            </a:graphic>
          </wp:inline>
        </w:drawing>
      </w:r>
    </w:p>
    <w:p w:rsidR="0017052C" w:rsidRPr="00CC21EC" w:rsidRDefault="00944996" w:rsidP="00F7154B">
      <w:pPr>
        <w:spacing w:before="120" w:after="0" w:line="360" w:lineRule="auto"/>
        <w:jc w:val="both"/>
        <w:rPr>
          <w:rFonts w:cs="Times New Roman"/>
          <w:lang w:val="es-ES"/>
        </w:rPr>
      </w:pPr>
      <w:r w:rsidRPr="00CC21EC">
        <w:rPr>
          <w:rFonts w:cs="Times New Roman"/>
          <w:lang w:val="es-ES"/>
        </w:rPr>
        <w:t xml:space="preserve">Se puede ver que la  función de autocorrelación parece seguir algún tipo de patrón </w:t>
      </w:r>
      <w:r w:rsidR="0017052C" w:rsidRPr="00CC21EC">
        <w:rPr>
          <w:rFonts w:cs="Times New Roman"/>
          <w:lang w:val="es-ES"/>
        </w:rPr>
        <w:t xml:space="preserve">(algún tipo de estacionalidad aunque se ha comprobado que la serie no tiene componente estacional), este hecho supone un problema, ya que la serie no debería presentar ningún tipo de patrón de </w:t>
      </w:r>
      <w:r w:rsidR="0017052C" w:rsidRPr="00CC21EC">
        <w:rPr>
          <w:rFonts w:cs="Times New Roman"/>
          <w:lang w:val="es-ES"/>
        </w:rPr>
        <w:lastRenderedPageBreak/>
        <w:t>comportamiento; en cuanto a la</w:t>
      </w:r>
      <w:r w:rsidR="00F7154B" w:rsidRPr="00CC21EC">
        <w:rPr>
          <w:rFonts w:cs="Times New Roman"/>
          <w:lang w:val="es-ES"/>
        </w:rPr>
        <w:t xml:space="preserve"> función de autocorrela</w:t>
      </w:r>
      <w:r w:rsidRPr="00CC21EC">
        <w:rPr>
          <w:rFonts w:cs="Times New Roman"/>
          <w:lang w:val="es-ES"/>
        </w:rPr>
        <w:t xml:space="preserve">ción parcial </w:t>
      </w:r>
      <w:r w:rsidR="0017052C" w:rsidRPr="00CC21EC">
        <w:rPr>
          <w:rFonts w:cs="Times New Roman"/>
          <w:lang w:val="es-ES"/>
        </w:rPr>
        <w:t>no tiende de forma rápida al 0, que es lo que debería suceder.</w:t>
      </w:r>
    </w:p>
    <w:p w:rsidR="0017052C" w:rsidRPr="00CC21EC" w:rsidRDefault="0017052C" w:rsidP="00F7154B">
      <w:pPr>
        <w:spacing w:before="120" w:after="0" w:line="360" w:lineRule="auto"/>
        <w:jc w:val="both"/>
        <w:rPr>
          <w:rFonts w:cs="Times New Roman"/>
          <w:lang w:val="es-ES"/>
        </w:rPr>
      </w:pPr>
      <w:r w:rsidRPr="00CC21EC">
        <w:rPr>
          <w:rFonts w:cs="Times New Roman"/>
          <w:lang w:val="es-ES"/>
        </w:rPr>
        <w:t>Otra de las premisas es que los datos sigan normalidad; se r</w:t>
      </w:r>
      <w:r w:rsidR="00F7154B" w:rsidRPr="00CC21EC">
        <w:rPr>
          <w:rFonts w:cs="Times New Roman"/>
          <w:lang w:val="es-ES"/>
        </w:rPr>
        <w:t xml:space="preserve">ealiza el test de </w:t>
      </w:r>
      <w:proofErr w:type="spellStart"/>
      <w:r w:rsidR="00F7154B" w:rsidRPr="00CC21EC">
        <w:rPr>
          <w:rFonts w:cs="Times New Roman"/>
          <w:i/>
          <w:lang w:val="es-ES"/>
        </w:rPr>
        <w:t>Shapiro</w:t>
      </w:r>
      <w:proofErr w:type="spellEnd"/>
      <w:r w:rsidR="00F7154B" w:rsidRPr="00CC21EC">
        <w:rPr>
          <w:rFonts w:cs="Times New Roman"/>
          <w:i/>
          <w:lang w:val="es-ES"/>
        </w:rPr>
        <w:t xml:space="preserve"> </w:t>
      </w:r>
      <w:proofErr w:type="spellStart"/>
      <w:r w:rsidR="00F7154B" w:rsidRPr="00CC21EC">
        <w:rPr>
          <w:rFonts w:cs="Times New Roman"/>
          <w:i/>
          <w:lang w:val="es-ES"/>
        </w:rPr>
        <w:t>W</w:t>
      </w:r>
      <w:r w:rsidRPr="00CC21EC">
        <w:rPr>
          <w:rFonts w:cs="Times New Roman"/>
          <w:i/>
          <w:lang w:val="es-ES"/>
        </w:rPr>
        <w:t>ilk</w:t>
      </w:r>
      <w:proofErr w:type="spellEnd"/>
      <w:r w:rsidRPr="00CC21EC">
        <w:rPr>
          <w:rFonts w:cs="Times New Roman"/>
          <w:i/>
          <w:lang w:val="es-ES"/>
        </w:rPr>
        <w:t xml:space="preserve"> </w:t>
      </w:r>
      <w:r w:rsidRPr="00CC21EC">
        <w:rPr>
          <w:rFonts w:cs="Times New Roman"/>
          <w:lang w:val="es-ES"/>
        </w:rPr>
        <w:t>con las hipótesis:</w:t>
      </w:r>
    </w:p>
    <w:p w:rsidR="0017052C" w:rsidRPr="00CC21EC" w:rsidRDefault="0017052C" w:rsidP="00F7154B">
      <w:pPr>
        <w:autoSpaceDE w:val="0"/>
        <w:autoSpaceDN w:val="0"/>
        <w:adjustRightInd w:val="0"/>
        <w:spacing w:before="120" w:after="0" w:line="360" w:lineRule="auto"/>
        <w:jc w:val="both"/>
        <w:rPr>
          <w:rFonts w:cs="Times New Roman"/>
          <w:color w:val="000000"/>
          <w:lang w:val="es-ES"/>
        </w:rPr>
      </w:pPr>
      <w:r w:rsidRPr="00CC21EC">
        <w:rPr>
          <w:rFonts w:cs="Times New Roman"/>
          <w:color w:val="000000"/>
          <w:lang w:val="es-ES"/>
        </w:rPr>
        <w:t>H</w:t>
      </w:r>
      <w:r w:rsidRPr="00CC21EC">
        <w:rPr>
          <w:rFonts w:cs="Times New Roman"/>
          <w:color w:val="000000"/>
          <w:vertAlign w:val="subscript"/>
          <w:lang w:val="es-ES"/>
        </w:rPr>
        <w:t>0</w:t>
      </w:r>
      <w:r w:rsidRPr="00CC21EC">
        <w:rPr>
          <w:rFonts w:cs="Times New Roman"/>
          <w:color w:val="000000"/>
          <w:lang w:val="es-ES"/>
        </w:rPr>
        <w:t>: Normalidad</w:t>
      </w:r>
    </w:p>
    <w:p w:rsidR="0017052C" w:rsidRPr="00CC21EC" w:rsidRDefault="0017052C" w:rsidP="00F7154B">
      <w:pPr>
        <w:spacing w:before="120" w:after="0" w:line="360" w:lineRule="auto"/>
        <w:jc w:val="both"/>
        <w:rPr>
          <w:rFonts w:cs="Times New Roman"/>
          <w:color w:val="000000"/>
          <w:lang w:val="es-ES"/>
        </w:rPr>
      </w:pPr>
      <w:r w:rsidRPr="00CC21EC">
        <w:rPr>
          <w:rFonts w:cs="Times New Roman"/>
          <w:color w:val="000000"/>
          <w:lang w:val="es-ES"/>
        </w:rPr>
        <w:t>H</w:t>
      </w:r>
      <w:r w:rsidRPr="00CC21EC">
        <w:rPr>
          <w:rFonts w:cs="Times New Roman"/>
          <w:color w:val="000000"/>
          <w:vertAlign w:val="subscript"/>
          <w:lang w:val="es-ES"/>
        </w:rPr>
        <w:t>1</w:t>
      </w:r>
      <w:r w:rsidRPr="00CC21EC">
        <w:rPr>
          <w:rFonts w:cs="Times New Roman"/>
          <w:color w:val="000000"/>
          <w:lang w:val="es-ES"/>
        </w:rPr>
        <w:t>: No normalidad</w:t>
      </w:r>
    </w:p>
    <w:p w:rsidR="0017052C" w:rsidRPr="00CC21EC" w:rsidRDefault="0017052C" w:rsidP="00F7154B">
      <w:pPr>
        <w:spacing w:before="120" w:after="0" w:line="360" w:lineRule="auto"/>
        <w:jc w:val="both"/>
        <w:rPr>
          <w:rFonts w:cs="Times New Roman"/>
          <w:lang w:val="es-ES"/>
        </w:rPr>
      </w:pPr>
      <w:r w:rsidRPr="00CC21EC">
        <w:rPr>
          <w:rFonts w:cs="Times New Roman"/>
          <w:color w:val="000000"/>
          <w:lang w:val="es-ES"/>
        </w:rPr>
        <w:t xml:space="preserve"> </w:t>
      </w:r>
      <w:r w:rsidR="005A601C" w:rsidRPr="00CC21EC">
        <w:rPr>
          <w:rFonts w:cs="Times New Roman"/>
          <w:color w:val="000000"/>
          <w:lang w:val="es-ES"/>
        </w:rPr>
        <w:t>S</w:t>
      </w:r>
      <w:r w:rsidRPr="00CC21EC">
        <w:rPr>
          <w:rFonts w:cs="Times New Roman"/>
          <w:lang w:val="es-ES"/>
        </w:rPr>
        <w:t>e obtiene el siguiente resultado:</w:t>
      </w:r>
    </w:p>
    <w:p w:rsidR="0017052C" w:rsidRPr="00CC21EC" w:rsidRDefault="00935974" w:rsidP="00F7154B">
      <w:pPr>
        <w:spacing w:before="120" w:after="0" w:line="360" w:lineRule="auto"/>
        <w:jc w:val="both"/>
        <w:rPr>
          <w:rFonts w:cs="Times New Roman"/>
          <w:lang w:val="es-ES"/>
        </w:rPr>
      </w:pPr>
      <w:r w:rsidRPr="00CC21EC">
        <w:rPr>
          <w:rFonts w:cs="Times New Roman"/>
          <w:noProof/>
        </w:rPr>
        <w:drawing>
          <wp:inline distT="0" distB="0" distL="0" distR="0">
            <wp:extent cx="2743583" cy="657317"/>
            <wp:effectExtent l="0" t="0" r="0"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469.tmp"/>
                    <pic:cNvPicPr/>
                  </pic:nvPicPr>
                  <pic:blipFill>
                    <a:blip r:embed="rId8">
                      <a:extLst>
                        <a:ext uri="{28A0092B-C50C-407E-A947-70E740481C1C}">
                          <a14:useLocalDpi xmlns:a14="http://schemas.microsoft.com/office/drawing/2010/main" val="0"/>
                        </a:ext>
                      </a:extLst>
                    </a:blip>
                    <a:stretch>
                      <a:fillRect/>
                    </a:stretch>
                  </pic:blipFill>
                  <pic:spPr>
                    <a:xfrm>
                      <a:off x="0" y="0"/>
                      <a:ext cx="2743583" cy="657317"/>
                    </a:xfrm>
                    <a:prstGeom prst="rect">
                      <a:avLst/>
                    </a:prstGeom>
                  </pic:spPr>
                </pic:pic>
              </a:graphicData>
            </a:graphic>
          </wp:inline>
        </w:drawing>
      </w:r>
    </w:p>
    <w:p w:rsidR="0017052C" w:rsidRPr="00CC21EC" w:rsidRDefault="0017052C" w:rsidP="00F7154B">
      <w:pPr>
        <w:spacing w:before="120" w:after="0" w:line="360" w:lineRule="auto"/>
        <w:jc w:val="both"/>
        <w:rPr>
          <w:rFonts w:cs="Times New Roman"/>
          <w:lang w:val="es-ES"/>
        </w:rPr>
      </w:pPr>
      <w:r w:rsidRPr="00CC21EC">
        <w:rPr>
          <w:rFonts w:cs="Times New Roman"/>
          <w:lang w:val="es-ES"/>
        </w:rPr>
        <w:t xml:space="preserve">Según el test los datos </w:t>
      </w:r>
      <w:r w:rsidR="00526F11" w:rsidRPr="00CC21EC">
        <w:rPr>
          <w:rFonts w:cs="Times New Roman"/>
          <w:lang w:val="es-ES"/>
        </w:rPr>
        <w:t xml:space="preserve">no </w:t>
      </w:r>
      <w:r w:rsidRPr="00CC21EC">
        <w:rPr>
          <w:rFonts w:cs="Times New Roman"/>
          <w:lang w:val="es-ES"/>
        </w:rPr>
        <w:t>son normales</w:t>
      </w:r>
      <w:r w:rsidR="0005547B" w:rsidRPr="00CC21EC">
        <w:rPr>
          <w:rFonts w:cs="Times New Roman"/>
          <w:lang w:val="es-ES"/>
        </w:rPr>
        <w:t xml:space="preserve"> (se puede </w:t>
      </w:r>
      <w:r w:rsidR="00526F11" w:rsidRPr="00CC21EC">
        <w:rPr>
          <w:rFonts w:cs="Times New Roman"/>
          <w:lang w:val="es-ES"/>
        </w:rPr>
        <w:t>rechazar</w:t>
      </w:r>
      <w:r w:rsidR="0005547B" w:rsidRPr="00CC21EC">
        <w:rPr>
          <w:rFonts w:cs="Times New Roman"/>
          <w:lang w:val="es-ES"/>
        </w:rPr>
        <w:t xml:space="preserve"> H</w:t>
      </w:r>
      <w:r w:rsidR="0005547B" w:rsidRPr="00CC21EC">
        <w:rPr>
          <w:rFonts w:cs="Times New Roman"/>
          <w:vertAlign w:val="subscript"/>
          <w:lang w:val="es-ES"/>
        </w:rPr>
        <w:t>0</w:t>
      </w:r>
      <w:r w:rsidR="0005547B" w:rsidRPr="00CC21EC">
        <w:rPr>
          <w:rFonts w:cs="Times New Roman"/>
          <w:lang w:val="es-ES"/>
        </w:rPr>
        <w:t xml:space="preserve"> ya que </w:t>
      </w:r>
      <w:r w:rsidRPr="00CC21EC">
        <w:rPr>
          <w:rFonts w:cs="Times New Roman"/>
          <w:lang w:val="es-ES"/>
        </w:rPr>
        <w:t>p-valor</w:t>
      </w:r>
      <w:r w:rsidR="00526F11" w:rsidRPr="00CC21EC">
        <w:rPr>
          <w:rFonts w:cs="Times New Roman"/>
          <w:lang w:val="es-ES"/>
        </w:rPr>
        <w:t xml:space="preserve"> es inferior a </w:t>
      </w:r>
      <w:r w:rsidRPr="00CC21EC">
        <w:rPr>
          <w:rFonts w:cs="Times New Roman"/>
          <w:lang w:val="es-ES"/>
        </w:rPr>
        <w:t>0.05).</w:t>
      </w:r>
    </w:p>
    <w:p w:rsidR="0017052C" w:rsidRPr="00CC21EC" w:rsidRDefault="0017052C" w:rsidP="00F7154B">
      <w:pPr>
        <w:spacing w:before="120" w:after="0" w:line="360" w:lineRule="auto"/>
        <w:jc w:val="both"/>
        <w:rPr>
          <w:rFonts w:cs="Times New Roman"/>
          <w:lang w:val="es-ES"/>
        </w:rPr>
      </w:pPr>
      <w:r w:rsidRPr="00CC21EC">
        <w:rPr>
          <w:rFonts w:cs="Times New Roman"/>
          <w:lang w:val="es-ES"/>
        </w:rPr>
        <w:t>Después de este primer análisis, se decide diferenciar con el objetivo de solucionar algunos de los problemas detectados. Se decide realizar diferencias sin periodicidad, ya que la serie con la se trabaja, como ya se ha dicho no tiene componente estacional.</w:t>
      </w:r>
    </w:p>
    <w:p w:rsidR="00F7154B" w:rsidRPr="00CC21EC" w:rsidRDefault="002478F3" w:rsidP="00F7154B">
      <w:pPr>
        <w:spacing w:before="120" w:after="0" w:line="360" w:lineRule="auto"/>
        <w:jc w:val="center"/>
        <w:rPr>
          <w:rFonts w:cs="Times New Roman"/>
          <w:lang w:val="es-ES"/>
        </w:rPr>
      </w:pPr>
      <w:r w:rsidRPr="00CC21EC">
        <w:rPr>
          <w:noProof/>
        </w:rPr>
        <w:drawing>
          <wp:inline distT="0" distB="0" distL="0" distR="0" wp14:anchorId="0E29D5D0" wp14:editId="35D75897">
            <wp:extent cx="4263656" cy="2976551"/>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9287" cy="2980482"/>
                    </a:xfrm>
                    <a:prstGeom prst="rect">
                      <a:avLst/>
                    </a:prstGeom>
                  </pic:spPr>
                </pic:pic>
              </a:graphicData>
            </a:graphic>
          </wp:inline>
        </w:drawing>
      </w:r>
    </w:p>
    <w:p w:rsidR="0017052C" w:rsidRPr="00CC21EC" w:rsidRDefault="0017052C" w:rsidP="00F7154B">
      <w:pPr>
        <w:spacing w:before="120" w:after="0" w:line="360" w:lineRule="auto"/>
        <w:jc w:val="both"/>
        <w:rPr>
          <w:rFonts w:cs="Times New Roman"/>
          <w:lang w:val="es-ES"/>
        </w:rPr>
      </w:pPr>
      <w:r w:rsidRPr="00CC21EC">
        <w:rPr>
          <w:rFonts w:cs="Times New Roman"/>
          <w:lang w:val="es-ES"/>
        </w:rPr>
        <w:t>Como se puede ver el comportamiento de la serie después de diferencias es horizontal, ya no parece presentar tendencia.</w:t>
      </w:r>
    </w:p>
    <w:p w:rsidR="0017052C" w:rsidRPr="00CC21EC" w:rsidRDefault="0017052C" w:rsidP="00F7154B">
      <w:pPr>
        <w:spacing w:before="120" w:after="0" w:line="360" w:lineRule="auto"/>
        <w:jc w:val="both"/>
        <w:rPr>
          <w:rFonts w:cs="Times New Roman"/>
          <w:lang w:val="es-ES"/>
        </w:rPr>
      </w:pPr>
      <w:r w:rsidRPr="00CC21EC">
        <w:rPr>
          <w:rFonts w:cs="Times New Roman"/>
          <w:lang w:val="es-ES"/>
        </w:rPr>
        <w:lastRenderedPageBreak/>
        <w:t xml:space="preserve">En cuanto a la funciones de autocorrelación y de </w:t>
      </w:r>
      <w:r w:rsidR="00F7154B" w:rsidRPr="00CC21EC">
        <w:rPr>
          <w:rFonts w:cs="Times New Roman"/>
          <w:lang w:val="es-ES"/>
        </w:rPr>
        <w:t>autocorrelación</w:t>
      </w:r>
      <w:r w:rsidRPr="00CC21EC">
        <w:rPr>
          <w:rFonts w:cs="Times New Roman"/>
          <w:lang w:val="es-ES"/>
        </w:rPr>
        <w:t xml:space="preserve"> parcial se puede ver que la función de autocorrelación ya no parece seguir ningún tipo de patrón, y la función de </w:t>
      </w:r>
      <w:r w:rsidR="00F7154B" w:rsidRPr="00CC21EC">
        <w:rPr>
          <w:rFonts w:cs="Times New Roman"/>
          <w:lang w:val="es-ES"/>
        </w:rPr>
        <w:t>autocorrelación</w:t>
      </w:r>
      <w:r w:rsidRPr="00CC21EC">
        <w:rPr>
          <w:rFonts w:cs="Times New Roman"/>
          <w:lang w:val="es-ES"/>
        </w:rPr>
        <w:t xml:space="preserve"> parcial tiende rápidamente a 0.</w:t>
      </w:r>
    </w:p>
    <w:p w:rsidR="0017052C" w:rsidRPr="00CC21EC" w:rsidRDefault="002478F3" w:rsidP="00F7154B">
      <w:pPr>
        <w:spacing w:before="120" w:after="0" w:line="360" w:lineRule="auto"/>
        <w:jc w:val="center"/>
        <w:rPr>
          <w:rFonts w:cs="Times New Roman"/>
          <w:lang w:val="es-ES"/>
        </w:rPr>
      </w:pPr>
      <w:r w:rsidRPr="00CC21EC">
        <w:rPr>
          <w:noProof/>
        </w:rPr>
        <w:drawing>
          <wp:inline distT="0" distB="0" distL="0" distR="0" wp14:anchorId="6C7A0477" wp14:editId="4C62EE5B">
            <wp:extent cx="5156790" cy="3600067"/>
            <wp:effectExtent l="0" t="0" r="635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8583" cy="3608300"/>
                    </a:xfrm>
                    <a:prstGeom prst="rect">
                      <a:avLst/>
                    </a:prstGeom>
                  </pic:spPr>
                </pic:pic>
              </a:graphicData>
            </a:graphic>
          </wp:inline>
        </w:drawing>
      </w:r>
    </w:p>
    <w:p w:rsidR="00BA2132" w:rsidRPr="00CC21EC" w:rsidRDefault="0005547B" w:rsidP="007A7FA3">
      <w:pPr>
        <w:rPr>
          <w:lang w:val="es-ES"/>
        </w:rPr>
      </w:pPr>
      <w:r w:rsidRPr="00CC21EC">
        <w:rPr>
          <w:lang w:val="es-ES"/>
        </w:rPr>
        <w:t>Si se comprueba</w:t>
      </w:r>
      <w:r w:rsidR="00F7154B" w:rsidRPr="00CC21EC">
        <w:rPr>
          <w:lang w:val="es-ES"/>
        </w:rPr>
        <w:t xml:space="preserve"> la</w:t>
      </w:r>
      <w:r w:rsidRPr="00CC21EC">
        <w:rPr>
          <w:lang w:val="es-ES"/>
        </w:rPr>
        <w:t xml:space="preserve"> </w:t>
      </w:r>
      <w:r w:rsidR="00F7154B" w:rsidRPr="00CC21EC">
        <w:rPr>
          <w:lang w:val="es-ES"/>
        </w:rPr>
        <w:t>normalidad</w:t>
      </w:r>
      <w:r w:rsidRPr="00CC21EC">
        <w:rPr>
          <w:lang w:val="es-ES"/>
        </w:rPr>
        <w:t xml:space="preserve"> de los datos diferenciados se observa que los datos se pueden considerar normales, (p-valor &gt;0.05</w:t>
      </w:r>
      <w:r w:rsidR="00F7154B" w:rsidRPr="00CC21EC">
        <w:rPr>
          <w:lang w:val="es-ES"/>
        </w:rPr>
        <w:t xml:space="preserve"> -&gt; </w:t>
      </w:r>
      <w:r w:rsidR="005E78E5" w:rsidRPr="00CC21EC">
        <w:rPr>
          <w:lang w:val="es-ES"/>
        </w:rPr>
        <w:t>se acepta</w:t>
      </w:r>
      <w:r w:rsidRPr="00CC21EC">
        <w:rPr>
          <w:lang w:val="es-ES"/>
        </w:rPr>
        <w:t xml:space="preserve"> H0: normalidad de los datos)</w:t>
      </w:r>
      <w:r w:rsidR="00F7154B" w:rsidRPr="00CC21EC">
        <w:rPr>
          <w:lang w:val="es-ES"/>
        </w:rPr>
        <w:t>.</w:t>
      </w:r>
      <w:r w:rsidR="0017052C" w:rsidRPr="00CC21EC">
        <w:rPr>
          <w:lang w:val="es-ES"/>
        </w:rPr>
        <w:br/>
      </w:r>
      <w:r w:rsidR="005E78E5" w:rsidRPr="00CC21EC">
        <w:rPr>
          <w:noProof/>
        </w:rPr>
        <w:drawing>
          <wp:inline distT="0" distB="0" distL="0" distR="0">
            <wp:extent cx="2810267" cy="638264"/>
            <wp:effectExtent l="0" t="0" r="9525" b="9525"/>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EC6A.tmp"/>
                    <pic:cNvPicPr/>
                  </pic:nvPicPr>
                  <pic:blipFill>
                    <a:blip r:embed="rId11">
                      <a:extLst>
                        <a:ext uri="{28A0092B-C50C-407E-A947-70E740481C1C}">
                          <a14:useLocalDpi xmlns:a14="http://schemas.microsoft.com/office/drawing/2010/main" val="0"/>
                        </a:ext>
                      </a:extLst>
                    </a:blip>
                    <a:stretch>
                      <a:fillRect/>
                    </a:stretch>
                  </pic:blipFill>
                  <pic:spPr>
                    <a:xfrm>
                      <a:off x="0" y="0"/>
                      <a:ext cx="2810267" cy="638264"/>
                    </a:xfrm>
                    <a:prstGeom prst="rect">
                      <a:avLst/>
                    </a:prstGeom>
                  </pic:spPr>
                </pic:pic>
              </a:graphicData>
            </a:graphic>
          </wp:inline>
        </w:drawing>
      </w:r>
    </w:p>
    <w:p w:rsidR="002D2A96" w:rsidRDefault="00B73E4C" w:rsidP="007A7FA3">
      <w:pPr>
        <w:rPr>
          <w:lang w:val="es-ES"/>
        </w:rPr>
      </w:pPr>
      <w:r w:rsidRPr="00B73E4C">
        <w:rPr>
          <w:lang w:val="es-ES"/>
        </w:rPr>
        <w:t>Se comprueba</w:t>
      </w:r>
      <w:r>
        <w:rPr>
          <w:lang w:val="es-ES"/>
        </w:rPr>
        <w:t xml:space="preserve"> la </w:t>
      </w:r>
      <w:proofErr w:type="spellStart"/>
      <w:r>
        <w:rPr>
          <w:lang w:val="es-ES"/>
        </w:rPr>
        <w:t>estacionariedad</w:t>
      </w:r>
      <w:proofErr w:type="spellEnd"/>
      <w:r w:rsidR="002D2A96">
        <w:rPr>
          <w:lang w:val="es-ES"/>
        </w:rPr>
        <w:t>:</w:t>
      </w:r>
    </w:p>
    <w:p w:rsidR="002D2A96" w:rsidRDefault="00B73E4C" w:rsidP="007A7FA3">
      <w:pPr>
        <w:rPr>
          <w:lang w:val="es-ES"/>
        </w:rPr>
      </w:pPr>
      <w:r>
        <w:rPr>
          <w:lang w:val="es-ES"/>
        </w:rPr>
        <w:t xml:space="preserve"> </w:t>
      </w:r>
      <w:r w:rsidR="002D2A96">
        <w:rPr>
          <w:noProof/>
        </w:rPr>
        <w:drawing>
          <wp:inline distT="0" distB="0" distL="0" distR="0">
            <wp:extent cx="4296375" cy="76210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345A74.tmp"/>
                    <pic:cNvPicPr/>
                  </pic:nvPicPr>
                  <pic:blipFill>
                    <a:blip r:embed="rId12">
                      <a:extLst>
                        <a:ext uri="{28A0092B-C50C-407E-A947-70E740481C1C}">
                          <a14:useLocalDpi xmlns:a14="http://schemas.microsoft.com/office/drawing/2010/main" val="0"/>
                        </a:ext>
                      </a:extLst>
                    </a:blip>
                    <a:stretch>
                      <a:fillRect/>
                    </a:stretch>
                  </pic:blipFill>
                  <pic:spPr>
                    <a:xfrm>
                      <a:off x="0" y="0"/>
                      <a:ext cx="4296375" cy="762106"/>
                    </a:xfrm>
                    <a:prstGeom prst="rect">
                      <a:avLst/>
                    </a:prstGeom>
                  </pic:spPr>
                </pic:pic>
              </a:graphicData>
            </a:graphic>
          </wp:inline>
        </w:drawing>
      </w:r>
    </w:p>
    <w:p w:rsidR="00CE1268" w:rsidRDefault="002D2A96" w:rsidP="007A7FA3">
      <w:pPr>
        <w:rPr>
          <w:lang w:val="es-ES"/>
        </w:rPr>
      </w:pPr>
      <w:r>
        <w:rPr>
          <w:lang w:val="es-ES"/>
        </w:rPr>
        <w:t>Como el p</w:t>
      </w:r>
      <w:r w:rsidR="004B0D69">
        <w:rPr>
          <w:lang w:val="es-ES"/>
        </w:rPr>
        <w:t>-</w:t>
      </w:r>
      <w:r>
        <w:rPr>
          <w:lang w:val="es-ES"/>
        </w:rPr>
        <w:t>valor es inferior a 0.05, se cumple la hipótesis</w:t>
      </w:r>
      <w:r w:rsidR="004B0D69">
        <w:rPr>
          <w:lang w:val="es-ES"/>
        </w:rPr>
        <w:t xml:space="preserve"> alternativa</w:t>
      </w:r>
      <w:r>
        <w:rPr>
          <w:lang w:val="es-ES"/>
        </w:rPr>
        <w:t xml:space="preserve"> de </w:t>
      </w:r>
      <w:proofErr w:type="spellStart"/>
      <w:r>
        <w:rPr>
          <w:lang w:val="es-ES"/>
        </w:rPr>
        <w:t>estacionariedad</w:t>
      </w:r>
      <w:proofErr w:type="spellEnd"/>
      <w:r>
        <w:rPr>
          <w:lang w:val="es-ES"/>
        </w:rPr>
        <w:t>, por lo tanto, se puede afirmar que no hay ni tendencia ni estacionalidad. En este caso, se puede proceder con la selección del modelo.</w:t>
      </w:r>
    </w:p>
    <w:p w:rsidR="004B0D69" w:rsidRPr="004B0D69" w:rsidRDefault="004B0D69" w:rsidP="004B0D69">
      <w:pPr>
        <w:rPr>
          <w:lang w:val="es-ES"/>
        </w:rPr>
      </w:pPr>
    </w:p>
    <w:p w:rsidR="00BA2132" w:rsidRDefault="00CE1268" w:rsidP="00CE1268">
      <w:pPr>
        <w:pStyle w:val="Heading2"/>
        <w:rPr>
          <w:rFonts w:asciiTheme="minorHAnsi" w:hAnsiTheme="minorHAnsi"/>
          <w:lang w:val="es-ES"/>
        </w:rPr>
      </w:pPr>
      <w:bookmarkStart w:id="3" w:name="_Toc502927906"/>
      <w:r w:rsidRPr="00CC21EC">
        <w:rPr>
          <w:rFonts w:asciiTheme="minorHAnsi" w:hAnsiTheme="minorHAnsi"/>
          <w:lang w:val="es-ES"/>
        </w:rPr>
        <w:lastRenderedPageBreak/>
        <w:t>3</w:t>
      </w:r>
      <w:r w:rsidR="009F02E7" w:rsidRPr="00CC21EC">
        <w:rPr>
          <w:rFonts w:asciiTheme="minorHAnsi" w:hAnsiTheme="minorHAnsi"/>
          <w:lang w:val="es-ES"/>
        </w:rPr>
        <w:t>. Selección del mejor modelo</w:t>
      </w:r>
      <w:bookmarkEnd w:id="3"/>
    </w:p>
    <w:p w:rsidR="00DA7E8A" w:rsidRPr="00DA7E8A" w:rsidRDefault="00DA7E8A" w:rsidP="00DA7E8A">
      <w:pPr>
        <w:rPr>
          <w:lang w:val="es-ES"/>
        </w:rPr>
      </w:pPr>
    </w:p>
    <w:p w:rsidR="005A601C" w:rsidRPr="00CC21EC" w:rsidRDefault="005A601C" w:rsidP="00F7154B">
      <w:pPr>
        <w:spacing w:before="120" w:after="0" w:line="360" w:lineRule="auto"/>
        <w:jc w:val="both"/>
        <w:rPr>
          <w:rFonts w:cs="Times New Roman"/>
          <w:lang w:val="es-ES"/>
        </w:rPr>
      </w:pPr>
      <w:r w:rsidRPr="00CC21EC">
        <w:rPr>
          <w:rFonts w:cs="Times New Roman"/>
          <w:lang w:val="es-ES"/>
        </w:rPr>
        <w:t xml:space="preserve">A primera vista, según los gráficos de autocorrelación y </w:t>
      </w:r>
      <w:r w:rsidR="00F01616" w:rsidRPr="00CC21EC">
        <w:rPr>
          <w:rFonts w:cs="Times New Roman"/>
          <w:lang w:val="es-ES"/>
        </w:rPr>
        <w:t>autocorrelación</w:t>
      </w:r>
      <w:r w:rsidRPr="00CC21EC">
        <w:rPr>
          <w:rFonts w:cs="Times New Roman"/>
          <w:lang w:val="es-ES"/>
        </w:rPr>
        <w:t xml:space="preserve"> parcial parece que un modelo que podría funcionar bien sería un modelo con una componente AR y una componente MA (en el </w:t>
      </w:r>
      <w:proofErr w:type="spellStart"/>
      <w:r w:rsidRPr="00CC21EC">
        <w:rPr>
          <w:rFonts w:cs="Times New Roman"/>
          <w:lang w:val="es-ES"/>
        </w:rPr>
        <w:t>grafico</w:t>
      </w:r>
      <w:proofErr w:type="spellEnd"/>
      <w:r w:rsidRPr="00CC21EC">
        <w:rPr>
          <w:rFonts w:cs="Times New Roman"/>
          <w:lang w:val="es-ES"/>
        </w:rPr>
        <w:t xml:space="preserve"> de </w:t>
      </w:r>
      <w:r w:rsidR="00F01616" w:rsidRPr="00CC21EC">
        <w:rPr>
          <w:rFonts w:cs="Times New Roman"/>
          <w:lang w:val="es-ES"/>
        </w:rPr>
        <w:t>autocorrelación</w:t>
      </w:r>
      <w:r w:rsidRPr="00CC21EC">
        <w:rPr>
          <w:rFonts w:cs="Times New Roman"/>
          <w:lang w:val="es-ES"/>
        </w:rPr>
        <w:t xml:space="preserve"> sale</w:t>
      </w:r>
      <w:r w:rsidR="00497D15">
        <w:rPr>
          <w:rFonts w:cs="Times New Roman"/>
          <w:lang w:val="es-ES"/>
        </w:rPr>
        <w:t>n</w:t>
      </w:r>
      <w:r w:rsidRPr="00CC21EC">
        <w:rPr>
          <w:rFonts w:cs="Times New Roman"/>
          <w:lang w:val="es-ES"/>
        </w:rPr>
        <w:t xml:space="preserve"> una</w:t>
      </w:r>
      <w:r w:rsidR="00497D15">
        <w:rPr>
          <w:rFonts w:cs="Times New Roman"/>
          <w:lang w:val="es-ES"/>
        </w:rPr>
        <w:t>s líneas significativas (</w:t>
      </w:r>
      <w:proofErr w:type="gramStart"/>
      <w:r w:rsidR="00497D15">
        <w:rPr>
          <w:rFonts w:cs="Times New Roman"/>
          <w:lang w:val="es-ES"/>
        </w:rPr>
        <w:t>AR(</w:t>
      </w:r>
      <w:proofErr w:type="gramEnd"/>
      <w:r w:rsidR="00497D15">
        <w:rPr>
          <w:rFonts w:cs="Times New Roman"/>
          <w:lang w:val="es-ES"/>
        </w:rPr>
        <w:t>8</w:t>
      </w:r>
      <w:r w:rsidRPr="00CC21EC">
        <w:rPr>
          <w:rFonts w:cs="Times New Roman"/>
          <w:lang w:val="es-ES"/>
        </w:rPr>
        <w:t xml:space="preserve">)) y en el gráfico de </w:t>
      </w:r>
      <w:proofErr w:type="spellStart"/>
      <w:r w:rsidRPr="00CC21EC">
        <w:rPr>
          <w:rFonts w:cs="Times New Roman"/>
          <w:lang w:val="es-ES"/>
        </w:rPr>
        <w:t>autocorrelación</w:t>
      </w:r>
      <w:proofErr w:type="spellEnd"/>
      <w:r w:rsidRPr="00CC21EC">
        <w:rPr>
          <w:rFonts w:cs="Times New Roman"/>
          <w:lang w:val="es-ES"/>
        </w:rPr>
        <w:t xml:space="preserve"> parcial (MA(</w:t>
      </w:r>
      <w:r w:rsidR="00497D15">
        <w:rPr>
          <w:rFonts w:cs="Times New Roman"/>
          <w:lang w:val="es-ES"/>
        </w:rPr>
        <w:t>2</w:t>
      </w:r>
      <w:r w:rsidRPr="00CC21EC">
        <w:rPr>
          <w:rFonts w:cs="Times New Roman"/>
          <w:lang w:val="es-ES"/>
        </w:rPr>
        <w:t>))).</w:t>
      </w:r>
    </w:p>
    <w:p w:rsidR="005A601C" w:rsidRPr="00CC21EC" w:rsidRDefault="005A601C" w:rsidP="00F7154B">
      <w:pPr>
        <w:spacing w:before="120" w:after="0" w:line="360" w:lineRule="auto"/>
        <w:jc w:val="both"/>
        <w:rPr>
          <w:rFonts w:cs="Times New Roman"/>
          <w:lang w:val="es-ES"/>
        </w:rPr>
      </w:pPr>
      <w:r w:rsidRPr="00CC21EC">
        <w:rPr>
          <w:rFonts w:cs="Times New Roman"/>
          <w:lang w:val="es-ES"/>
        </w:rPr>
        <w:t xml:space="preserve">Según la función de R </w:t>
      </w:r>
      <w:proofErr w:type="spellStart"/>
      <w:proofErr w:type="gramStart"/>
      <w:r w:rsidRPr="00CC21EC">
        <w:rPr>
          <w:rFonts w:cs="Times New Roman"/>
          <w:i/>
          <w:lang w:val="es-ES"/>
        </w:rPr>
        <w:t>auto.arima</w:t>
      </w:r>
      <w:proofErr w:type="spellEnd"/>
      <w:proofErr w:type="gramEnd"/>
      <w:r w:rsidRPr="00CC21EC">
        <w:rPr>
          <w:rFonts w:cs="Times New Roman"/>
          <w:lang w:val="es-ES"/>
        </w:rPr>
        <w:t xml:space="preserve"> del paquete</w:t>
      </w:r>
      <w:r w:rsidR="00F01616" w:rsidRPr="00CC21EC">
        <w:rPr>
          <w:rStyle w:val="Emphasis"/>
          <w:lang w:val="es-ES"/>
        </w:rPr>
        <w:t xml:space="preserve"> </w:t>
      </w:r>
      <w:proofErr w:type="spellStart"/>
      <w:r w:rsidR="00F01616" w:rsidRPr="00CC21EC">
        <w:rPr>
          <w:rStyle w:val="Emphasis"/>
          <w:lang w:val="es-ES"/>
        </w:rPr>
        <w:t>forecast</w:t>
      </w:r>
      <w:proofErr w:type="spellEnd"/>
      <w:r w:rsidRPr="00CC21EC">
        <w:rPr>
          <w:rFonts w:cs="Times New Roman"/>
          <w:lang w:val="es-ES"/>
        </w:rPr>
        <w:t>, el mejor modelo sería un ARIMA(</w:t>
      </w:r>
      <w:r w:rsidR="00313F57">
        <w:rPr>
          <w:rFonts w:cs="Times New Roman"/>
          <w:lang w:val="es-ES"/>
        </w:rPr>
        <w:t>0</w:t>
      </w:r>
      <w:r w:rsidR="00D45E71" w:rsidRPr="00CC21EC">
        <w:rPr>
          <w:rFonts w:cs="Times New Roman"/>
          <w:lang w:val="es-ES"/>
        </w:rPr>
        <w:t>,1,1</w:t>
      </w:r>
      <w:r w:rsidRPr="00CC21EC">
        <w:rPr>
          <w:rFonts w:cs="Times New Roman"/>
          <w:lang w:val="es-ES"/>
        </w:rPr>
        <w:t>)</w:t>
      </w:r>
    </w:p>
    <w:p w:rsidR="005A601C" w:rsidRPr="00CC21EC" w:rsidRDefault="00313F57" w:rsidP="00F7154B">
      <w:pPr>
        <w:spacing w:before="120" w:after="0" w:line="360" w:lineRule="auto"/>
        <w:jc w:val="both"/>
        <w:rPr>
          <w:rFonts w:cs="Times New Roman"/>
          <w:lang w:val="es-ES"/>
        </w:rPr>
      </w:pPr>
      <w:r>
        <w:rPr>
          <w:rFonts w:cs="Times New Roman"/>
          <w:noProof/>
        </w:rPr>
        <w:drawing>
          <wp:inline distT="0" distB="0" distL="0" distR="0">
            <wp:extent cx="4124901" cy="142894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4AC59.tmp"/>
                    <pic:cNvPicPr/>
                  </pic:nvPicPr>
                  <pic:blipFill>
                    <a:blip r:embed="rId13">
                      <a:extLst>
                        <a:ext uri="{28A0092B-C50C-407E-A947-70E740481C1C}">
                          <a14:useLocalDpi xmlns:a14="http://schemas.microsoft.com/office/drawing/2010/main" val="0"/>
                        </a:ext>
                      </a:extLst>
                    </a:blip>
                    <a:stretch>
                      <a:fillRect/>
                    </a:stretch>
                  </pic:blipFill>
                  <pic:spPr>
                    <a:xfrm>
                      <a:off x="0" y="0"/>
                      <a:ext cx="4124901" cy="1428949"/>
                    </a:xfrm>
                    <a:prstGeom prst="rect">
                      <a:avLst/>
                    </a:prstGeom>
                  </pic:spPr>
                </pic:pic>
              </a:graphicData>
            </a:graphic>
          </wp:inline>
        </w:drawing>
      </w:r>
    </w:p>
    <w:p w:rsidR="00252E05" w:rsidRPr="00CC21EC" w:rsidRDefault="005A601C" w:rsidP="00F21207">
      <w:pPr>
        <w:spacing w:before="120" w:after="0" w:line="360" w:lineRule="auto"/>
        <w:jc w:val="both"/>
        <w:rPr>
          <w:rFonts w:cs="Times New Roman"/>
          <w:lang w:val="es-ES"/>
        </w:rPr>
      </w:pPr>
      <w:r w:rsidRPr="00CC21EC">
        <w:rPr>
          <w:rFonts w:cs="Times New Roman"/>
          <w:lang w:val="es-ES"/>
        </w:rPr>
        <w:t xml:space="preserve">De todos modos, se realizan varias pruebas </w:t>
      </w:r>
      <w:r w:rsidR="00F01616" w:rsidRPr="00CC21EC">
        <w:rPr>
          <w:rFonts w:cs="Times New Roman"/>
          <w:lang w:val="es-ES"/>
        </w:rPr>
        <w:t>con</w:t>
      </w:r>
      <w:r w:rsidRPr="00CC21EC">
        <w:rPr>
          <w:rFonts w:cs="Times New Roman"/>
          <w:lang w:val="es-ES"/>
        </w:rPr>
        <w:t xml:space="preserve"> diferentes modelos para </w:t>
      </w:r>
      <w:r w:rsidR="00F01616" w:rsidRPr="00CC21EC">
        <w:rPr>
          <w:rFonts w:cs="Times New Roman"/>
          <w:lang w:val="es-ES"/>
        </w:rPr>
        <w:t>buscar</w:t>
      </w:r>
      <w:r w:rsidRPr="00CC21EC">
        <w:rPr>
          <w:rFonts w:cs="Times New Roman"/>
          <w:lang w:val="es-ES"/>
        </w:rPr>
        <w:t xml:space="preserve"> aquel que se </w:t>
      </w:r>
      <w:r w:rsidR="00F01616" w:rsidRPr="00CC21EC">
        <w:rPr>
          <w:rFonts w:cs="Times New Roman"/>
          <w:lang w:val="es-ES"/>
        </w:rPr>
        <w:t>ada</w:t>
      </w:r>
      <w:r w:rsidRPr="00CC21EC">
        <w:rPr>
          <w:rFonts w:cs="Times New Roman"/>
          <w:lang w:val="es-ES"/>
        </w:rPr>
        <w:t xml:space="preserve">pte </w:t>
      </w:r>
      <w:r w:rsidR="00F01616" w:rsidRPr="00CC21EC">
        <w:rPr>
          <w:rFonts w:cs="Times New Roman"/>
          <w:lang w:val="es-ES"/>
        </w:rPr>
        <w:t>mejor</w:t>
      </w:r>
      <w:r w:rsidRPr="00CC21EC">
        <w:rPr>
          <w:rFonts w:cs="Times New Roman"/>
          <w:lang w:val="es-ES"/>
        </w:rPr>
        <w:t xml:space="preserve"> a la serie temporal seleccionada.</w:t>
      </w:r>
    </w:p>
    <w:p w:rsidR="005A601C" w:rsidRPr="00CC21EC" w:rsidRDefault="00F01616" w:rsidP="00F21207">
      <w:pPr>
        <w:spacing w:before="120" w:after="0" w:line="360" w:lineRule="auto"/>
        <w:jc w:val="both"/>
        <w:rPr>
          <w:rFonts w:cs="Times New Roman"/>
          <w:lang w:val="es-ES"/>
        </w:rPr>
      </w:pPr>
      <w:r w:rsidRPr="00CC21EC">
        <w:rPr>
          <w:rFonts w:cs="Times New Roman"/>
          <w:lang w:val="es-ES"/>
        </w:rPr>
        <w:t>Los datos ya han sido diferen</w:t>
      </w:r>
      <w:r w:rsidR="00791C97" w:rsidRPr="00CC21EC">
        <w:rPr>
          <w:rFonts w:cs="Times New Roman"/>
          <w:lang w:val="es-ES"/>
        </w:rPr>
        <w:t>ciado</w:t>
      </w:r>
      <w:r w:rsidR="00272BC2" w:rsidRPr="00CC21EC">
        <w:rPr>
          <w:rFonts w:cs="Times New Roman"/>
          <w:lang w:val="es-ES"/>
        </w:rPr>
        <w:t>s</w:t>
      </w:r>
      <w:r w:rsidR="00791C97" w:rsidRPr="00CC21EC">
        <w:rPr>
          <w:rFonts w:cs="Times New Roman"/>
          <w:lang w:val="es-ES"/>
        </w:rPr>
        <w:t xml:space="preserve"> una vez, con lo cual se probaran modelos en R del tipo </w:t>
      </w:r>
      <w:r w:rsidRPr="00CC21EC">
        <w:rPr>
          <w:rFonts w:cs="Times New Roman"/>
          <w:lang w:val="es-ES"/>
        </w:rPr>
        <w:t xml:space="preserve">ARIMA </w:t>
      </w:r>
      <w:r w:rsidR="00791C97" w:rsidRPr="00CC21EC">
        <w:rPr>
          <w:rFonts w:cs="Times New Roman"/>
          <w:lang w:val="es-ES"/>
        </w:rPr>
        <w:t>(X,</w:t>
      </w:r>
      <w:proofErr w:type="gramStart"/>
      <w:r w:rsidR="00791C97" w:rsidRPr="00CC21EC">
        <w:rPr>
          <w:rFonts w:cs="Times New Roman"/>
          <w:lang w:val="es-ES"/>
        </w:rPr>
        <w:t>0,Y</w:t>
      </w:r>
      <w:proofErr w:type="gramEnd"/>
      <w:r w:rsidR="00D45E71" w:rsidRPr="00CC21EC">
        <w:rPr>
          <w:rFonts w:cs="Times New Roman"/>
          <w:lang w:val="es-ES"/>
        </w:rPr>
        <w:t>)</w:t>
      </w:r>
      <w:r w:rsidRPr="00CC21EC">
        <w:rPr>
          <w:rFonts w:cs="Times New Roman"/>
          <w:lang w:val="es-ES"/>
        </w:rPr>
        <w:t xml:space="preserve"> para no diferenciar de nuevo</w:t>
      </w:r>
      <w:r w:rsidR="00D45E71" w:rsidRPr="00CC21EC">
        <w:rPr>
          <w:rFonts w:cs="Times New Roman"/>
          <w:lang w:val="es-ES"/>
        </w:rPr>
        <w:t>, se muestran algunos de los resultados en la siguiente tabla :</w:t>
      </w:r>
    </w:p>
    <w:tbl>
      <w:tblPr>
        <w:tblStyle w:val="LightShading-Accent4"/>
        <w:tblW w:w="0" w:type="auto"/>
        <w:jc w:val="center"/>
        <w:tblLook w:val="04A0" w:firstRow="1" w:lastRow="0" w:firstColumn="1" w:lastColumn="0" w:noHBand="0" w:noVBand="1"/>
      </w:tblPr>
      <w:tblGrid>
        <w:gridCol w:w="1502"/>
        <w:gridCol w:w="1543"/>
        <w:gridCol w:w="1615"/>
        <w:gridCol w:w="1862"/>
        <w:gridCol w:w="1880"/>
      </w:tblGrid>
      <w:tr w:rsidR="00D45E71" w:rsidRPr="00CC21EC" w:rsidTr="00D45E71">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502" w:type="dxa"/>
          </w:tcPr>
          <w:p w:rsidR="00D45E71" w:rsidRPr="00CC21EC" w:rsidRDefault="00D45E71" w:rsidP="00F21207">
            <w:pPr>
              <w:jc w:val="center"/>
              <w:rPr>
                <w:rFonts w:cs="Times New Roman"/>
                <w:color w:val="auto"/>
              </w:rPr>
            </w:pPr>
            <w:proofErr w:type="spellStart"/>
            <w:r w:rsidRPr="00CC21EC">
              <w:rPr>
                <w:rFonts w:cs="Times New Roman"/>
                <w:color w:val="auto"/>
              </w:rPr>
              <w:t>M</w:t>
            </w:r>
            <w:r w:rsidR="00CF6931" w:rsidRPr="00CC21EC">
              <w:rPr>
                <w:rFonts w:cs="Times New Roman"/>
                <w:color w:val="auto"/>
              </w:rPr>
              <w:t>odelo</w:t>
            </w:r>
            <w:proofErr w:type="spellEnd"/>
          </w:p>
        </w:tc>
        <w:tc>
          <w:tcPr>
            <w:tcW w:w="1543" w:type="dxa"/>
          </w:tcPr>
          <w:p w:rsidR="00D45E71" w:rsidRPr="00CC21EC" w:rsidRDefault="00D45E71" w:rsidP="00F21207">
            <w:pPr>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CC21EC">
              <w:rPr>
                <w:rFonts w:cs="Times New Roman"/>
                <w:color w:val="auto"/>
              </w:rPr>
              <w:t>ARIMA en R</w:t>
            </w:r>
          </w:p>
        </w:tc>
        <w:tc>
          <w:tcPr>
            <w:tcW w:w="1615" w:type="dxa"/>
          </w:tcPr>
          <w:p w:rsidR="00D45E71" w:rsidRPr="00CC21EC" w:rsidRDefault="00D45E71" w:rsidP="00F21207">
            <w:pPr>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proofErr w:type="spellStart"/>
            <w:r w:rsidRPr="00CC21EC">
              <w:rPr>
                <w:rFonts w:cs="Times New Roman"/>
                <w:color w:val="auto"/>
              </w:rPr>
              <w:t>Significativo</w:t>
            </w:r>
            <w:proofErr w:type="spellEnd"/>
          </w:p>
        </w:tc>
        <w:tc>
          <w:tcPr>
            <w:tcW w:w="1862" w:type="dxa"/>
          </w:tcPr>
          <w:p w:rsidR="00D45E71" w:rsidRPr="00CC21EC" w:rsidRDefault="00D45E71" w:rsidP="00F21207">
            <w:pPr>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CC21EC">
              <w:rPr>
                <w:rFonts w:cs="Times New Roman"/>
                <w:color w:val="auto"/>
              </w:rPr>
              <w:t>AIC</w:t>
            </w:r>
          </w:p>
        </w:tc>
        <w:tc>
          <w:tcPr>
            <w:tcW w:w="1880" w:type="dxa"/>
          </w:tcPr>
          <w:p w:rsidR="00D45E71" w:rsidRPr="00CC21EC" w:rsidRDefault="00D45E71" w:rsidP="00F21207">
            <w:pPr>
              <w:cnfStyle w:val="100000000000" w:firstRow="1" w:lastRow="0" w:firstColumn="0" w:lastColumn="0" w:oddVBand="0" w:evenVBand="0" w:oddHBand="0" w:evenHBand="0" w:firstRowFirstColumn="0" w:firstRowLastColumn="0" w:lastRowFirstColumn="0" w:lastRowLastColumn="0"/>
              <w:rPr>
                <w:rFonts w:cs="Times New Roman"/>
                <w:color w:val="auto"/>
              </w:rPr>
            </w:pPr>
            <w:r w:rsidRPr="00CC21EC">
              <w:rPr>
                <w:rFonts w:cs="Times New Roman"/>
                <w:color w:val="auto"/>
              </w:rPr>
              <w:t>Log Likelihood</w:t>
            </w:r>
          </w:p>
          <w:p w:rsidR="00D45E71" w:rsidRPr="00CC21EC" w:rsidRDefault="00D45E71" w:rsidP="00F21207">
            <w:pPr>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p>
        </w:tc>
      </w:tr>
      <w:tr w:rsidR="00D45E71" w:rsidRPr="00CC21EC" w:rsidTr="00D45E71">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1502" w:type="dxa"/>
          </w:tcPr>
          <w:p w:rsidR="00D45E71" w:rsidRPr="00CC21EC" w:rsidRDefault="00D45E71" w:rsidP="00F21207">
            <w:pPr>
              <w:jc w:val="center"/>
              <w:rPr>
                <w:rFonts w:cs="Times New Roman"/>
                <w:strike/>
                <w:color w:val="auto"/>
              </w:rPr>
            </w:pPr>
            <w:r w:rsidRPr="00CC21EC">
              <w:rPr>
                <w:rFonts w:cs="Times New Roman"/>
                <w:strike/>
                <w:color w:val="auto"/>
              </w:rPr>
              <w:t>M1</w:t>
            </w:r>
          </w:p>
        </w:tc>
        <w:tc>
          <w:tcPr>
            <w:tcW w:w="1543" w:type="dxa"/>
          </w:tcPr>
          <w:p w:rsidR="00D45E71" w:rsidRPr="00CC21EC" w:rsidRDefault="00D45E71" w:rsidP="00F21207">
            <w:pPr>
              <w:jc w:val="center"/>
              <w:cnfStyle w:val="000000100000" w:firstRow="0" w:lastRow="0" w:firstColumn="0" w:lastColumn="0" w:oddVBand="0" w:evenVBand="0" w:oddHBand="1" w:evenHBand="0" w:firstRowFirstColumn="0" w:firstRowLastColumn="0" w:lastRowFirstColumn="0" w:lastRowLastColumn="0"/>
              <w:rPr>
                <w:rFonts w:cs="Times New Roman"/>
                <w:b/>
                <w:color w:val="auto"/>
              </w:rPr>
            </w:pPr>
            <w:r w:rsidRPr="00CC21EC">
              <w:rPr>
                <w:rFonts w:cs="Times New Roman"/>
                <w:b/>
                <w:color w:val="auto"/>
              </w:rPr>
              <w:t>1,0,1</w:t>
            </w:r>
          </w:p>
        </w:tc>
        <w:tc>
          <w:tcPr>
            <w:tcW w:w="1615" w:type="dxa"/>
          </w:tcPr>
          <w:p w:rsidR="00D45E71"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b/>
                <w:color w:val="auto"/>
              </w:rPr>
            </w:pPr>
            <w:r w:rsidRPr="00CC21EC">
              <w:rPr>
                <w:rFonts w:cs="Times New Roman"/>
                <w:b/>
                <w:color w:val="auto"/>
              </w:rPr>
              <w:t>No</w:t>
            </w:r>
          </w:p>
        </w:tc>
        <w:tc>
          <w:tcPr>
            <w:tcW w:w="1862" w:type="dxa"/>
          </w:tcPr>
          <w:p w:rsidR="00D45E71" w:rsidRPr="00CC21EC" w:rsidRDefault="003F0D93" w:rsidP="00F21207">
            <w:pPr>
              <w:tabs>
                <w:tab w:val="left" w:pos="368"/>
                <w:tab w:val="center" w:pos="823"/>
              </w:tabs>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r w:rsidRPr="00CC21EC">
              <w:rPr>
                <w:rFonts w:cs="Times New Roman"/>
                <w:strike/>
                <w:color w:val="auto"/>
              </w:rPr>
              <w:t>21.09</w:t>
            </w:r>
          </w:p>
        </w:tc>
        <w:tc>
          <w:tcPr>
            <w:tcW w:w="1880" w:type="dxa"/>
          </w:tcPr>
          <w:p w:rsidR="00D45E71" w:rsidRPr="00CC21EC" w:rsidRDefault="00D45E71"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r w:rsidRPr="00CC21EC">
              <w:rPr>
                <w:rFonts w:cs="Times New Roman"/>
                <w:strike/>
                <w:color w:val="auto"/>
              </w:rPr>
              <w:t>-</w:t>
            </w:r>
            <w:r w:rsidR="003F0D93" w:rsidRPr="00CC21EC">
              <w:rPr>
                <w:rFonts w:cs="Times New Roman"/>
                <w:strike/>
                <w:color w:val="auto"/>
              </w:rPr>
              <w:t>7.54</w:t>
            </w:r>
          </w:p>
          <w:p w:rsidR="00D45E71" w:rsidRPr="00CC21EC" w:rsidRDefault="00D45E71"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p>
        </w:tc>
      </w:tr>
      <w:tr w:rsidR="00D45E71" w:rsidRPr="00DA7E8A" w:rsidTr="00D45E71">
        <w:trPr>
          <w:trHeight w:val="317"/>
          <w:jc w:val="center"/>
        </w:trPr>
        <w:tc>
          <w:tcPr>
            <w:cnfStyle w:val="001000000000" w:firstRow="0" w:lastRow="0" w:firstColumn="1" w:lastColumn="0" w:oddVBand="0" w:evenVBand="0" w:oddHBand="0" w:evenHBand="0" w:firstRowFirstColumn="0" w:firstRowLastColumn="0" w:lastRowFirstColumn="0" w:lastRowLastColumn="0"/>
            <w:tcW w:w="1502" w:type="dxa"/>
          </w:tcPr>
          <w:p w:rsidR="00D45E71" w:rsidRPr="00DA7E8A" w:rsidRDefault="00D45E71" w:rsidP="00F21207">
            <w:pPr>
              <w:jc w:val="center"/>
              <w:rPr>
                <w:rFonts w:cs="Times New Roman"/>
                <w:color w:val="auto"/>
              </w:rPr>
            </w:pPr>
            <w:r w:rsidRPr="00DA7E8A">
              <w:rPr>
                <w:rFonts w:cs="Times New Roman"/>
                <w:color w:val="auto"/>
              </w:rPr>
              <w:t>M2</w:t>
            </w:r>
          </w:p>
        </w:tc>
        <w:tc>
          <w:tcPr>
            <w:tcW w:w="1543" w:type="dxa"/>
          </w:tcPr>
          <w:p w:rsidR="00D45E71" w:rsidRPr="00DA7E8A" w:rsidRDefault="00D45E71" w:rsidP="00F21207">
            <w:pPr>
              <w:jc w:val="center"/>
              <w:cnfStyle w:val="000000000000" w:firstRow="0" w:lastRow="0" w:firstColumn="0" w:lastColumn="0" w:oddVBand="0" w:evenVBand="0" w:oddHBand="0" w:evenHBand="0" w:firstRowFirstColumn="0" w:firstRowLastColumn="0" w:lastRowFirstColumn="0" w:lastRowLastColumn="0"/>
              <w:rPr>
                <w:rFonts w:cs="Times New Roman"/>
                <w:b/>
                <w:color w:val="auto"/>
              </w:rPr>
            </w:pPr>
            <w:r w:rsidRPr="00DA7E8A">
              <w:rPr>
                <w:rFonts w:cs="Times New Roman"/>
                <w:b/>
                <w:color w:val="auto"/>
              </w:rPr>
              <w:t>1,0,2</w:t>
            </w:r>
          </w:p>
        </w:tc>
        <w:tc>
          <w:tcPr>
            <w:tcW w:w="1615" w:type="dxa"/>
          </w:tcPr>
          <w:p w:rsidR="00D45E71" w:rsidRPr="00DA7E8A"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b/>
                <w:color w:val="auto"/>
              </w:rPr>
            </w:pPr>
            <w:proofErr w:type="spellStart"/>
            <w:r w:rsidRPr="00DA7E8A">
              <w:rPr>
                <w:rFonts w:cs="Times New Roman"/>
                <w:b/>
                <w:color w:val="auto"/>
              </w:rPr>
              <w:t>Sí</w:t>
            </w:r>
            <w:proofErr w:type="spellEnd"/>
          </w:p>
        </w:tc>
        <w:tc>
          <w:tcPr>
            <w:tcW w:w="1862" w:type="dxa"/>
          </w:tcPr>
          <w:p w:rsidR="00D45E71" w:rsidRPr="00DA7E8A" w:rsidRDefault="003F0D93" w:rsidP="00F21207">
            <w:pPr>
              <w:jc w:val="center"/>
              <w:cnfStyle w:val="000000000000" w:firstRow="0" w:lastRow="0" w:firstColumn="0" w:lastColumn="0" w:oddVBand="0" w:evenVBand="0" w:oddHBand="0" w:evenHBand="0" w:firstRowFirstColumn="0" w:firstRowLastColumn="0" w:lastRowFirstColumn="0" w:lastRowLastColumn="0"/>
              <w:rPr>
                <w:rFonts w:cs="Times New Roman"/>
                <w:b/>
                <w:color w:val="auto"/>
                <w:u w:val="single"/>
              </w:rPr>
            </w:pPr>
            <w:r w:rsidRPr="00DA7E8A">
              <w:rPr>
                <w:rFonts w:cs="Times New Roman"/>
                <w:b/>
                <w:color w:val="auto"/>
                <w:u w:val="single"/>
              </w:rPr>
              <w:t>15.51</w:t>
            </w:r>
          </w:p>
          <w:p w:rsidR="00D45E71" w:rsidRPr="00DA7E8A" w:rsidRDefault="00D45E71" w:rsidP="00F21207">
            <w:pPr>
              <w:jc w:val="center"/>
              <w:cnfStyle w:val="000000000000" w:firstRow="0" w:lastRow="0" w:firstColumn="0" w:lastColumn="0" w:oddVBand="0" w:evenVBand="0" w:oddHBand="0" w:evenHBand="0" w:firstRowFirstColumn="0" w:firstRowLastColumn="0" w:lastRowFirstColumn="0" w:lastRowLastColumn="0"/>
              <w:rPr>
                <w:rFonts w:cs="Times New Roman"/>
                <w:b/>
                <w:color w:val="auto"/>
              </w:rPr>
            </w:pPr>
          </w:p>
        </w:tc>
        <w:tc>
          <w:tcPr>
            <w:tcW w:w="1880" w:type="dxa"/>
          </w:tcPr>
          <w:p w:rsidR="00D45E71" w:rsidRPr="00DA7E8A" w:rsidRDefault="00DA7E8A" w:rsidP="00F21207">
            <w:pPr>
              <w:jc w:val="center"/>
              <w:cnfStyle w:val="000000000000" w:firstRow="0" w:lastRow="0" w:firstColumn="0" w:lastColumn="0" w:oddVBand="0" w:evenVBand="0" w:oddHBand="0" w:evenHBand="0" w:firstRowFirstColumn="0" w:firstRowLastColumn="0" w:lastRowFirstColumn="0" w:lastRowLastColumn="0"/>
              <w:rPr>
                <w:rFonts w:cs="Times New Roman"/>
                <w:b/>
                <w:color w:val="auto"/>
                <w:u w:val="single"/>
              </w:rPr>
            </w:pPr>
            <w:r>
              <w:rPr>
                <w:rFonts w:cs="Times New Roman"/>
                <w:noProof/>
              </w:rPr>
              <mc:AlternateContent>
                <mc:Choice Requires="wps">
                  <w:drawing>
                    <wp:anchor distT="0" distB="0" distL="114300" distR="114300" simplePos="0" relativeHeight="251663872" behindDoc="0" locked="0" layoutInCell="1" allowOverlap="1">
                      <wp:simplePos x="0" y="0"/>
                      <wp:positionH relativeFrom="column">
                        <wp:posOffset>-4114165</wp:posOffset>
                      </wp:positionH>
                      <wp:positionV relativeFrom="paragraph">
                        <wp:posOffset>-6985</wp:posOffset>
                      </wp:positionV>
                      <wp:extent cx="5019675" cy="2095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5019675" cy="209550"/>
                              </a:xfrm>
                              <a:prstGeom prst="rect">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E5C50" id="Rectangle 15" o:spid="_x0000_s1026" style="position:absolute;margin-left:-323.95pt;margin-top:-.55pt;width:395.25pt;height:16.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cGhwIAAGAFAAAOAAAAZHJzL2Uyb0RvYy54bWysVE1v2zAMvQ/YfxB0X21nTbsGcYogRYcB&#10;RVu0HXpWZCkxJosapcTJfv0o2XGzLqdhF1v8ehQfSU2vd41hW4W+Blvy4iznTFkJVW1XJf/+cvvp&#10;C2c+CFsJA1aVfK88v559/DBt3USNYA2mUsgIxPpJ60q+DsFNsszLtWqEPwOnLBk1YCMCibjKKhQt&#10;oTcmG+X5RdYCVg5BKu9Je9MZ+Szha61keNDaq8BMyeluIX0xfZfxm82mYrJC4da17K8h/uEWjagt&#10;JR2gbkQQbIP1X1BNLRE86HAmoclA61qqVANVU+TvqnleC6dSLUSOdwNN/v/ByvvtI7K6ot6NObOi&#10;oR49EWvCroxipCOCWucn5PfsHrGXPB1jtTuNTfxTHWyXSN0PpKpdYJKU47y4urgkcEm2UX41HifW&#10;s7dohz58VdCweCg5UvrEpdje+UAZyfXgEpNZuK2NSY0zNio8mLqKuiTgarkwyLaCOn6Zf87nh3RH&#10;boQYQ7NYWVdLOoW9URHD2CeliRS6/SjdJI2jGmCFlMqGi8hNQiLvGKbpCkNgcSrQhKIP6n1jmEpj&#10;OgTmpwL/zDhEpKxgwxDc1BbwFED1Y8jc+R+q72qO5S+h2tMsIHRL4p28rakhd8KHR4G0FbQ/tOnh&#10;gT7aQFty6E+crQF/ndJHfxpWsnLW0paV3P/cCFScmW+WxviqOD+Pa5mE8/HliAQ8tiyPLXbTLIDa&#10;WtCb4mQ6Rv9gDkeN0LzSgzCPWckkrKTcJZcBD8IidNtPT4pU83lyo1V0ItzZZycjeGQ1DtzL7lWg&#10;66cy0Dzfw2EjxeTdcHa+MdLCfBNA12ly33jt+aY1TkPTPznxnTiWk9fbwzj7DQAA//8DAFBLAwQU&#10;AAYACAAAACEAwRAyPOIAAAAKAQAADwAAAGRycy9kb3ducmV2LnhtbEyP3U7DMAxG75F4h8hI3KAt&#10;zZgKK00nQAIx8SM2+gBea9qKxqmadC08PdkV3Nny0efzpevJtOJAvWssa1DzCARxYcuGKw35x8Ps&#10;GoTzyCW2lknDNzlYZ6cnKSalHXlLh52vRAhhl6CG2vsukdIVNRl0c9sRh9un7Q36sPaVLHscQ7hp&#10;5SKKYmmw4fChxo7uayq+doPR8P7kt2+jfFUbOdy9xM8/OV485lqfn023NyA8Tf4PhqN+UIcsOO3t&#10;wKUTrYZZvLxaBTZMSoE4EstFDGKv4VKtQGap/F8h+wUAAP//AwBQSwECLQAUAAYACAAAACEAtoM4&#10;kv4AAADhAQAAEwAAAAAAAAAAAAAAAAAAAAAAW0NvbnRlbnRfVHlwZXNdLnhtbFBLAQItABQABgAI&#10;AAAAIQA4/SH/1gAAAJQBAAALAAAAAAAAAAAAAAAAAC8BAABfcmVscy8ucmVsc1BLAQItABQABgAI&#10;AAAAIQDwowcGhwIAAGAFAAAOAAAAAAAAAAAAAAAAAC4CAABkcnMvZTJvRG9jLnhtbFBLAQItABQA&#10;BgAIAAAAIQDBEDI84gAAAAoBAAAPAAAAAAAAAAAAAAAAAOEEAABkcnMvZG93bnJldi54bWxQSwUG&#10;AAAAAAQABADzAAAA8AUAAAAA&#10;" filled="f" strokecolor="#7030a0" strokeweight="2pt"/>
                  </w:pict>
                </mc:Fallback>
              </mc:AlternateContent>
            </w:r>
            <w:r w:rsidR="003F0D93" w:rsidRPr="00DA7E8A">
              <w:rPr>
                <w:rFonts w:cs="Times New Roman"/>
                <w:b/>
                <w:color w:val="auto"/>
                <w:u w:val="single"/>
              </w:rPr>
              <w:t>-3.75</w:t>
            </w:r>
          </w:p>
          <w:p w:rsidR="00D45E71" w:rsidRPr="00DA7E8A" w:rsidRDefault="00D45E71" w:rsidP="00F21207">
            <w:pPr>
              <w:jc w:val="center"/>
              <w:cnfStyle w:val="000000000000" w:firstRow="0" w:lastRow="0" w:firstColumn="0" w:lastColumn="0" w:oddVBand="0" w:evenVBand="0" w:oddHBand="0" w:evenHBand="0" w:firstRowFirstColumn="0" w:firstRowLastColumn="0" w:lastRowFirstColumn="0" w:lastRowLastColumn="0"/>
              <w:rPr>
                <w:rFonts w:cs="Times New Roman"/>
                <w:b/>
                <w:color w:val="auto"/>
              </w:rPr>
            </w:pPr>
          </w:p>
        </w:tc>
      </w:tr>
      <w:tr w:rsidR="00D45E71" w:rsidRPr="00CC21EC" w:rsidTr="00D45E71">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1502" w:type="dxa"/>
          </w:tcPr>
          <w:p w:rsidR="00D45E71" w:rsidRPr="00CC21EC" w:rsidRDefault="00D45E71" w:rsidP="00F21207">
            <w:pPr>
              <w:jc w:val="center"/>
              <w:rPr>
                <w:rFonts w:cs="Times New Roman"/>
                <w:strike/>
                <w:color w:val="auto"/>
              </w:rPr>
            </w:pPr>
            <w:r w:rsidRPr="00CC21EC">
              <w:rPr>
                <w:rFonts w:cs="Times New Roman"/>
                <w:strike/>
                <w:color w:val="auto"/>
              </w:rPr>
              <w:t>M3</w:t>
            </w:r>
          </w:p>
        </w:tc>
        <w:tc>
          <w:tcPr>
            <w:tcW w:w="1543" w:type="dxa"/>
          </w:tcPr>
          <w:p w:rsidR="00D45E71" w:rsidRPr="00CC21EC" w:rsidRDefault="00D45E71" w:rsidP="00F21207">
            <w:pPr>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00CC21EC">
              <w:rPr>
                <w:rFonts w:cs="Times New Roman"/>
                <w:color w:val="auto"/>
              </w:rPr>
              <w:t>2,0,1</w:t>
            </w:r>
          </w:p>
        </w:tc>
        <w:tc>
          <w:tcPr>
            <w:tcW w:w="1615" w:type="dxa"/>
          </w:tcPr>
          <w:p w:rsidR="00D45E71"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00CC21EC">
              <w:rPr>
                <w:rFonts w:cs="Times New Roman"/>
                <w:color w:val="auto"/>
              </w:rPr>
              <w:t>No</w:t>
            </w:r>
          </w:p>
        </w:tc>
        <w:tc>
          <w:tcPr>
            <w:tcW w:w="1862" w:type="dxa"/>
          </w:tcPr>
          <w:p w:rsidR="00D45E71" w:rsidRPr="00CC21EC" w:rsidRDefault="003F0D93"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r w:rsidRPr="00CC21EC">
              <w:rPr>
                <w:rFonts w:cs="Times New Roman"/>
                <w:strike/>
                <w:color w:val="auto"/>
              </w:rPr>
              <w:t>21.91</w:t>
            </w:r>
          </w:p>
          <w:p w:rsidR="00D45E71" w:rsidRPr="00CC21EC" w:rsidRDefault="00D45E71"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p>
        </w:tc>
        <w:tc>
          <w:tcPr>
            <w:tcW w:w="1880" w:type="dxa"/>
          </w:tcPr>
          <w:p w:rsidR="00D45E71" w:rsidRPr="00CC21EC" w:rsidRDefault="00D45E71"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r w:rsidRPr="00CC21EC">
              <w:rPr>
                <w:rFonts w:cs="Times New Roman"/>
                <w:strike/>
                <w:color w:val="auto"/>
              </w:rPr>
              <w:t>-</w:t>
            </w:r>
            <w:r w:rsidR="003F0D93" w:rsidRPr="00CC21EC">
              <w:rPr>
                <w:rFonts w:cs="Times New Roman"/>
                <w:strike/>
                <w:color w:val="auto"/>
              </w:rPr>
              <w:t>6.96</w:t>
            </w:r>
          </w:p>
          <w:p w:rsidR="00D45E71" w:rsidRPr="00CC21EC" w:rsidRDefault="00D45E71"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p>
        </w:tc>
      </w:tr>
      <w:tr w:rsidR="00F21207" w:rsidRPr="00CC21EC" w:rsidTr="00D45E71">
        <w:trPr>
          <w:trHeight w:val="416"/>
          <w:jc w:val="center"/>
        </w:trPr>
        <w:tc>
          <w:tcPr>
            <w:cnfStyle w:val="001000000000" w:firstRow="0" w:lastRow="0" w:firstColumn="1" w:lastColumn="0" w:oddVBand="0" w:evenVBand="0" w:oddHBand="0" w:evenHBand="0" w:firstRowFirstColumn="0" w:firstRowLastColumn="0" w:lastRowFirstColumn="0" w:lastRowLastColumn="0"/>
            <w:tcW w:w="1502" w:type="dxa"/>
          </w:tcPr>
          <w:p w:rsidR="00F21207" w:rsidRPr="00CC21EC" w:rsidRDefault="00F21207" w:rsidP="00F21207">
            <w:pPr>
              <w:jc w:val="center"/>
              <w:rPr>
                <w:rFonts w:cs="Times New Roman"/>
                <w:color w:val="auto"/>
              </w:rPr>
            </w:pPr>
            <w:r w:rsidRPr="00CC21EC">
              <w:rPr>
                <w:rFonts w:cs="Times New Roman"/>
                <w:color w:val="auto"/>
              </w:rPr>
              <w:t>M4</w:t>
            </w:r>
          </w:p>
        </w:tc>
        <w:tc>
          <w:tcPr>
            <w:tcW w:w="1543"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CC21EC">
              <w:rPr>
                <w:rFonts w:cs="Times New Roman"/>
                <w:color w:val="auto"/>
              </w:rPr>
              <w:t>0,0,1</w:t>
            </w:r>
          </w:p>
        </w:tc>
        <w:tc>
          <w:tcPr>
            <w:tcW w:w="1615"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proofErr w:type="spellStart"/>
            <w:r w:rsidRPr="00CC21EC">
              <w:rPr>
                <w:rFonts w:cs="Times New Roman"/>
                <w:color w:val="auto"/>
              </w:rPr>
              <w:t>Sí</w:t>
            </w:r>
            <w:proofErr w:type="spellEnd"/>
          </w:p>
        </w:tc>
        <w:tc>
          <w:tcPr>
            <w:tcW w:w="1862"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strike/>
                <w:color w:val="FF0000"/>
                <w:u w:val="single"/>
              </w:rPr>
            </w:pPr>
            <w:r w:rsidRPr="00CC21EC">
              <w:rPr>
                <w:rFonts w:cs="Times New Roman"/>
                <w:color w:val="auto"/>
                <w:u w:val="single"/>
              </w:rPr>
              <w:t>19.51</w:t>
            </w:r>
          </w:p>
        </w:tc>
        <w:tc>
          <w:tcPr>
            <w:tcW w:w="1880"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u w:val="single"/>
              </w:rPr>
            </w:pPr>
            <w:r w:rsidRPr="00CC21EC">
              <w:rPr>
                <w:rFonts w:cs="Times New Roman"/>
                <w:color w:val="auto"/>
              </w:rPr>
              <w:t>-</w:t>
            </w:r>
            <w:r w:rsidRPr="00CC21EC">
              <w:rPr>
                <w:rFonts w:cs="Times New Roman"/>
                <w:color w:val="auto"/>
                <w:u w:val="single"/>
              </w:rPr>
              <w:t>7.75</w:t>
            </w:r>
          </w:p>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strike/>
                <w:color w:val="FF0000"/>
              </w:rPr>
            </w:pPr>
          </w:p>
        </w:tc>
      </w:tr>
      <w:tr w:rsidR="00F21207" w:rsidRPr="00CC21EC" w:rsidTr="00D45E7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02" w:type="dxa"/>
          </w:tcPr>
          <w:p w:rsidR="00F21207" w:rsidRPr="00CC21EC" w:rsidRDefault="00F21207" w:rsidP="00F21207">
            <w:pPr>
              <w:jc w:val="center"/>
              <w:rPr>
                <w:rFonts w:cs="Times New Roman"/>
                <w:strike/>
                <w:color w:val="auto"/>
              </w:rPr>
            </w:pPr>
            <w:r w:rsidRPr="00CC21EC">
              <w:rPr>
                <w:rFonts w:cs="Times New Roman"/>
                <w:strike/>
                <w:color w:val="auto"/>
              </w:rPr>
              <w:t>M5</w:t>
            </w:r>
          </w:p>
        </w:tc>
        <w:tc>
          <w:tcPr>
            <w:tcW w:w="1543" w:type="dxa"/>
          </w:tcPr>
          <w:p w:rsidR="00F21207"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00CC21EC">
              <w:rPr>
                <w:rFonts w:cs="Times New Roman"/>
                <w:color w:val="auto"/>
              </w:rPr>
              <w:t>0,0,2</w:t>
            </w:r>
          </w:p>
        </w:tc>
        <w:tc>
          <w:tcPr>
            <w:tcW w:w="1615" w:type="dxa"/>
          </w:tcPr>
          <w:p w:rsidR="00F21207"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00CC21EC">
              <w:rPr>
                <w:rFonts w:cs="Times New Roman"/>
                <w:color w:val="auto"/>
              </w:rPr>
              <w:t>No</w:t>
            </w:r>
          </w:p>
        </w:tc>
        <w:tc>
          <w:tcPr>
            <w:tcW w:w="1862" w:type="dxa"/>
          </w:tcPr>
          <w:p w:rsidR="00F21207"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r w:rsidRPr="00CC21EC">
              <w:rPr>
                <w:rFonts w:cs="Times New Roman"/>
                <w:strike/>
                <w:color w:val="auto"/>
              </w:rPr>
              <w:t>21.22</w:t>
            </w:r>
          </w:p>
          <w:p w:rsidR="00F21207"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p>
        </w:tc>
        <w:tc>
          <w:tcPr>
            <w:tcW w:w="1880" w:type="dxa"/>
          </w:tcPr>
          <w:p w:rsidR="00F21207"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r w:rsidRPr="00CC21EC">
              <w:rPr>
                <w:rFonts w:cs="Times New Roman"/>
                <w:strike/>
                <w:color w:val="auto"/>
              </w:rPr>
              <w:t>-7.61</w:t>
            </w:r>
          </w:p>
          <w:p w:rsidR="00F21207"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p>
        </w:tc>
      </w:tr>
      <w:tr w:rsidR="00F21207" w:rsidRPr="00CC21EC" w:rsidTr="00D45E71">
        <w:trPr>
          <w:trHeight w:val="317"/>
          <w:jc w:val="center"/>
        </w:trPr>
        <w:tc>
          <w:tcPr>
            <w:cnfStyle w:val="001000000000" w:firstRow="0" w:lastRow="0" w:firstColumn="1" w:lastColumn="0" w:oddVBand="0" w:evenVBand="0" w:oddHBand="0" w:evenHBand="0" w:firstRowFirstColumn="0" w:firstRowLastColumn="0" w:lastRowFirstColumn="0" w:lastRowLastColumn="0"/>
            <w:tcW w:w="1502" w:type="dxa"/>
          </w:tcPr>
          <w:p w:rsidR="00F21207" w:rsidRPr="00CC21EC" w:rsidRDefault="00F21207" w:rsidP="00F21207">
            <w:pPr>
              <w:jc w:val="center"/>
              <w:rPr>
                <w:rFonts w:cs="Times New Roman"/>
                <w:color w:val="auto"/>
              </w:rPr>
            </w:pPr>
            <w:r w:rsidRPr="00CC21EC">
              <w:rPr>
                <w:rFonts w:cs="Times New Roman"/>
                <w:color w:val="auto"/>
              </w:rPr>
              <w:t>M6</w:t>
            </w:r>
          </w:p>
        </w:tc>
        <w:tc>
          <w:tcPr>
            <w:tcW w:w="1543"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CC21EC">
              <w:rPr>
                <w:rFonts w:cs="Times New Roman"/>
                <w:color w:val="auto"/>
              </w:rPr>
              <w:t>1,0,0</w:t>
            </w:r>
          </w:p>
        </w:tc>
        <w:tc>
          <w:tcPr>
            <w:tcW w:w="1615"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proofErr w:type="spellStart"/>
            <w:r w:rsidRPr="00CC21EC">
              <w:rPr>
                <w:rFonts w:cs="Times New Roman"/>
                <w:color w:val="auto"/>
              </w:rPr>
              <w:t>Sí</w:t>
            </w:r>
            <w:proofErr w:type="spellEnd"/>
          </w:p>
        </w:tc>
        <w:tc>
          <w:tcPr>
            <w:tcW w:w="1862"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CC21EC">
              <w:rPr>
                <w:rFonts w:cs="Times New Roman"/>
                <w:color w:val="auto"/>
              </w:rPr>
              <w:t>20.61</w:t>
            </w:r>
          </w:p>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p>
        </w:tc>
        <w:tc>
          <w:tcPr>
            <w:tcW w:w="1880"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CC21EC">
              <w:rPr>
                <w:rFonts w:cs="Times New Roman"/>
                <w:color w:val="auto"/>
              </w:rPr>
              <w:t>-8.3</w:t>
            </w:r>
          </w:p>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p>
        </w:tc>
      </w:tr>
      <w:tr w:rsidR="00F21207" w:rsidRPr="00CC21EC" w:rsidTr="00D45E71">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502" w:type="dxa"/>
          </w:tcPr>
          <w:p w:rsidR="00F21207" w:rsidRPr="00CC21EC" w:rsidRDefault="00F21207" w:rsidP="00F21207">
            <w:pPr>
              <w:jc w:val="center"/>
              <w:rPr>
                <w:rFonts w:cs="Times New Roman"/>
                <w:strike/>
                <w:color w:val="auto"/>
              </w:rPr>
            </w:pPr>
            <w:r w:rsidRPr="00CC21EC">
              <w:rPr>
                <w:rFonts w:cs="Times New Roman"/>
                <w:strike/>
                <w:color w:val="auto"/>
              </w:rPr>
              <w:t>M7</w:t>
            </w:r>
          </w:p>
        </w:tc>
        <w:tc>
          <w:tcPr>
            <w:tcW w:w="1543" w:type="dxa"/>
          </w:tcPr>
          <w:p w:rsidR="00F21207"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00CC21EC">
              <w:rPr>
                <w:rFonts w:cs="Times New Roman"/>
                <w:color w:val="auto"/>
              </w:rPr>
              <w:t>2,0,0</w:t>
            </w:r>
          </w:p>
        </w:tc>
        <w:tc>
          <w:tcPr>
            <w:tcW w:w="1615" w:type="dxa"/>
          </w:tcPr>
          <w:p w:rsidR="00F21207"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00CC21EC">
              <w:rPr>
                <w:rFonts w:cs="Times New Roman"/>
                <w:color w:val="auto"/>
              </w:rPr>
              <w:t>No</w:t>
            </w:r>
          </w:p>
        </w:tc>
        <w:tc>
          <w:tcPr>
            <w:tcW w:w="1862" w:type="dxa"/>
          </w:tcPr>
          <w:p w:rsidR="00F21207"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r w:rsidRPr="00CC21EC">
              <w:rPr>
                <w:rFonts w:cs="Times New Roman"/>
                <w:strike/>
                <w:color w:val="auto"/>
              </w:rPr>
              <w:t>21.64</w:t>
            </w:r>
          </w:p>
        </w:tc>
        <w:tc>
          <w:tcPr>
            <w:tcW w:w="1880" w:type="dxa"/>
          </w:tcPr>
          <w:p w:rsidR="00F21207" w:rsidRPr="00CC21EC" w:rsidRDefault="00F21207" w:rsidP="00F21207">
            <w:pPr>
              <w:jc w:val="center"/>
              <w:cnfStyle w:val="000000100000" w:firstRow="0" w:lastRow="0" w:firstColumn="0" w:lastColumn="0" w:oddVBand="0" w:evenVBand="0" w:oddHBand="1" w:evenHBand="0" w:firstRowFirstColumn="0" w:firstRowLastColumn="0" w:lastRowFirstColumn="0" w:lastRowLastColumn="0"/>
              <w:rPr>
                <w:rFonts w:cs="Times New Roman"/>
                <w:strike/>
                <w:color w:val="auto"/>
              </w:rPr>
            </w:pPr>
            <w:r w:rsidRPr="00CC21EC">
              <w:rPr>
                <w:rFonts w:cs="Times New Roman"/>
                <w:strike/>
                <w:color w:val="auto"/>
              </w:rPr>
              <w:t>-7.82</w:t>
            </w:r>
          </w:p>
        </w:tc>
      </w:tr>
      <w:tr w:rsidR="00F21207" w:rsidRPr="00CC21EC" w:rsidTr="00D45E71">
        <w:trPr>
          <w:trHeight w:val="458"/>
          <w:jc w:val="center"/>
        </w:trPr>
        <w:tc>
          <w:tcPr>
            <w:cnfStyle w:val="001000000000" w:firstRow="0" w:lastRow="0" w:firstColumn="1" w:lastColumn="0" w:oddVBand="0" w:evenVBand="0" w:oddHBand="0" w:evenHBand="0" w:firstRowFirstColumn="0" w:firstRowLastColumn="0" w:lastRowFirstColumn="0" w:lastRowLastColumn="0"/>
            <w:tcW w:w="1502" w:type="dxa"/>
          </w:tcPr>
          <w:p w:rsidR="00F21207" w:rsidRPr="00CC21EC" w:rsidRDefault="00F21207" w:rsidP="00F21207">
            <w:pPr>
              <w:jc w:val="center"/>
              <w:rPr>
                <w:rFonts w:cs="Times New Roman"/>
                <w:color w:val="auto"/>
              </w:rPr>
            </w:pPr>
          </w:p>
        </w:tc>
        <w:tc>
          <w:tcPr>
            <w:tcW w:w="1543"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p>
        </w:tc>
        <w:tc>
          <w:tcPr>
            <w:tcW w:w="1615"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p>
        </w:tc>
        <w:tc>
          <w:tcPr>
            <w:tcW w:w="1862"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p>
        </w:tc>
        <w:tc>
          <w:tcPr>
            <w:tcW w:w="1880" w:type="dxa"/>
          </w:tcPr>
          <w:p w:rsidR="00F21207" w:rsidRPr="00CC21EC" w:rsidRDefault="00F21207" w:rsidP="00F21207">
            <w:pPr>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p>
        </w:tc>
      </w:tr>
    </w:tbl>
    <w:p w:rsidR="00791C97" w:rsidRPr="00CC21EC" w:rsidRDefault="00D45E71" w:rsidP="00F21207">
      <w:pPr>
        <w:spacing w:before="120" w:after="0" w:line="360" w:lineRule="auto"/>
        <w:jc w:val="both"/>
        <w:rPr>
          <w:rFonts w:cs="Times New Roman"/>
          <w:lang w:val="es-ES"/>
        </w:rPr>
      </w:pPr>
      <w:r w:rsidRPr="00CC21EC">
        <w:rPr>
          <w:rFonts w:cs="Times New Roman"/>
          <w:lang w:val="es-ES"/>
        </w:rPr>
        <w:t xml:space="preserve">Aquellos modelos que no aparecen como significativos se descartan directamente; aparecen subrayados los dos </w:t>
      </w:r>
      <w:proofErr w:type="spellStart"/>
      <w:r w:rsidRPr="00CC21EC">
        <w:rPr>
          <w:rFonts w:cs="Times New Roman"/>
          <w:lang w:val="es-ES"/>
        </w:rPr>
        <w:t>AIC’s</w:t>
      </w:r>
      <w:proofErr w:type="spellEnd"/>
      <w:r w:rsidRPr="00CC21EC">
        <w:rPr>
          <w:rFonts w:cs="Times New Roman"/>
          <w:lang w:val="es-ES"/>
        </w:rPr>
        <w:t xml:space="preserve"> más bajos y los dos ajustes (Log </w:t>
      </w:r>
      <w:proofErr w:type="spellStart"/>
      <w:r w:rsidRPr="00CC21EC">
        <w:rPr>
          <w:rFonts w:cs="Times New Roman"/>
          <w:lang w:val="es-ES"/>
        </w:rPr>
        <w:t>Likelyhood</w:t>
      </w:r>
      <w:proofErr w:type="spellEnd"/>
      <w:r w:rsidRPr="00CC21EC">
        <w:rPr>
          <w:rFonts w:cs="Times New Roman"/>
          <w:lang w:val="es-ES"/>
        </w:rPr>
        <w:t>) más altos.</w:t>
      </w:r>
    </w:p>
    <w:p w:rsidR="000F18DA" w:rsidRPr="00CC21EC" w:rsidRDefault="00CD16C7" w:rsidP="00F21207">
      <w:pPr>
        <w:spacing w:before="120" w:after="0" w:line="360" w:lineRule="auto"/>
        <w:jc w:val="both"/>
        <w:rPr>
          <w:rFonts w:cs="Times New Roman"/>
          <w:lang w:val="es-ES"/>
        </w:rPr>
      </w:pPr>
      <w:r w:rsidRPr="00CC21EC">
        <w:rPr>
          <w:rFonts w:cs="Times New Roman"/>
          <w:lang w:val="es-ES"/>
        </w:rPr>
        <w:lastRenderedPageBreak/>
        <w:t>L</w:t>
      </w:r>
      <w:r w:rsidR="000F18DA" w:rsidRPr="00CC21EC">
        <w:rPr>
          <w:rFonts w:cs="Times New Roman"/>
          <w:lang w:val="es-ES"/>
        </w:rPr>
        <w:t xml:space="preserve">a función </w:t>
      </w:r>
      <w:proofErr w:type="spellStart"/>
      <w:proofErr w:type="gramStart"/>
      <w:r w:rsidR="000F18DA" w:rsidRPr="00CC21EC">
        <w:rPr>
          <w:rFonts w:cs="Times New Roman"/>
          <w:i/>
          <w:lang w:val="es-ES"/>
        </w:rPr>
        <w:t>auto.arima</w:t>
      </w:r>
      <w:proofErr w:type="spellEnd"/>
      <w:proofErr w:type="gramEnd"/>
      <w:r w:rsidRPr="00CC21EC">
        <w:rPr>
          <w:rFonts w:cs="Times New Roman"/>
          <w:lang w:val="es-ES"/>
        </w:rPr>
        <w:t xml:space="preserve"> aconseja utilizar un ARIMA(0</w:t>
      </w:r>
      <w:r w:rsidR="000F18DA" w:rsidRPr="00CC21EC">
        <w:rPr>
          <w:rFonts w:cs="Times New Roman"/>
          <w:lang w:val="es-ES"/>
        </w:rPr>
        <w:t>,1,1) con AIC=</w:t>
      </w:r>
      <w:r w:rsidRPr="00CC21EC">
        <w:rPr>
          <w:rFonts w:cs="Times New Roman"/>
          <w:lang w:val="es-ES"/>
        </w:rPr>
        <w:t>19.51, es decir, el modelo 4, pero se decide escoger el modelo 2</w:t>
      </w:r>
      <w:r w:rsidR="00FB42CB" w:rsidRPr="00CC21EC">
        <w:rPr>
          <w:rFonts w:cs="Times New Roman"/>
          <w:lang w:val="es-ES"/>
        </w:rPr>
        <w:t>: ARIMA(1,</w:t>
      </w:r>
      <w:r w:rsidRPr="00CC21EC">
        <w:rPr>
          <w:rFonts w:cs="Times New Roman"/>
          <w:lang w:val="es-ES"/>
        </w:rPr>
        <w:t>1</w:t>
      </w:r>
      <w:r w:rsidR="00FB42CB" w:rsidRPr="00CC21EC">
        <w:rPr>
          <w:rFonts w:cs="Times New Roman"/>
          <w:lang w:val="es-ES"/>
        </w:rPr>
        <w:t>,</w:t>
      </w:r>
      <w:r w:rsidRPr="00CC21EC">
        <w:rPr>
          <w:rFonts w:cs="Times New Roman"/>
          <w:lang w:val="es-ES"/>
        </w:rPr>
        <w:t>2</w:t>
      </w:r>
      <w:r w:rsidR="00FB42CB" w:rsidRPr="00CC21EC">
        <w:rPr>
          <w:rFonts w:cs="Times New Roman"/>
          <w:lang w:val="es-ES"/>
        </w:rPr>
        <w:t>)</w:t>
      </w:r>
      <w:r w:rsidRPr="00CC21EC">
        <w:rPr>
          <w:rFonts w:cs="Times New Roman"/>
          <w:lang w:val="es-ES"/>
        </w:rPr>
        <w:t xml:space="preserve"> ya que su AIC=15.51 es menor que el del otro modelo y a la vez, su Log</w:t>
      </w:r>
      <w:r w:rsidR="00FB42CB" w:rsidRPr="00CC21EC">
        <w:rPr>
          <w:rFonts w:cs="Times New Roman"/>
          <w:lang w:val="es-ES"/>
        </w:rPr>
        <w:t xml:space="preserve"> </w:t>
      </w:r>
      <w:proofErr w:type="spellStart"/>
      <w:r w:rsidRPr="00CC21EC">
        <w:rPr>
          <w:rFonts w:cs="Times New Roman"/>
          <w:lang w:val="es-ES"/>
        </w:rPr>
        <w:t>Likelyhood</w:t>
      </w:r>
      <w:proofErr w:type="spellEnd"/>
      <w:r w:rsidRPr="00CC21EC">
        <w:rPr>
          <w:rFonts w:cs="Times New Roman"/>
          <w:lang w:val="es-ES"/>
        </w:rPr>
        <w:t xml:space="preserve"> es mayor con un valor de -3.75. R</w:t>
      </w:r>
      <w:r w:rsidR="00FB42CB" w:rsidRPr="00CC21EC">
        <w:rPr>
          <w:rFonts w:cs="Times New Roman"/>
          <w:lang w:val="es-ES"/>
        </w:rPr>
        <w:t>ecordando que se ha diferenciado anteriormente</w:t>
      </w:r>
      <w:r w:rsidR="000F18DA" w:rsidRPr="00CC21EC">
        <w:rPr>
          <w:rFonts w:cs="Times New Roman"/>
          <w:lang w:val="es-ES"/>
        </w:rPr>
        <w:t>.</w:t>
      </w:r>
    </w:p>
    <w:p w:rsidR="00CE1268" w:rsidRPr="00CC21EC" w:rsidRDefault="00CE1268" w:rsidP="00F21207">
      <w:pPr>
        <w:spacing w:before="120" w:after="0" w:line="360" w:lineRule="auto"/>
        <w:jc w:val="both"/>
        <w:rPr>
          <w:rFonts w:cs="Times New Roman"/>
          <w:lang w:val="es-ES"/>
        </w:rPr>
      </w:pPr>
    </w:p>
    <w:p w:rsidR="00CF6931" w:rsidRPr="00CC21EC" w:rsidRDefault="00CE1268" w:rsidP="00CE1268">
      <w:pPr>
        <w:pStyle w:val="Heading2"/>
        <w:rPr>
          <w:rFonts w:asciiTheme="minorHAnsi" w:hAnsiTheme="minorHAnsi"/>
          <w:lang w:val="es-ES"/>
        </w:rPr>
      </w:pPr>
      <w:bookmarkStart w:id="4" w:name="_Toc502927907"/>
      <w:r w:rsidRPr="00CC21EC">
        <w:rPr>
          <w:rFonts w:asciiTheme="minorHAnsi" w:hAnsiTheme="minorHAnsi"/>
          <w:lang w:val="es-ES"/>
        </w:rPr>
        <w:t>4</w:t>
      </w:r>
      <w:r w:rsidR="00CF6931" w:rsidRPr="00CC21EC">
        <w:rPr>
          <w:rFonts w:asciiTheme="minorHAnsi" w:hAnsiTheme="minorHAnsi"/>
          <w:lang w:val="es-ES"/>
        </w:rPr>
        <w:t>. Validación del modelo</w:t>
      </w:r>
      <w:bookmarkEnd w:id="4"/>
    </w:p>
    <w:p w:rsidR="00CF6931" w:rsidRPr="00CC21EC" w:rsidRDefault="00CF6931" w:rsidP="00F7154B">
      <w:pPr>
        <w:spacing w:before="120" w:after="0" w:line="360" w:lineRule="auto"/>
        <w:jc w:val="both"/>
        <w:rPr>
          <w:rFonts w:cs="Times New Roman"/>
          <w:lang w:val="es-ES"/>
        </w:rPr>
      </w:pPr>
      <w:r w:rsidRPr="00CC21EC">
        <w:rPr>
          <w:rFonts w:cs="Times New Roman"/>
          <w:lang w:val="es-ES"/>
        </w:rPr>
        <w:t xml:space="preserve">A </w:t>
      </w:r>
      <w:r w:rsidR="00290A64" w:rsidRPr="00CC21EC">
        <w:rPr>
          <w:rFonts w:cs="Times New Roman"/>
          <w:lang w:val="es-ES"/>
        </w:rPr>
        <w:t>continuación,</w:t>
      </w:r>
      <w:r w:rsidRPr="00CC21EC">
        <w:rPr>
          <w:rFonts w:cs="Times New Roman"/>
          <w:lang w:val="es-ES"/>
        </w:rPr>
        <w:t xml:space="preserve"> </w:t>
      </w:r>
      <w:r w:rsidR="00290A64">
        <w:rPr>
          <w:rFonts w:cs="Times New Roman"/>
          <w:lang w:val="es-ES"/>
        </w:rPr>
        <w:t xml:space="preserve">se </w:t>
      </w:r>
      <w:r w:rsidRPr="00CC21EC">
        <w:rPr>
          <w:rFonts w:cs="Times New Roman"/>
          <w:lang w:val="es-ES"/>
        </w:rPr>
        <w:t>valida</w:t>
      </w:r>
      <w:r w:rsidR="00290A64">
        <w:rPr>
          <w:rFonts w:cs="Times New Roman"/>
          <w:lang w:val="es-ES"/>
        </w:rPr>
        <w:t xml:space="preserve"> </w:t>
      </w:r>
      <w:r w:rsidRPr="00CC21EC">
        <w:rPr>
          <w:rFonts w:cs="Times New Roman"/>
          <w:lang w:val="es-ES"/>
        </w:rPr>
        <w:t xml:space="preserve">el modelo. Las premisas necesarias son que los residuos sigan una distribución normal y que sean </w:t>
      </w:r>
      <w:r w:rsidR="00F01616" w:rsidRPr="00CC21EC">
        <w:rPr>
          <w:rFonts w:cs="Times New Roman"/>
          <w:lang w:val="es-ES"/>
        </w:rPr>
        <w:t>independientes</w:t>
      </w:r>
      <w:r w:rsidRPr="00CC21EC">
        <w:rPr>
          <w:rFonts w:cs="Times New Roman"/>
          <w:lang w:val="es-ES"/>
        </w:rPr>
        <w:t xml:space="preserve">; </w:t>
      </w:r>
      <w:r w:rsidR="00290A64">
        <w:rPr>
          <w:rFonts w:cs="Times New Roman"/>
          <w:lang w:val="es-ES"/>
        </w:rPr>
        <w:t>Se u</w:t>
      </w:r>
      <w:r w:rsidRPr="00CC21EC">
        <w:rPr>
          <w:rFonts w:cs="Times New Roman"/>
          <w:lang w:val="es-ES"/>
        </w:rPr>
        <w:t>tiliza R:</w:t>
      </w:r>
    </w:p>
    <w:p w:rsidR="007665BF" w:rsidRPr="00CC21EC" w:rsidRDefault="00CF6931" w:rsidP="00F7154B">
      <w:pPr>
        <w:spacing w:before="120" w:after="0" w:line="360" w:lineRule="auto"/>
        <w:jc w:val="both"/>
        <w:rPr>
          <w:noProof/>
          <w:sz w:val="20"/>
          <w:lang w:val="es-ES"/>
        </w:rPr>
      </w:pPr>
      <w:r w:rsidRPr="00CC21EC">
        <w:rPr>
          <w:rFonts w:cs="Times New Roman"/>
          <w:lang w:val="es-ES"/>
        </w:rPr>
        <w:t xml:space="preserve">Para la normalidad </w:t>
      </w:r>
      <w:r w:rsidR="00290A64">
        <w:rPr>
          <w:rFonts w:cs="Times New Roman"/>
          <w:lang w:val="es-ES"/>
        </w:rPr>
        <w:t xml:space="preserve">se utiliza </w:t>
      </w:r>
      <w:r w:rsidRPr="00CC21EC">
        <w:rPr>
          <w:rFonts w:cs="Times New Roman"/>
          <w:lang w:val="es-ES"/>
        </w:rPr>
        <w:t xml:space="preserve">el test de </w:t>
      </w:r>
      <w:proofErr w:type="spellStart"/>
      <w:r w:rsidRPr="00CC21EC">
        <w:rPr>
          <w:rFonts w:cs="Times New Roman"/>
          <w:lang w:val="es-ES"/>
        </w:rPr>
        <w:t>Shapiro-Wilk</w:t>
      </w:r>
      <w:proofErr w:type="spellEnd"/>
      <w:r w:rsidRPr="00CC21EC">
        <w:rPr>
          <w:rFonts w:cs="Times New Roman"/>
          <w:lang w:val="es-ES"/>
        </w:rPr>
        <w:t>. El p</w:t>
      </w:r>
      <w:r w:rsidR="007665BF" w:rsidRPr="00CC21EC">
        <w:rPr>
          <w:rFonts w:cs="Times New Roman"/>
          <w:lang w:val="es-ES"/>
        </w:rPr>
        <w:t>-</w:t>
      </w:r>
      <w:r w:rsidRPr="00CC21EC">
        <w:rPr>
          <w:rFonts w:cs="Times New Roman"/>
          <w:lang w:val="es-ES"/>
        </w:rPr>
        <w:t xml:space="preserve">valor es mayor </w:t>
      </w:r>
      <w:r w:rsidR="007665BF" w:rsidRPr="00CC21EC">
        <w:rPr>
          <w:rFonts w:cs="Times New Roman"/>
          <w:lang w:val="es-ES"/>
        </w:rPr>
        <w:t>que 0.05</w:t>
      </w:r>
      <w:r w:rsidR="00290A64">
        <w:rPr>
          <w:rFonts w:cs="Times New Roman"/>
          <w:lang w:val="es-ES"/>
        </w:rPr>
        <w:t>,</w:t>
      </w:r>
      <w:r w:rsidR="007665BF" w:rsidRPr="00CC21EC">
        <w:rPr>
          <w:rFonts w:cs="Times New Roman"/>
          <w:lang w:val="es-ES"/>
        </w:rPr>
        <w:t xml:space="preserve"> por lo tanto</w:t>
      </w:r>
      <w:r w:rsidR="00290A64">
        <w:rPr>
          <w:rFonts w:cs="Times New Roman"/>
          <w:lang w:val="es-ES"/>
        </w:rPr>
        <w:t>,</w:t>
      </w:r>
      <w:r w:rsidR="007665BF" w:rsidRPr="00CC21EC">
        <w:rPr>
          <w:rFonts w:cs="Times New Roman"/>
          <w:lang w:val="es-ES"/>
        </w:rPr>
        <w:t xml:space="preserve"> </w:t>
      </w:r>
      <w:r w:rsidR="00290A64">
        <w:rPr>
          <w:rFonts w:cs="Times New Roman"/>
          <w:lang w:val="es-ES"/>
        </w:rPr>
        <w:t>se puede</w:t>
      </w:r>
      <w:r w:rsidR="007665BF" w:rsidRPr="00CC21EC">
        <w:rPr>
          <w:rFonts w:cs="Times New Roman"/>
          <w:lang w:val="es-ES"/>
        </w:rPr>
        <w:t xml:space="preserve"> ac</w:t>
      </w:r>
      <w:r w:rsidRPr="00CC21EC">
        <w:rPr>
          <w:rFonts w:cs="Times New Roman"/>
          <w:lang w:val="es-ES"/>
        </w:rPr>
        <w:t>eptar la hipótesis de normalidad (H</w:t>
      </w:r>
      <w:r w:rsidRPr="00CC21EC">
        <w:rPr>
          <w:rFonts w:cs="Times New Roman"/>
          <w:vertAlign w:val="subscript"/>
          <w:lang w:val="es-ES"/>
        </w:rPr>
        <w:t>0</w:t>
      </w:r>
      <w:r w:rsidRPr="00CC21EC">
        <w:rPr>
          <w:rFonts w:cs="Times New Roman"/>
          <w:lang w:val="es-ES"/>
        </w:rPr>
        <w:t>)</w:t>
      </w:r>
      <w:r w:rsidR="007665BF" w:rsidRPr="00CC21EC">
        <w:rPr>
          <w:rFonts w:cs="Times New Roman"/>
          <w:lang w:val="es-ES"/>
        </w:rPr>
        <w:t>.</w:t>
      </w:r>
      <w:r w:rsidR="007665BF" w:rsidRPr="00CC21EC">
        <w:rPr>
          <w:noProof/>
          <w:sz w:val="20"/>
          <w:lang w:val="es-ES"/>
        </w:rPr>
        <w:t xml:space="preserve"> </w:t>
      </w:r>
    </w:p>
    <w:p w:rsidR="00CF6931" w:rsidRPr="00CC21EC" w:rsidRDefault="0046550A" w:rsidP="00F7154B">
      <w:pPr>
        <w:spacing w:before="120" w:after="0" w:line="360" w:lineRule="auto"/>
        <w:jc w:val="both"/>
        <w:rPr>
          <w:rFonts w:cs="Times New Roman"/>
          <w:lang w:val="es-ES"/>
        </w:rPr>
      </w:pPr>
      <w:r w:rsidRPr="00CC21EC">
        <w:rPr>
          <w:rFonts w:cs="Times New Roman"/>
          <w:noProof/>
        </w:rPr>
        <w:drawing>
          <wp:inline distT="0" distB="0" distL="0" distR="0">
            <wp:extent cx="2753109" cy="6477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7C500F.tmp"/>
                    <pic:cNvPicPr/>
                  </pic:nvPicPr>
                  <pic:blipFill>
                    <a:blip r:embed="rId14">
                      <a:extLst>
                        <a:ext uri="{28A0092B-C50C-407E-A947-70E740481C1C}">
                          <a14:useLocalDpi xmlns:a14="http://schemas.microsoft.com/office/drawing/2010/main" val="0"/>
                        </a:ext>
                      </a:extLst>
                    </a:blip>
                    <a:stretch>
                      <a:fillRect/>
                    </a:stretch>
                  </pic:blipFill>
                  <pic:spPr>
                    <a:xfrm>
                      <a:off x="0" y="0"/>
                      <a:ext cx="2753109" cy="647790"/>
                    </a:xfrm>
                    <a:prstGeom prst="rect">
                      <a:avLst/>
                    </a:prstGeom>
                  </pic:spPr>
                </pic:pic>
              </a:graphicData>
            </a:graphic>
          </wp:inline>
        </w:drawing>
      </w:r>
    </w:p>
    <w:p w:rsidR="007665BF" w:rsidRPr="00CC21EC" w:rsidRDefault="007665BF" w:rsidP="00F7154B">
      <w:pPr>
        <w:spacing w:before="120" w:after="0" w:line="360" w:lineRule="auto"/>
        <w:jc w:val="both"/>
        <w:rPr>
          <w:rFonts w:cs="Times New Roman"/>
          <w:lang w:val="es-ES"/>
        </w:rPr>
      </w:pPr>
      <w:r w:rsidRPr="00CC21EC">
        <w:rPr>
          <w:rFonts w:cs="Times New Roman"/>
          <w:lang w:val="es-ES"/>
        </w:rPr>
        <w:t>En cuanto a</w:t>
      </w:r>
      <w:r w:rsidR="00290A64">
        <w:rPr>
          <w:rFonts w:cs="Times New Roman"/>
          <w:lang w:val="es-ES"/>
        </w:rPr>
        <w:t xml:space="preserve"> </w:t>
      </w:r>
      <w:r w:rsidRPr="00CC21EC">
        <w:rPr>
          <w:rFonts w:cs="Times New Roman"/>
          <w:lang w:val="es-ES"/>
        </w:rPr>
        <w:t xml:space="preserve">la independencia de los residuos, se utiliza el test de Box-Pierce; el p-valor es mayor que 0.05 por lo tanto </w:t>
      </w:r>
      <w:r w:rsidR="00290A64">
        <w:rPr>
          <w:rFonts w:cs="Times New Roman"/>
          <w:lang w:val="es-ES"/>
        </w:rPr>
        <w:t xml:space="preserve">se </w:t>
      </w:r>
      <w:r w:rsidRPr="00CC21EC">
        <w:rPr>
          <w:rFonts w:cs="Times New Roman"/>
          <w:lang w:val="es-ES"/>
        </w:rPr>
        <w:t>acepta la hipótesis de que los residuos son independientes (H</w:t>
      </w:r>
      <w:r w:rsidRPr="00CC21EC">
        <w:rPr>
          <w:rFonts w:cs="Times New Roman"/>
          <w:vertAlign w:val="subscript"/>
          <w:lang w:val="es-ES"/>
        </w:rPr>
        <w:t>0</w:t>
      </w:r>
      <w:r w:rsidRPr="00CC21EC">
        <w:rPr>
          <w:rFonts w:cs="Times New Roman"/>
          <w:lang w:val="es-ES"/>
        </w:rPr>
        <w:t>).</w:t>
      </w:r>
    </w:p>
    <w:p w:rsidR="00CF6931" w:rsidRPr="00CC21EC" w:rsidRDefault="00CF6931" w:rsidP="00F7154B">
      <w:pPr>
        <w:spacing w:before="120" w:after="0" w:line="360" w:lineRule="auto"/>
        <w:jc w:val="both"/>
        <w:rPr>
          <w:rFonts w:cs="Times New Roman"/>
          <w:lang w:val="es-ES"/>
        </w:rPr>
      </w:pPr>
    </w:p>
    <w:p w:rsidR="00CF6931" w:rsidRPr="00CC21EC" w:rsidRDefault="00AE0993" w:rsidP="00F7154B">
      <w:pPr>
        <w:spacing w:before="120" w:after="0" w:line="360" w:lineRule="auto"/>
        <w:jc w:val="both"/>
        <w:rPr>
          <w:rFonts w:cs="Times New Roman"/>
          <w:lang w:val="es-ES"/>
        </w:rPr>
      </w:pPr>
      <w:r w:rsidRPr="00CC21EC">
        <w:rPr>
          <w:rFonts w:cs="Times New Roman"/>
          <w:noProof/>
        </w:rPr>
        <w:drawing>
          <wp:inline distT="0" distB="0" distL="0" distR="0">
            <wp:extent cx="3543795" cy="6001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C445F.tmp"/>
                    <pic:cNvPicPr/>
                  </pic:nvPicPr>
                  <pic:blipFill>
                    <a:blip r:embed="rId15">
                      <a:extLst>
                        <a:ext uri="{28A0092B-C50C-407E-A947-70E740481C1C}">
                          <a14:useLocalDpi xmlns:a14="http://schemas.microsoft.com/office/drawing/2010/main" val="0"/>
                        </a:ext>
                      </a:extLst>
                    </a:blip>
                    <a:stretch>
                      <a:fillRect/>
                    </a:stretch>
                  </pic:blipFill>
                  <pic:spPr>
                    <a:xfrm>
                      <a:off x="0" y="0"/>
                      <a:ext cx="3543795" cy="600159"/>
                    </a:xfrm>
                    <a:prstGeom prst="rect">
                      <a:avLst/>
                    </a:prstGeom>
                  </pic:spPr>
                </pic:pic>
              </a:graphicData>
            </a:graphic>
          </wp:inline>
        </w:drawing>
      </w:r>
    </w:p>
    <w:p w:rsidR="00CE1268" w:rsidRPr="00CC21EC" w:rsidRDefault="00CE1268" w:rsidP="00F7154B">
      <w:pPr>
        <w:spacing w:before="120" w:after="0" w:line="360" w:lineRule="auto"/>
        <w:jc w:val="both"/>
        <w:rPr>
          <w:rFonts w:cs="Times New Roman"/>
          <w:lang w:val="es-ES"/>
        </w:rPr>
      </w:pPr>
    </w:p>
    <w:p w:rsidR="007665BF" w:rsidRPr="00CC21EC" w:rsidRDefault="00CE1268" w:rsidP="00CE1268">
      <w:pPr>
        <w:pStyle w:val="Heading2"/>
        <w:rPr>
          <w:rFonts w:asciiTheme="minorHAnsi" w:hAnsiTheme="minorHAnsi"/>
          <w:lang w:val="es-ES"/>
        </w:rPr>
      </w:pPr>
      <w:bookmarkStart w:id="5" w:name="_Toc502927908"/>
      <w:r w:rsidRPr="00CC21EC">
        <w:rPr>
          <w:rFonts w:asciiTheme="minorHAnsi" w:hAnsiTheme="minorHAnsi"/>
          <w:lang w:val="es-ES"/>
        </w:rPr>
        <w:t>5</w:t>
      </w:r>
      <w:r w:rsidR="007665BF" w:rsidRPr="00CC21EC">
        <w:rPr>
          <w:rFonts w:asciiTheme="minorHAnsi" w:hAnsiTheme="minorHAnsi"/>
          <w:lang w:val="es-ES"/>
        </w:rPr>
        <w:t>. Predicciones</w:t>
      </w:r>
      <w:bookmarkEnd w:id="5"/>
    </w:p>
    <w:p w:rsidR="007665BF" w:rsidRPr="00CC21EC" w:rsidRDefault="00F01616" w:rsidP="00F7154B">
      <w:pPr>
        <w:spacing w:before="120" w:after="0" w:line="360" w:lineRule="auto"/>
        <w:jc w:val="both"/>
        <w:rPr>
          <w:noProof/>
          <w:sz w:val="20"/>
          <w:lang w:val="es-ES"/>
        </w:rPr>
      </w:pPr>
      <w:r w:rsidRPr="00CC21EC">
        <w:rPr>
          <w:rFonts w:cs="Times New Roman"/>
          <w:lang w:val="es-ES"/>
        </w:rPr>
        <w:t>Se obtienen los siguientes valores pronóstico con sus correspondientes desviaciones estándar.</w:t>
      </w:r>
    </w:p>
    <w:p w:rsidR="00C01E24" w:rsidRPr="00CC21EC" w:rsidRDefault="00AE0993" w:rsidP="00F7154B">
      <w:pPr>
        <w:spacing w:before="120" w:after="0" w:line="360" w:lineRule="auto"/>
        <w:jc w:val="both"/>
        <w:rPr>
          <w:rFonts w:cs="Times New Roman"/>
          <w:lang w:val="es-ES"/>
        </w:rPr>
      </w:pPr>
      <w:r w:rsidRPr="00CC21EC">
        <w:rPr>
          <w:rFonts w:cs="Times New Roman"/>
          <w:noProof/>
        </w:rPr>
        <w:drawing>
          <wp:inline distT="0" distB="0" distL="0" distR="0">
            <wp:extent cx="5420481" cy="104789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7CA5E1.tmp"/>
                    <pic:cNvPicPr/>
                  </pic:nvPicPr>
                  <pic:blipFill>
                    <a:blip r:embed="rId16">
                      <a:extLst>
                        <a:ext uri="{28A0092B-C50C-407E-A947-70E740481C1C}">
                          <a14:useLocalDpi xmlns:a14="http://schemas.microsoft.com/office/drawing/2010/main" val="0"/>
                        </a:ext>
                      </a:extLst>
                    </a:blip>
                    <a:stretch>
                      <a:fillRect/>
                    </a:stretch>
                  </pic:blipFill>
                  <pic:spPr>
                    <a:xfrm>
                      <a:off x="0" y="0"/>
                      <a:ext cx="5420481" cy="1047896"/>
                    </a:xfrm>
                    <a:prstGeom prst="rect">
                      <a:avLst/>
                    </a:prstGeom>
                  </pic:spPr>
                </pic:pic>
              </a:graphicData>
            </a:graphic>
          </wp:inline>
        </w:drawing>
      </w:r>
    </w:p>
    <w:p w:rsidR="007665BF" w:rsidRPr="00CC21EC" w:rsidRDefault="00F01616" w:rsidP="00F7154B">
      <w:pPr>
        <w:spacing w:before="120" w:after="0" w:line="360" w:lineRule="auto"/>
        <w:jc w:val="both"/>
        <w:rPr>
          <w:rFonts w:cs="Times New Roman"/>
          <w:lang w:val="es-ES"/>
        </w:rPr>
      </w:pPr>
      <w:r w:rsidRPr="00CC21EC">
        <w:rPr>
          <w:rFonts w:cs="Times New Roman"/>
          <w:lang w:val="es-ES"/>
        </w:rPr>
        <w:t>Se muestran a continuación de forma gráfica:</w:t>
      </w:r>
    </w:p>
    <w:p w:rsidR="007665BF" w:rsidRPr="00CC21EC" w:rsidRDefault="00995B09" w:rsidP="00F158A1">
      <w:pPr>
        <w:spacing w:before="120" w:after="0" w:line="360" w:lineRule="auto"/>
        <w:jc w:val="center"/>
        <w:rPr>
          <w:rFonts w:cs="Times New Roman"/>
          <w:lang w:val="es-ES"/>
        </w:rPr>
      </w:pPr>
      <w:r w:rsidRPr="00CC21EC">
        <w:rPr>
          <w:noProof/>
        </w:rPr>
        <w:lastRenderedPageBreak/>
        <w:drawing>
          <wp:inline distT="0" distB="0" distL="0" distR="0" wp14:anchorId="35036752" wp14:editId="080CFEEC">
            <wp:extent cx="3039444" cy="2475781"/>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5111" cy="2480397"/>
                    </a:xfrm>
                    <a:prstGeom prst="rect">
                      <a:avLst/>
                    </a:prstGeom>
                  </pic:spPr>
                </pic:pic>
              </a:graphicData>
            </a:graphic>
          </wp:inline>
        </w:drawing>
      </w:r>
      <w:r w:rsidRPr="00313F57">
        <w:rPr>
          <w:noProof/>
          <w:lang w:val="es-ES"/>
        </w:rPr>
        <w:t xml:space="preserve"> </w:t>
      </w:r>
    </w:p>
    <w:p w:rsidR="007665BF" w:rsidRPr="00CC21EC" w:rsidRDefault="00F01616" w:rsidP="00993F1E">
      <w:pPr>
        <w:rPr>
          <w:rFonts w:cs="Times New Roman"/>
          <w:lang w:val="es-ES"/>
        </w:rPr>
      </w:pPr>
      <w:r w:rsidRPr="00CC21EC">
        <w:rPr>
          <w:rFonts w:cs="Times New Roman"/>
          <w:lang w:val="es-ES"/>
        </w:rPr>
        <w:t>Se muestra también el gráfico de los valores diferencia con los valores de los residuos del modelo; la línea negra corresponde a los valores diferencia, y la roja a los residuos.</w:t>
      </w:r>
      <w:r w:rsidR="00F158A1" w:rsidRPr="00CC21EC">
        <w:rPr>
          <w:rFonts w:cs="Times New Roman"/>
          <w:lang w:val="es-ES"/>
        </w:rPr>
        <w:t xml:space="preserve">   </w:t>
      </w:r>
    </w:p>
    <w:p w:rsidR="00995B09" w:rsidRPr="00CC21EC" w:rsidRDefault="00995B09" w:rsidP="00F158A1">
      <w:pPr>
        <w:jc w:val="center"/>
        <w:rPr>
          <w:rFonts w:cs="Times New Roman"/>
          <w:lang w:val="es-ES"/>
        </w:rPr>
      </w:pPr>
      <w:r w:rsidRPr="00CC21EC">
        <w:rPr>
          <w:noProof/>
        </w:rPr>
        <w:drawing>
          <wp:inline distT="0" distB="0" distL="0" distR="0" wp14:anchorId="2FB3E6FE" wp14:editId="618E09EA">
            <wp:extent cx="4927696" cy="4013859"/>
            <wp:effectExtent l="0" t="0" r="635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2209" cy="4017535"/>
                    </a:xfrm>
                    <a:prstGeom prst="rect">
                      <a:avLst/>
                    </a:prstGeom>
                  </pic:spPr>
                </pic:pic>
              </a:graphicData>
            </a:graphic>
          </wp:inline>
        </w:drawing>
      </w:r>
    </w:p>
    <w:p w:rsidR="00F01616" w:rsidRPr="00CC21EC" w:rsidRDefault="00F01616" w:rsidP="007665BF">
      <w:pPr>
        <w:tabs>
          <w:tab w:val="left" w:pos="2016"/>
        </w:tabs>
        <w:rPr>
          <w:rFonts w:cs="Times New Roman"/>
          <w:lang w:val="es-ES"/>
        </w:rPr>
      </w:pPr>
      <w:r w:rsidRPr="00CC21EC">
        <w:rPr>
          <w:rFonts w:cs="Times New Roman"/>
          <w:lang w:val="es-ES"/>
        </w:rPr>
        <w:t xml:space="preserve">Se muestra a continuación las predicciones esperadas para los 12 meses del periodo </w:t>
      </w:r>
      <w:proofErr w:type="spellStart"/>
      <w:r w:rsidRPr="00CC21EC">
        <w:rPr>
          <w:rFonts w:cs="Times New Roman"/>
          <w:lang w:val="es-ES"/>
        </w:rPr>
        <w:t>extramuestral</w:t>
      </w:r>
      <w:proofErr w:type="spellEnd"/>
      <w:r w:rsidRPr="00CC21EC">
        <w:rPr>
          <w:rFonts w:cs="Times New Roman"/>
          <w:lang w:val="es-ES"/>
        </w:rPr>
        <w:t>:</w:t>
      </w:r>
    </w:p>
    <w:p w:rsidR="00F01616" w:rsidRPr="00CC21EC" w:rsidRDefault="001F499F" w:rsidP="007665BF">
      <w:pPr>
        <w:tabs>
          <w:tab w:val="left" w:pos="2016"/>
        </w:tabs>
        <w:rPr>
          <w:rFonts w:cs="Times New Roman"/>
          <w:lang w:val="es-ES"/>
        </w:rPr>
      </w:pPr>
      <w:r w:rsidRPr="00CC21EC">
        <w:rPr>
          <w:rFonts w:cs="Times New Roman"/>
          <w:noProof/>
        </w:rPr>
        <w:drawing>
          <wp:inline distT="0" distB="0" distL="0" distR="0">
            <wp:extent cx="5612130" cy="322580"/>
            <wp:effectExtent l="0" t="0" r="762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7C3BEA.tmp"/>
                    <pic:cNvPicPr/>
                  </pic:nvPicPr>
                  <pic:blipFill>
                    <a:blip r:embed="rId19">
                      <a:extLst>
                        <a:ext uri="{28A0092B-C50C-407E-A947-70E740481C1C}">
                          <a14:useLocalDpi xmlns:a14="http://schemas.microsoft.com/office/drawing/2010/main" val="0"/>
                        </a:ext>
                      </a:extLst>
                    </a:blip>
                    <a:stretch>
                      <a:fillRect/>
                    </a:stretch>
                  </pic:blipFill>
                  <pic:spPr>
                    <a:xfrm>
                      <a:off x="0" y="0"/>
                      <a:ext cx="5612130" cy="322580"/>
                    </a:xfrm>
                    <a:prstGeom prst="rect">
                      <a:avLst/>
                    </a:prstGeom>
                  </pic:spPr>
                </pic:pic>
              </a:graphicData>
            </a:graphic>
          </wp:inline>
        </w:drawing>
      </w:r>
    </w:p>
    <w:p w:rsidR="001F499F" w:rsidRPr="00CC21EC" w:rsidRDefault="00F158A1" w:rsidP="007665BF">
      <w:pPr>
        <w:tabs>
          <w:tab w:val="left" w:pos="2016"/>
        </w:tabs>
        <w:rPr>
          <w:noProof/>
          <w:lang w:val="es-ES"/>
        </w:rPr>
      </w:pPr>
      <w:r w:rsidRPr="00CC21EC">
        <w:rPr>
          <w:rFonts w:cs="Times New Roman"/>
          <w:lang w:val="es-ES"/>
        </w:rPr>
        <w:lastRenderedPageBreak/>
        <w:t xml:space="preserve">El gráfico de la derecha muestra las predicciones, y el de la izquierda muestra la serie temporal completa con las predicciones para el periodo </w:t>
      </w:r>
      <w:proofErr w:type="spellStart"/>
      <w:r w:rsidRPr="00CC21EC">
        <w:rPr>
          <w:rFonts w:cs="Times New Roman"/>
          <w:lang w:val="es-ES"/>
        </w:rPr>
        <w:t>extramuestral</w:t>
      </w:r>
      <w:proofErr w:type="spellEnd"/>
      <w:r w:rsidRPr="00CC21EC">
        <w:rPr>
          <w:rFonts w:cs="Times New Roman"/>
          <w:lang w:val="es-ES"/>
        </w:rPr>
        <w:t xml:space="preserve"> marcadas en rojo.</w:t>
      </w:r>
      <w:r w:rsidR="00DB6365" w:rsidRPr="00CC21EC">
        <w:rPr>
          <w:noProof/>
          <w:lang w:val="es-ES"/>
        </w:rPr>
        <w:t xml:space="preserve"> </w:t>
      </w:r>
    </w:p>
    <w:p w:rsidR="001F499F" w:rsidRPr="00CC21EC" w:rsidRDefault="00993F1E" w:rsidP="007665BF">
      <w:pPr>
        <w:tabs>
          <w:tab w:val="left" w:pos="2016"/>
        </w:tabs>
        <w:rPr>
          <w:noProof/>
          <w:lang w:val="es-ES"/>
        </w:rPr>
      </w:pPr>
      <w:r w:rsidRPr="00CC21EC">
        <w:rPr>
          <w:noProof/>
        </w:rPr>
        <w:drawing>
          <wp:anchor distT="0" distB="0" distL="114300" distR="114300" simplePos="0" relativeHeight="251652608" behindDoc="0" locked="0" layoutInCell="1" allowOverlap="1">
            <wp:simplePos x="0" y="0"/>
            <wp:positionH relativeFrom="column">
              <wp:posOffset>-866775</wp:posOffset>
            </wp:positionH>
            <wp:positionV relativeFrom="paragraph">
              <wp:posOffset>152400</wp:posOffset>
            </wp:positionV>
            <wp:extent cx="3382010" cy="2754630"/>
            <wp:effectExtent l="0" t="0" r="889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2010" cy="2754630"/>
                    </a:xfrm>
                    <a:prstGeom prst="rect">
                      <a:avLst/>
                    </a:prstGeom>
                  </pic:spPr>
                </pic:pic>
              </a:graphicData>
            </a:graphic>
            <wp14:sizeRelH relativeFrom="margin">
              <wp14:pctWidth>0</wp14:pctWidth>
            </wp14:sizeRelH>
            <wp14:sizeRelV relativeFrom="margin">
              <wp14:pctHeight>0</wp14:pctHeight>
            </wp14:sizeRelV>
          </wp:anchor>
        </w:drawing>
      </w:r>
      <w:r w:rsidRPr="00CC21EC">
        <w:rPr>
          <w:noProof/>
        </w:rPr>
        <w:drawing>
          <wp:anchor distT="0" distB="0" distL="114300" distR="114300" simplePos="0" relativeHeight="251654656" behindDoc="0" locked="0" layoutInCell="1" allowOverlap="1">
            <wp:simplePos x="0" y="0"/>
            <wp:positionH relativeFrom="column">
              <wp:posOffset>3039745</wp:posOffset>
            </wp:positionH>
            <wp:positionV relativeFrom="paragraph">
              <wp:posOffset>117475</wp:posOffset>
            </wp:positionV>
            <wp:extent cx="3355340" cy="27901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2041"/>
                    <a:stretch/>
                  </pic:blipFill>
                  <pic:spPr bwMode="auto">
                    <a:xfrm>
                      <a:off x="0" y="0"/>
                      <a:ext cx="3355340" cy="279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499F" w:rsidRPr="00CC21EC" w:rsidRDefault="001F499F" w:rsidP="007665BF">
      <w:pPr>
        <w:tabs>
          <w:tab w:val="left" w:pos="2016"/>
        </w:tabs>
        <w:rPr>
          <w:noProof/>
          <w:lang w:val="es-ES"/>
        </w:rPr>
      </w:pPr>
    </w:p>
    <w:p w:rsidR="00FB42CB" w:rsidRPr="00CC21EC" w:rsidRDefault="00DB6365" w:rsidP="007665BF">
      <w:pPr>
        <w:tabs>
          <w:tab w:val="left" w:pos="2016"/>
        </w:tabs>
        <w:rPr>
          <w:noProof/>
          <w:lang w:val="es-ES"/>
        </w:rPr>
      </w:pPr>
      <w:r w:rsidRPr="00CC21EC">
        <w:rPr>
          <w:noProof/>
          <w:lang w:val="es-ES"/>
        </w:rPr>
        <w:t xml:space="preserve">     </w:t>
      </w:r>
      <w:r w:rsidR="00F158A1" w:rsidRPr="00CC21EC">
        <w:rPr>
          <w:noProof/>
          <w:lang w:val="es-ES"/>
        </w:rPr>
        <w:t xml:space="preserve"> </w:t>
      </w:r>
    </w:p>
    <w:p w:rsidR="001F499F" w:rsidRPr="00CC21EC" w:rsidRDefault="001F499F" w:rsidP="007665BF">
      <w:pPr>
        <w:tabs>
          <w:tab w:val="left" w:pos="2016"/>
        </w:tabs>
        <w:rPr>
          <w:noProof/>
          <w:lang w:val="es-ES"/>
        </w:rPr>
      </w:pPr>
    </w:p>
    <w:p w:rsidR="00993F1E" w:rsidRPr="00CC21EC" w:rsidRDefault="00993F1E" w:rsidP="009B198F">
      <w:pPr>
        <w:tabs>
          <w:tab w:val="left" w:pos="2016"/>
        </w:tabs>
        <w:rPr>
          <w:noProof/>
          <w:lang w:val="es-ES"/>
        </w:rPr>
      </w:pPr>
    </w:p>
    <w:p w:rsidR="00993F1E" w:rsidRPr="00CC21EC" w:rsidRDefault="00993F1E" w:rsidP="009B198F">
      <w:pPr>
        <w:tabs>
          <w:tab w:val="left" w:pos="2016"/>
        </w:tabs>
        <w:rPr>
          <w:noProof/>
          <w:lang w:val="es-ES"/>
        </w:rPr>
      </w:pPr>
    </w:p>
    <w:p w:rsidR="009B198F" w:rsidRPr="00CC21EC" w:rsidRDefault="00CE1268" w:rsidP="00CE1268">
      <w:pPr>
        <w:pStyle w:val="Heading2"/>
        <w:rPr>
          <w:rFonts w:asciiTheme="minorHAnsi" w:hAnsiTheme="minorHAnsi"/>
          <w:noProof/>
          <w:lang w:val="es-ES"/>
        </w:rPr>
      </w:pPr>
      <w:bookmarkStart w:id="6" w:name="_Toc502927909"/>
      <w:r w:rsidRPr="00CC21EC">
        <w:rPr>
          <w:rFonts w:asciiTheme="minorHAnsi" w:hAnsiTheme="minorHAnsi"/>
          <w:noProof/>
          <w:lang w:val="es-ES"/>
        </w:rPr>
        <w:t>6</w:t>
      </w:r>
      <w:r w:rsidR="009B198F" w:rsidRPr="00CC21EC">
        <w:rPr>
          <w:rFonts w:asciiTheme="minorHAnsi" w:hAnsiTheme="minorHAnsi"/>
          <w:noProof/>
          <w:lang w:val="es-ES"/>
        </w:rPr>
        <w:t xml:space="preserve">. </w:t>
      </w:r>
      <w:r w:rsidRPr="00CC21EC">
        <w:rPr>
          <w:rFonts w:asciiTheme="minorHAnsi" w:hAnsiTheme="minorHAnsi"/>
          <w:noProof/>
          <w:lang w:val="es-ES"/>
        </w:rPr>
        <w:t>Avaluación de les predicciones</w:t>
      </w:r>
      <w:bookmarkEnd w:id="6"/>
      <w:r w:rsidRPr="00CC21EC">
        <w:rPr>
          <w:rFonts w:asciiTheme="minorHAnsi" w:hAnsiTheme="minorHAnsi"/>
          <w:noProof/>
          <w:lang w:val="es-ES"/>
        </w:rPr>
        <w:t xml:space="preserve">  </w:t>
      </w:r>
    </w:p>
    <w:p w:rsidR="00CC21EC" w:rsidRPr="00CC21EC" w:rsidRDefault="00CC21EC" w:rsidP="00CC21EC">
      <w:pPr>
        <w:rPr>
          <w:lang w:val="es-ES"/>
        </w:rPr>
      </w:pPr>
    </w:p>
    <w:p w:rsidR="00995B09" w:rsidRPr="00CC21EC" w:rsidRDefault="00995B09" w:rsidP="00995B09">
      <w:pPr>
        <w:tabs>
          <w:tab w:val="left" w:pos="2016"/>
        </w:tabs>
        <w:rPr>
          <w:noProof/>
          <w:lang w:val="es-ES"/>
        </w:rPr>
      </w:pPr>
      <w:r w:rsidRPr="00CC21EC">
        <w:rPr>
          <w:noProof/>
          <w:lang w:val="es-ES"/>
        </w:rPr>
        <w:t>En este apartado, se pretende calcular el error medio de la predicción, para confirmar que realmente el modelo encontrado es bueno a la hora de hacer las predicciones de esta serie temporal.</w:t>
      </w:r>
    </w:p>
    <w:p w:rsidR="00995B09" w:rsidRPr="00CC21EC" w:rsidRDefault="00995B09" w:rsidP="00995B09">
      <w:pPr>
        <w:tabs>
          <w:tab w:val="left" w:pos="2016"/>
        </w:tabs>
        <w:rPr>
          <w:noProof/>
          <w:lang w:val="es-ES"/>
        </w:rPr>
      </w:pPr>
      <w:r w:rsidRPr="00CC21EC">
        <w:rPr>
          <w:noProof/>
          <w:lang w:val="es-ES"/>
        </w:rPr>
        <w:t>Esto se hará con el cálculo del error cuadrático medio (ECM), el error absoluto medio (EAM) y el error porcentual absoluto medio (EPAM).</w:t>
      </w:r>
    </w:p>
    <w:p w:rsidR="00995B09" w:rsidRPr="00CC21EC" w:rsidRDefault="00995B09" w:rsidP="00995B09">
      <w:pPr>
        <w:tabs>
          <w:tab w:val="left" w:pos="2016"/>
        </w:tabs>
        <w:rPr>
          <w:noProof/>
          <w:lang w:val="es-ES"/>
        </w:rPr>
      </w:pPr>
      <w:r w:rsidRPr="00CC21EC">
        <w:rPr>
          <w:noProof/>
          <w:lang w:val="es-ES"/>
        </w:rPr>
        <w:t>Las fórmulas que se utilizan para el cálculo de estos errores son las siguientes:</w:t>
      </w:r>
    </w:p>
    <w:p w:rsidR="00993F1E" w:rsidRPr="00CC21EC" w:rsidRDefault="00993F1E" w:rsidP="009B198F">
      <w:pPr>
        <w:tabs>
          <w:tab w:val="left" w:pos="2016"/>
        </w:tabs>
        <w:rPr>
          <w:noProof/>
          <w:lang w:val="es-ES"/>
        </w:rPr>
      </w:pPr>
      <w:r w:rsidRPr="00CC21EC">
        <w:rPr>
          <w:noProof/>
        </w:rPr>
        <w:drawing>
          <wp:anchor distT="0" distB="0" distL="114300" distR="114300" simplePos="0" relativeHeight="251660800" behindDoc="0" locked="0" layoutInCell="1" allowOverlap="1">
            <wp:simplePos x="0" y="0"/>
            <wp:positionH relativeFrom="column">
              <wp:posOffset>1544312</wp:posOffset>
            </wp:positionH>
            <wp:positionV relativeFrom="paragraph">
              <wp:posOffset>247081</wp:posOffset>
            </wp:positionV>
            <wp:extent cx="2037715" cy="332105"/>
            <wp:effectExtent l="0" t="0" r="635"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4163.tmp"/>
                    <pic:cNvPicPr/>
                  </pic:nvPicPr>
                  <pic:blipFill rotWithShape="1">
                    <a:blip r:embed="rId22">
                      <a:extLst>
                        <a:ext uri="{28A0092B-C50C-407E-A947-70E740481C1C}">
                          <a14:useLocalDpi xmlns:a14="http://schemas.microsoft.com/office/drawing/2010/main" val="0"/>
                        </a:ext>
                      </a:extLst>
                    </a:blip>
                    <a:srcRect l="29168" r="26847" b="80712"/>
                    <a:stretch/>
                  </pic:blipFill>
                  <pic:spPr bwMode="auto">
                    <a:xfrm>
                      <a:off x="0" y="0"/>
                      <a:ext cx="2037715" cy="332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5B09" w:rsidRPr="00CC21EC" w:rsidRDefault="00995B09" w:rsidP="009B198F">
      <w:pPr>
        <w:tabs>
          <w:tab w:val="left" w:pos="2016"/>
        </w:tabs>
        <w:rPr>
          <w:noProof/>
          <w:lang w:val="es-ES"/>
        </w:rPr>
      </w:pPr>
      <w:r w:rsidRPr="00CC21EC">
        <w:rPr>
          <w:noProof/>
          <w:lang w:val="es-ES"/>
        </w:rPr>
        <w:t xml:space="preserve">Error cuadrático medio: </w:t>
      </w:r>
    </w:p>
    <w:p w:rsidR="00993F1E" w:rsidRPr="00CC21EC" w:rsidRDefault="00993F1E" w:rsidP="009B198F">
      <w:pPr>
        <w:tabs>
          <w:tab w:val="left" w:pos="2016"/>
        </w:tabs>
        <w:rPr>
          <w:noProof/>
          <w:lang w:val="es-ES"/>
        </w:rPr>
      </w:pPr>
      <w:r w:rsidRPr="00CC21EC">
        <w:rPr>
          <w:noProof/>
        </w:rPr>
        <w:drawing>
          <wp:anchor distT="0" distB="0" distL="114300" distR="114300" simplePos="0" relativeHeight="251658752" behindDoc="0" locked="0" layoutInCell="1" allowOverlap="1">
            <wp:simplePos x="0" y="0"/>
            <wp:positionH relativeFrom="column">
              <wp:posOffset>1496382</wp:posOffset>
            </wp:positionH>
            <wp:positionV relativeFrom="paragraph">
              <wp:posOffset>291589</wp:posOffset>
            </wp:positionV>
            <wp:extent cx="2018665" cy="300990"/>
            <wp:effectExtent l="0" t="0" r="635" b="3810"/>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4163.tmp"/>
                    <pic:cNvPicPr/>
                  </pic:nvPicPr>
                  <pic:blipFill rotWithShape="1">
                    <a:blip r:embed="rId22">
                      <a:extLst>
                        <a:ext uri="{28A0092B-C50C-407E-A947-70E740481C1C}">
                          <a14:useLocalDpi xmlns:a14="http://schemas.microsoft.com/office/drawing/2010/main" val="0"/>
                        </a:ext>
                      </a:extLst>
                    </a:blip>
                    <a:srcRect l="26011" t="26504" r="28908" b="55418"/>
                    <a:stretch/>
                  </pic:blipFill>
                  <pic:spPr bwMode="auto">
                    <a:xfrm>
                      <a:off x="0" y="0"/>
                      <a:ext cx="2018665" cy="300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3F1E" w:rsidRPr="00CC21EC" w:rsidRDefault="00995B09" w:rsidP="009B198F">
      <w:pPr>
        <w:tabs>
          <w:tab w:val="left" w:pos="2016"/>
        </w:tabs>
        <w:rPr>
          <w:noProof/>
          <w:lang w:val="es-ES"/>
        </w:rPr>
      </w:pPr>
      <w:r w:rsidRPr="00CC21EC">
        <w:rPr>
          <w:noProof/>
          <w:lang w:val="es-ES"/>
        </w:rPr>
        <w:t>Error absoluto medio:</w:t>
      </w:r>
      <w:r w:rsidR="00993F1E" w:rsidRPr="00CC21EC">
        <w:rPr>
          <w:noProof/>
          <w:lang w:val="es-ES"/>
        </w:rPr>
        <w:t xml:space="preserve"> </w:t>
      </w:r>
    </w:p>
    <w:p w:rsidR="00993F1E" w:rsidRPr="00CC21EC" w:rsidRDefault="00993F1E" w:rsidP="009B198F">
      <w:pPr>
        <w:tabs>
          <w:tab w:val="left" w:pos="2016"/>
        </w:tabs>
        <w:rPr>
          <w:noProof/>
          <w:lang w:val="es-ES"/>
        </w:rPr>
      </w:pPr>
      <w:r w:rsidRPr="00CC21EC">
        <w:rPr>
          <w:noProof/>
        </w:rPr>
        <w:drawing>
          <wp:anchor distT="0" distB="0" distL="114300" distR="114300" simplePos="0" relativeHeight="251656704" behindDoc="0" locked="0" layoutInCell="1" allowOverlap="1">
            <wp:simplePos x="0" y="0"/>
            <wp:positionH relativeFrom="column">
              <wp:posOffset>2077398</wp:posOffset>
            </wp:positionH>
            <wp:positionV relativeFrom="paragraph">
              <wp:posOffset>229681</wp:posOffset>
            </wp:positionV>
            <wp:extent cx="1721485" cy="375285"/>
            <wp:effectExtent l="0" t="0" r="0" b="5715"/>
            <wp:wrapSquare wrapText="bothSides"/>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4163.tmp"/>
                    <pic:cNvPicPr/>
                  </pic:nvPicPr>
                  <pic:blipFill rotWithShape="1">
                    <a:blip r:embed="rId22">
                      <a:extLst>
                        <a:ext uri="{28A0092B-C50C-407E-A947-70E740481C1C}">
                          <a14:useLocalDpi xmlns:a14="http://schemas.microsoft.com/office/drawing/2010/main" val="0"/>
                        </a:ext>
                      </a:extLst>
                    </a:blip>
                    <a:srcRect l="39241" t="51797" r="21724" b="25305"/>
                    <a:stretch/>
                  </pic:blipFill>
                  <pic:spPr bwMode="auto">
                    <a:xfrm>
                      <a:off x="0" y="0"/>
                      <a:ext cx="1721485" cy="375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198F" w:rsidRPr="00CC21EC" w:rsidRDefault="00993F1E" w:rsidP="009B198F">
      <w:pPr>
        <w:tabs>
          <w:tab w:val="left" w:pos="2016"/>
        </w:tabs>
        <w:rPr>
          <w:noProof/>
          <w:lang w:val="es-ES"/>
        </w:rPr>
      </w:pPr>
      <w:r w:rsidRPr="00CC21EC">
        <w:rPr>
          <w:noProof/>
          <w:lang w:val="es-ES"/>
        </w:rPr>
        <w:t xml:space="preserve">Error porcentual absoluto medio: </w:t>
      </w:r>
    </w:p>
    <w:p w:rsidR="00993F1E" w:rsidRPr="00CC21EC" w:rsidRDefault="00993F1E" w:rsidP="009B198F">
      <w:pPr>
        <w:tabs>
          <w:tab w:val="left" w:pos="2016"/>
        </w:tabs>
        <w:rPr>
          <w:noProof/>
          <w:lang w:val="es-ES"/>
        </w:rPr>
      </w:pPr>
    </w:p>
    <w:p w:rsidR="00995B09" w:rsidRPr="00CC21EC" w:rsidRDefault="00995B09" w:rsidP="009B198F">
      <w:pPr>
        <w:tabs>
          <w:tab w:val="left" w:pos="2016"/>
        </w:tabs>
        <w:rPr>
          <w:noProof/>
          <w:lang w:val="es-ES"/>
        </w:rPr>
      </w:pPr>
      <w:r w:rsidRPr="00CC21EC">
        <w:rPr>
          <w:noProof/>
          <w:lang w:val="es-ES"/>
        </w:rPr>
        <w:t>Estos son los resultados obtenidos</w:t>
      </w:r>
      <w:r w:rsidR="00993F1E" w:rsidRPr="00CC21EC">
        <w:rPr>
          <w:noProof/>
          <w:lang w:val="es-ES"/>
        </w:rPr>
        <w:t>:</w:t>
      </w:r>
      <w:r w:rsidRPr="00CC21EC">
        <w:rPr>
          <w:noProof/>
          <w:lang w:val="es-ES"/>
        </w:rPr>
        <w:t xml:space="preserve"> </w:t>
      </w:r>
    </w:p>
    <w:tbl>
      <w:tblPr>
        <w:tblStyle w:val="TableGrid"/>
        <w:tblW w:w="0" w:type="auto"/>
        <w:jc w:val="center"/>
        <w:shd w:val="clear" w:color="auto" w:fill="DBE5F1" w:themeFill="accent1" w:themeFillTint="33"/>
        <w:tblLook w:val="04A0" w:firstRow="1" w:lastRow="0" w:firstColumn="1" w:lastColumn="0" w:noHBand="0" w:noVBand="1"/>
      </w:tblPr>
      <w:tblGrid>
        <w:gridCol w:w="963"/>
        <w:gridCol w:w="1164"/>
      </w:tblGrid>
      <w:tr w:rsidR="003E6B8D" w:rsidRPr="00CC21EC" w:rsidTr="00BC2CCC">
        <w:trPr>
          <w:trHeight w:val="475"/>
          <w:jc w:val="center"/>
        </w:trPr>
        <w:tc>
          <w:tcPr>
            <w:tcW w:w="963" w:type="dxa"/>
            <w:shd w:val="clear" w:color="auto" w:fill="DBE5F1" w:themeFill="accent1" w:themeFillTint="33"/>
          </w:tcPr>
          <w:p w:rsidR="003E6B8D" w:rsidRPr="00CC21EC" w:rsidRDefault="00A47E8B" w:rsidP="007665BF">
            <w:pPr>
              <w:tabs>
                <w:tab w:val="left" w:pos="2016"/>
              </w:tabs>
              <w:rPr>
                <w:noProof/>
                <w:lang w:val="es-ES"/>
              </w:rPr>
            </w:pPr>
            <w:r w:rsidRPr="00CC21EC">
              <w:rPr>
                <w:noProof/>
                <w:lang w:val="es-ES"/>
              </w:rPr>
              <w:lastRenderedPageBreak/>
              <w:t>EC</w:t>
            </w:r>
            <w:r w:rsidR="003E6B8D" w:rsidRPr="00CC21EC">
              <w:rPr>
                <w:noProof/>
                <w:lang w:val="es-ES"/>
              </w:rPr>
              <w:t>M</w:t>
            </w:r>
          </w:p>
        </w:tc>
        <w:tc>
          <w:tcPr>
            <w:tcW w:w="963" w:type="dxa"/>
            <w:shd w:val="clear" w:color="auto" w:fill="DBE5F1" w:themeFill="accent1" w:themeFillTint="33"/>
          </w:tcPr>
          <w:p w:rsidR="003E6B8D" w:rsidRPr="00CC21EC" w:rsidRDefault="003E6B8D" w:rsidP="003E6B8D">
            <w:pPr>
              <w:tabs>
                <w:tab w:val="left" w:pos="2016"/>
              </w:tabs>
              <w:rPr>
                <w:noProof/>
              </w:rPr>
            </w:pPr>
            <w:r w:rsidRPr="00CC21EC">
              <w:rPr>
                <w:noProof/>
              </w:rPr>
              <w:t>0.8491968</w:t>
            </w:r>
          </w:p>
          <w:p w:rsidR="003E6B8D" w:rsidRPr="00CC21EC" w:rsidRDefault="003E6B8D" w:rsidP="007665BF">
            <w:pPr>
              <w:tabs>
                <w:tab w:val="left" w:pos="2016"/>
              </w:tabs>
              <w:rPr>
                <w:noProof/>
                <w:lang w:val="es-ES"/>
              </w:rPr>
            </w:pPr>
          </w:p>
        </w:tc>
      </w:tr>
      <w:tr w:rsidR="003E6B8D" w:rsidRPr="00CC21EC" w:rsidTr="00BC2CCC">
        <w:trPr>
          <w:trHeight w:val="492"/>
          <w:jc w:val="center"/>
        </w:trPr>
        <w:tc>
          <w:tcPr>
            <w:tcW w:w="963" w:type="dxa"/>
            <w:shd w:val="clear" w:color="auto" w:fill="DBE5F1" w:themeFill="accent1" w:themeFillTint="33"/>
          </w:tcPr>
          <w:p w:rsidR="003E6B8D" w:rsidRPr="00CC21EC" w:rsidRDefault="003E6B8D" w:rsidP="007665BF">
            <w:pPr>
              <w:tabs>
                <w:tab w:val="left" w:pos="2016"/>
              </w:tabs>
              <w:rPr>
                <w:noProof/>
                <w:lang w:val="es-ES"/>
              </w:rPr>
            </w:pPr>
            <w:r w:rsidRPr="00CC21EC">
              <w:rPr>
                <w:noProof/>
                <w:lang w:val="es-ES"/>
              </w:rPr>
              <w:t>EAM</w:t>
            </w:r>
          </w:p>
        </w:tc>
        <w:tc>
          <w:tcPr>
            <w:tcW w:w="963" w:type="dxa"/>
            <w:shd w:val="clear" w:color="auto" w:fill="DBE5F1" w:themeFill="accent1" w:themeFillTint="33"/>
          </w:tcPr>
          <w:p w:rsidR="003E6B8D" w:rsidRPr="00CC21EC" w:rsidRDefault="003E6B8D" w:rsidP="003E6B8D">
            <w:pPr>
              <w:tabs>
                <w:tab w:val="left" w:pos="2016"/>
              </w:tabs>
              <w:rPr>
                <w:noProof/>
              </w:rPr>
            </w:pPr>
            <w:r w:rsidRPr="00CC21EC">
              <w:rPr>
                <w:noProof/>
              </w:rPr>
              <w:t>0.8054008</w:t>
            </w:r>
          </w:p>
          <w:p w:rsidR="003E6B8D" w:rsidRPr="00CC21EC" w:rsidRDefault="003E6B8D" w:rsidP="007665BF">
            <w:pPr>
              <w:tabs>
                <w:tab w:val="left" w:pos="2016"/>
              </w:tabs>
              <w:rPr>
                <w:noProof/>
                <w:lang w:val="es-ES"/>
              </w:rPr>
            </w:pPr>
          </w:p>
        </w:tc>
      </w:tr>
      <w:tr w:rsidR="003E6B8D" w:rsidRPr="00CC21EC" w:rsidTr="00BC2CCC">
        <w:trPr>
          <w:trHeight w:val="458"/>
          <w:jc w:val="center"/>
        </w:trPr>
        <w:tc>
          <w:tcPr>
            <w:tcW w:w="963" w:type="dxa"/>
            <w:shd w:val="clear" w:color="auto" w:fill="DBE5F1" w:themeFill="accent1" w:themeFillTint="33"/>
          </w:tcPr>
          <w:p w:rsidR="003E6B8D" w:rsidRPr="00CC21EC" w:rsidRDefault="003E6B8D" w:rsidP="007665BF">
            <w:pPr>
              <w:tabs>
                <w:tab w:val="left" w:pos="2016"/>
              </w:tabs>
              <w:rPr>
                <w:noProof/>
                <w:lang w:val="es-ES"/>
              </w:rPr>
            </w:pPr>
            <w:r w:rsidRPr="00CC21EC">
              <w:rPr>
                <w:noProof/>
                <w:lang w:val="es-ES"/>
              </w:rPr>
              <w:t>EPAM</w:t>
            </w:r>
          </w:p>
        </w:tc>
        <w:tc>
          <w:tcPr>
            <w:tcW w:w="963" w:type="dxa"/>
            <w:shd w:val="clear" w:color="auto" w:fill="DBE5F1" w:themeFill="accent1" w:themeFillTint="33"/>
          </w:tcPr>
          <w:p w:rsidR="003E6B8D" w:rsidRPr="00CC21EC" w:rsidRDefault="003E6B8D" w:rsidP="003E6B8D">
            <w:pPr>
              <w:tabs>
                <w:tab w:val="left" w:pos="2016"/>
              </w:tabs>
              <w:rPr>
                <w:noProof/>
              </w:rPr>
            </w:pPr>
            <w:r w:rsidRPr="00CC21EC">
              <w:rPr>
                <w:noProof/>
              </w:rPr>
              <w:t>0.1252032</w:t>
            </w:r>
          </w:p>
          <w:p w:rsidR="003E6B8D" w:rsidRPr="00CC21EC" w:rsidRDefault="003E6B8D" w:rsidP="007665BF">
            <w:pPr>
              <w:tabs>
                <w:tab w:val="left" w:pos="2016"/>
              </w:tabs>
              <w:rPr>
                <w:noProof/>
                <w:lang w:val="es-ES"/>
              </w:rPr>
            </w:pPr>
          </w:p>
        </w:tc>
      </w:tr>
    </w:tbl>
    <w:p w:rsidR="009B198F" w:rsidRPr="00CC21EC" w:rsidRDefault="009B198F" w:rsidP="007665BF">
      <w:pPr>
        <w:tabs>
          <w:tab w:val="left" w:pos="2016"/>
        </w:tabs>
        <w:rPr>
          <w:noProof/>
          <w:lang w:val="es-ES"/>
        </w:rPr>
      </w:pPr>
    </w:p>
    <w:p w:rsidR="002406CB" w:rsidRPr="00CC21EC" w:rsidRDefault="002406CB" w:rsidP="002406CB">
      <w:pPr>
        <w:tabs>
          <w:tab w:val="left" w:pos="2016"/>
        </w:tabs>
        <w:rPr>
          <w:noProof/>
          <w:lang w:val="es-ES"/>
        </w:rPr>
      </w:pPr>
      <w:r w:rsidRPr="00CC21EC">
        <w:rPr>
          <w:noProof/>
          <w:lang w:val="es-ES"/>
        </w:rPr>
        <w:t>En esta tabla se puede ver que el EPAM es 0.12. Y ese es un valor que indica, que se tiene una mala capacidad predictiva, el ideal del EPAM es que sea inferior al 3% y en este caso es de</w:t>
      </w:r>
      <w:r w:rsidR="00D42388" w:rsidRPr="00CC21EC">
        <w:rPr>
          <w:noProof/>
          <w:lang w:val="es-ES"/>
        </w:rPr>
        <w:t>l</w:t>
      </w:r>
      <w:r w:rsidRPr="00CC21EC">
        <w:rPr>
          <w:noProof/>
          <w:lang w:val="es-ES"/>
        </w:rPr>
        <w:t xml:space="preserve"> 1</w:t>
      </w:r>
      <w:r w:rsidR="00D42388" w:rsidRPr="00CC21EC">
        <w:rPr>
          <w:noProof/>
          <w:lang w:val="es-ES"/>
        </w:rPr>
        <w:t>2.52</w:t>
      </w:r>
      <w:r w:rsidRPr="00CC21EC">
        <w:rPr>
          <w:noProof/>
          <w:lang w:val="es-ES"/>
        </w:rPr>
        <w:t>%. Por último se puede decir que el modelo ARIMA (1,</w:t>
      </w:r>
      <w:r w:rsidR="00D42388" w:rsidRPr="00CC21EC">
        <w:rPr>
          <w:noProof/>
          <w:lang w:val="es-ES"/>
        </w:rPr>
        <w:t>1</w:t>
      </w:r>
      <w:r w:rsidRPr="00CC21EC">
        <w:rPr>
          <w:noProof/>
          <w:lang w:val="es-ES"/>
        </w:rPr>
        <w:t>,</w:t>
      </w:r>
      <w:r w:rsidR="00D42388" w:rsidRPr="00CC21EC">
        <w:rPr>
          <w:noProof/>
          <w:lang w:val="es-ES"/>
        </w:rPr>
        <w:t>2</w:t>
      </w:r>
      <w:r w:rsidRPr="00CC21EC">
        <w:rPr>
          <w:noProof/>
          <w:lang w:val="es-ES"/>
        </w:rPr>
        <w:t xml:space="preserve">) es un </w:t>
      </w:r>
      <w:r w:rsidR="00D42388" w:rsidRPr="00CC21EC">
        <w:rPr>
          <w:noProof/>
          <w:lang w:val="es-ES"/>
        </w:rPr>
        <w:t>mal</w:t>
      </w:r>
      <w:r w:rsidRPr="00CC21EC">
        <w:rPr>
          <w:noProof/>
          <w:lang w:val="es-ES"/>
        </w:rPr>
        <w:t xml:space="preserve"> modelo de predicción para esta serie temporal.</w:t>
      </w:r>
    </w:p>
    <w:p w:rsidR="00CC21EC" w:rsidRPr="00CC21EC" w:rsidRDefault="00CC21EC" w:rsidP="007665BF">
      <w:pPr>
        <w:tabs>
          <w:tab w:val="left" w:pos="2016"/>
        </w:tabs>
        <w:rPr>
          <w:noProof/>
          <w:lang w:val="es-ES"/>
        </w:rPr>
      </w:pPr>
    </w:p>
    <w:p w:rsidR="009B198F" w:rsidRPr="00CC21EC" w:rsidRDefault="00CE1268" w:rsidP="00CE1268">
      <w:pPr>
        <w:pStyle w:val="Heading2"/>
        <w:rPr>
          <w:rFonts w:asciiTheme="minorHAnsi" w:hAnsiTheme="minorHAnsi"/>
          <w:noProof/>
          <w:lang w:val="es-ES"/>
        </w:rPr>
      </w:pPr>
      <w:bookmarkStart w:id="7" w:name="_Toc502927910"/>
      <w:r w:rsidRPr="00CC21EC">
        <w:rPr>
          <w:rFonts w:asciiTheme="minorHAnsi" w:hAnsiTheme="minorHAnsi"/>
          <w:noProof/>
          <w:lang w:val="es-ES"/>
        </w:rPr>
        <w:t>7</w:t>
      </w:r>
      <w:r w:rsidR="009B198F" w:rsidRPr="00CC21EC">
        <w:rPr>
          <w:rFonts w:asciiTheme="minorHAnsi" w:hAnsiTheme="minorHAnsi"/>
          <w:noProof/>
          <w:lang w:val="es-ES"/>
        </w:rPr>
        <w:t xml:space="preserve">. </w:t>
      </w:r>
      <w:r w:rsidRPr="00CC21EC">
        <w:rPr>
          <w:rFonts w:asciiTheme="minorHAnsi" w:hAnsiTheme="minorHAnsi"/>
          <w:noProof/>
          <w:lang w:val="es-ES"/>
        </w:rPr>
        <w:t>Comparación de modelos</w:t>
      </w:r>
      <w:bookmarkEnd w:id="7"/>
      <w:r w:rsidRPr="00CC21EC">
        <w:rPr>
          <w:rFonts w:asciiTheme="minorHAnsi" w:hAnsiTheme="minorHAnsi"/>
          <w:noProof/>
          <w:lang w:val="es-ES"/>
        </w:rPr>
        <w:t xml:space="preserve"> </w:t>
      </w:r>
    </w:p>
    <w:p w:rsidR="00CC21EC" w:rsidRPr="00CC21EC" w:rsidRDefault="00CC21EC" w:rsidP="00CC21EC">
      <w:pPr>
        <w:rPr>
          <w:lang w:val="es-ES"/>
        </w:rPr>
      </w:pPr>
    </w:p>
    <w:p w:rsidR="00A47E8B" w:rsidRPr="00CC21EC" w:rsidRDefault="00A47E8B" w:rsidP="009B198F">
      <w:pPr>
        <w:tabs>
          <w:tab w:val="left" w:pos="2016"/>
        </w:tabs>
        <w:rPr>
          <w:noProof/>
          <w:lang w:val="es-ES"/>
        </w:rPr>
      </w:pPr>
      <w:r w:rsidRPr="00CC21EC">
        <w:rPr>
          <w:noProof/>
          <w:lang w:val="es-ES"/>
        </w:rPr>
        <w:t xml:space="preserve">Finalmente, en este apartado lo que se pretende es comparar los tres modelos estimados a lo largo de los dos trabajos, los dos hechos por el análisis clásico y el del análisis estocástico. </w:t>
      </w:r>
    </w:p>
    <w:p w:rsidR="009B198F" w:rsidRPr="00CC21EC" w:rsidRDefault="00A47E8B" w:rsidP="009B198F">
      <w:pPr>
        <w:tabs>
          <w:tab w:val="left" w:pos="2016"/>
        </w:tabs>
        <w:rPr>
          <w:noProof/>
          <w:lang w:val="es-ES"/>
        </w:rPr>
      </w:pPr>
      <w:r w:rsidRPr="00CC21EC">
        <w:rPr>
          <w:noProof/>
          <w:lang w:val="es-ES"/>
        </w:rPr>
        <w:t>Los resultados de los errores de cada modelo se pueden observar en esta tabla:</w:t>
      </w:r>
    </w:p>
    <w:tbl>
      <w:tblPr>
        <w:tblStyle w:val="TableGrid"/>
        <w:tblW w:w="0" w:type="auto"/>
        <w:jc w:val="center"/>
        <w:shd w:val="clear" w:color="auto" w:fill="DBE5F1" w:themeFill="accent1" w:themeFillTint="33"/>
        <w:tblLook w:val="04A0" w:firstRow="1" w:lastRow="0" w:firstColumn="1" w:lastColumn="0" w:noHBand="0" w:noVBand="1"/>
      </w:tblPr>
      <w:tblGrid>
        <w:gridCol w:w="2957"/>
        <w:gridCol w:w="2242"/>
        <w:gridCol w:w="1926"/>
        <w:gridCol w:w="1929"/>
      </w:tblGrid>
      <w:tr w:rsidR="00A47E8B" w:rsidRPr="00CC21EC" w:rsidTr="00BC2CCC">
        <w:trPr>
          <w:trHeight w:val="264"/>
          <w:jc w:val="center"/>
        </w:trPr>
        <w:tc>
          <w:tcPr>
            <w:tcW w:w="2957" w:type="dxa"/>
            <w:tcBorders>
              <w:top w:val="nil"/>
              <w:left w:val="nil"/>
              <w:bottom w:val="single" w:sz="4" w:space="0" w:color="auto"/>
              <w:right w:val="single" w:sz="4" w:space="0" w:color="auto"/>
            </w:tcBorders>
            <w:shd w:val="clear" w:color="auto" w:fill="auto"/>
          </w:tcPr>
          <w:p w:rsidR="00A47E8B" w:rsidRPr="00CC21EC" w:rsidRDefault="00A47E8B" w:rsidP="00A47E8B">
            <w:pPr>
              <w:tabs>
                <w:tab w:val="left" w:pos="2016"/>
              </w:tabs>
              <w:rPr>
                <w:noProof/>
                <w:lang w:val="es-ES"/>
              </w:rPr>
            </w:pPr>
          </w:p>
        </w:tc>
        <w:tc>
          <w:tcPr>
            <w:tcW w:w="2242" w:type="dxa"/>
            <w:tcBorders>
              <w:left w:val="single" w:sz="4" w:space="0" w:color="auto"/>
            </w:tcBorders>
            <w:shd w:val="clear" w:color="auto" w:fill="DBE5F1" w:themeFill="accent1" w:themeFillTint="33"/>
          </w:tcPr>
          <w:p w:rsidR="00A47E8B" w:rsidRPr="00CC21EC" w:rsidRDefault="00A47E8B" w:rsidP="00A47E8B">
            <w:pPr>
              <w:spacing w:before="120" w:line="360" w:lineRule="auto"/>
              <w:jc w:val="center"/>
              <w:rPr>
                <w:rFonts w:cs="Times New Roman"/>
                <w:lang w:val="es-ES"/>
              </w:rPr>
            </w:pPr>
            <w:r w:rsidRPr="00CC21EC">
              <w:rPr>
                <w:rFonts w:cs="Times New Roman"/>
                <w:lang w:val="es-ES"/>
              </w:rPr>
              <w:t>ECM</w:t>
            </w:r>
          </w:p>
        </w:tc>
        <w:tc>
          <w:tcPr>
            <w:tcW w:w="1926" w:type="dxa"/>
            <w:shd w:val="clear" w:color="auto" w:fill="DBE5F1" w:themeFill="accent1" w:themeFillTint="33"/>
          </w:tcPr>
          <w:p w:rsidR="00A47E8B" w:rsidRPr="00CC21EC" w:rsidRDefault="00A47E8B" w:rsidP="00A47E8B">
            <w:pPr>
              <w:spacing w:before="120" w:line="360" w:lineRule="auto"/>
              <w:jc w:val="center"/>
              <w:rPr>
                <w:rFonts w:cs="Times New Roman"/>
                <w:lang w:val="es-ES"/>
              </w:rPr>
            </w:pPr>
            <w:r w:rsidRPr="00CC21EC">
              <w:rPr>
                <w:rFonts w:cs="Times New Roman"/>
                <w:lang w:val="es-ES"/>
              </w:rPr>
              <w:t>EAM</w:t>
            </w:r>
          </w:p>
        </w:tc>
        <w:tc>
          <w:tcPr>
            <w:tcW w:w="1929" w:type="dxa"/>
            <w:shd w:val="clear" w:color="auto" w:fill="DBE5F1" w:themeFill="accent1" w:themeFillTint="33"/>
          </w:tcPr>
          <w:p w:rsidR="00A47E8B" w:rsidRPr="00CC21EC" w:rsidRDefault="00A47E8B" w:rsidP="00A47E8B">
            <w:pPr>
              <w:spacing w:before="120" w:line="360" w:lineRule="auto"/>
              <w:jc w:val="center"/>
              <w:rPr>
                <w:rFonts w:cs="Times New Roman"/>
                <w:lang w:val="es-ES"/>
              </w:rPr>
            </w:pPr>
            <w:r w:rsidRPr="00CC21EC">
              <w:rPr>
                <w:rFonts w:cs="Times New Roman"/>
                <w:lang w:val="es-ES"/>
              </w:rPr>
              <w:t>EPAM</w:t>
            </w:r>
          </w:p>
        </w:tc>
      </w:tr>
      <w:tr w:rsidR="00A47E8B" w:rsidRPr="00CC21EC" w:rsidTr="00BC2CCC">
        <w:trPr>
          <w:trHeight w:val="250"/>
          <w:jc w:val="center"/>
        </w:trPr>
        <w:tc>
          <w:tcPr>
            <w:tcW w:w="2957" w:type="dxa"/>
            <w:tcBorders>
              <w:top w:val="single" w:sz="4" w:space="0" w:color="auto"/>
            </w:tcBorders>
            <w:shd w:val="clear" w:color="auto" w:fill="DBE5F1" w:themeFill="accent1" w:themeFillTint="33"/>
          </w:tcPr>
          <w:p w:rsidR="00A47E8B" w:rsidRPr="00CC21EC" w:rsidRDefault="00A47E8B" w:rsidP="00A47E8B">
            <w:pPr>
              <w:tabs>
                <w:tab w:val="left" w:pos="2016"/>
              </w:tabs>
              <w:rPr>
                <w:noProof/>
                <w:lang w:val="es-ES"/>
              </w:rPr>
            </w:pPr>
            <w:r w:rsidRPr="00CC21EC">
              <w:rPr>
                <w:noProof/>
                <w:lang w:val="es-ES"/>
              </w:rPr>
              <w:t>Tendencia lineal</w:t>
            </w:r>
          </w:p>
        </w:tc>
        <w:tc>
          <w:tcPr>
            <w:tcW w:w="2242" w:type="dxa"/>
            <w:shd w:val="clear" w:color="auto" w:fill="DBE5F1" w:themeFill="accent1" w:themeFillTint="33"/>
          </w:tcPr>
          <w:p w:rsidR="00A47E8B" w:rsidRPr="00CC21EC" w:rsidRDefault="00A47E8B" w:rsidP="00A47E8B">
            <w:pPr>
              <w:jc w:val="center"/>
              <w:rPr>
                <w:noProof/>
                <w:lang w:val="es-ES"/>
              </w:rPr>
            </w:pPr>
            <w:r w:rsidRPr="00CC21EC">
              <w:rPr>
                <w:noProof/>
                <w:lang w:val="es-ES"/>
              </w:rPr>
              <w:t>84.121,40</w:t>
            </w:r>
          </w:p>
        </w:tc>
        <w:tc>
          <w:tcPr>
            <w:tcW w:w="1926" w:type="dxa"/>
            <w:shd w:val="clear" w:color="auto" w:fill="DBE5F1" w:themeFill="accent1" w:themeFillTint="33"/>
          </w:tcPr>
          <w:p w:rsidR="00A47E8B" w:rsidRPr="00CC21EC" w:rsidRDefault="00A47E8B" w:rsidP="00A47E8B">
            <w:pPr>
              <w:jc w:val="center"/>
              <w:rPr>
                <w:noProof/>
                <w:lang w:val="es-ES"/>
              </w:rPr>
            </w:pPr>
            <w:r w:rsidRPr="00CC21EC">
              <w:rPr>
                <w:noProof/>
                <w:lang w:val="es-ES"/>
              </w:rPr>
              <w:t>240,75</w:t>
            </w:r>
          </w:p>
        </w:tc>
        <w:tc>
          <w:tcPr>
            <w:tcW w:w="1929" w:type="dxa"/>
            <w:shd w:val="clear" w:color="auto" w:fill="DBE5F1" w:themeFill="accent1" w:themeFillTint="33"/>
          </w:tcPr>
          <w:p w:rsidR="00A47E8B" w:rsidRPr="00CC21EC" w:rsidRDefault="00A47E8B" w:rsidP="00A47E8B">
            <w:pPr>
              <w:jc w:val="center"/>
              <w:rPr>
                <w:noProof/>
                <w:lang w:val="es-ES"/>
              </w:rPr>
            </w:pPr>
            <w:r w:rsidRPr="00CC21EC">
              <w:rPr>
                <w:noProof/>
                <w:lang w:val="es-ES"/>
              </w:rPr>
              <w:t>5,530%</w:t>
            </w:r>
          </w:p>
        </w:tc>
      </w:tr>
      <w:tr w:rsidR="00A47E8B" w:rsidRPr="00CC21EC" w:rsidTr="00BC2CCC">
        <w:trPr>
          <w:trHeight w:val="264"/>
          <w:jc w:val="center"/>
        </w:trPr>
        <w:tc>
          <w:tcPr>
            <w:tcW w:w="2957" w:type="dxa"/>
            <w:shd w:val="clear" w:color="auto" w:fill="DBE5F1" w:themeFill="accent1" w:themeFillTint="33"/>
          </w:tcPr>
          <w:p w:rsidR="00A47E8B" w:rsidRPr="00CC21EC" w:rsidRDefault="00A47E8B" w:rsidP="00A47E8B">
            <w:pPr>
              <w:tabs>
                <w:tab w:val="left" w:pos="2016"/>
              </w:tabs>
              <w:rPr>
                <w:noProof/>
                <w:lang w:val="es-ES"/>
              </w:rPr>
            </w:pPr>
            <w:r w:rsidRPr="00CC21EC">
              <w:rPr>
                <w:noProof/>
                <w:lang w:val="es-ES"/>
              </w:rPr>
              <w:t>Dobles medias móviles</w:t>
            </w:r>
          </w:p>
        </w:tc>
        <w:tc>
          <w:tcPr>
            <w:tcW w:w="2242" w:type="dxa"/>
            <w:shd w:val="clear" w:color="auto" w:fill="DBE5F1" w:themeFill="accent1" w:themeFillTint="33"/>
          </w:tcPr>
          <w:p w:rsidR="00A47E8B" w:rsidRPr="00CC21EC" w:rsidRDefault="00A47E8B" w:rsidP="00A47E8B">
            <w:pPr>
              <w:jc w:val="center"/>
              <w:rPr>
                <w:noProof/>
                <w:lang w:val="es-ES"/>
              </w:rPr>
            </w:pPr>
            <w:r w:rsidRPr="00CC21EC">
              <w:rPr>
                <w:noProof/>
                <w:lang w:val="es-ES"/>
              </w:rPr>
              <w:t xml:space="preserve">90.233,69   </w:t>
            </w:r>
          </w:p>
        </w:tc>
        <w:tc>
          <w:tcPr>
            <w:tcW w:w="1926" w:type="dxa"/>
            <w:shd w:val="clear" w:color="auto" w:fill="DBE5F1" w:themeFill="accent1" w:themeFillTint="33"/>
          </w:tcPr>
          <w:p w:rsidR="00A47E8B" w:rsidRPr="00CC21EC" w:rsidRDefault="00A47E8B" w:rsidP="00A47E8B">
            <w:pPr>
              <w:jc w:val="center"/>
              <w:rPr>
                <w:noProof/>
                <w:lang w:val="es-ES"/>
              </w:rPr>
            </w:pPr>
            <w:r w:rsidRPr="00CC21EC">
              <w:rPr>
                <w:noProof/>
                <w:lang w:val="es-ES"/>
              </w:rPr>
              <w:t xml:space="preserve">234,75   </w:t>
            </w:r>
          </w:p>
        </w:tc>
        <w:tc>
          <w:tcPr>
            <w:tcW w:w="1929" w:type="dxa"/>
            <w:shd w:val="clear" w:color="auto" w:fill="DBE5F1" w:themeFill="accent1" w:themeFillTint="33"/>
          </w:tcPr>
          <w:p w:rsidR="00A47E8B" w:rsidRPr="00CC21EC" w:rsidRDefault="00A47E8B" w:rsidP="00A47E8B">
            <w:pPr>
              <w:jc w:val="center"/>
              <w:rPr>
                <w:noProof/>
                <w:lang w:val="es-ES"/>
              </w:rPr>
            </w:pPr>
            <w:r w:rsidRPr="00CC21EC">
              <w:rPr>
                <w:noProof/>
                <w:lang w:val="es-ES"/>
              </w:rPr>
              <w:t>5,24%</w:t>
            </w:r>
          </w:p>
        </w:tc>
      </w:tr>
      <w:tr w:rsidR="00A47E8B" w:rsidRPr="00CC21EC" w:rsidTr="00BC2CCC">
        <w:trPr>
          <w:trHeight w:val="264"/>
          <w:jc w:val="center"/>
        </w:trPr>
        <w:tc>
          <w:tcPr>
            <w:tcW w:w="2957" w:type="dxa"/>
            <w:shd w:val="clear" w:color="auto" w:fill="DBE5F1" w:themeFill="accent1" w:themeFillTint="33"/>
          </w:tcPr>
          <w:p w:rsidR="00A47E8B" w:rsidRPr="00CC21EC" w:rsidRDefault="00A47E8B" w:rsidP="00A47E8B">
            <w:pPr>
              <w:tabs>
                <w:tab w:val="left" w:pos="2016"/>
              </w:tabs>
              <w:rPr>
                <w:b/>
                <w:noProof/>
                <w:lang w:val="es-ES"/>
              </w:rPr>
            </w:pPr>
            <w:r w:rsidRPr="00CC21EC">
              <w:rPr>
                <w:b/>
                <w:noProof/>
                <w:lang w:val="es-ES"/>
              </w:rPr>
              <w:t>Alisado exponencial de Holt</w:t>
            </w:r>
          </w:p>
        </w:tc>
        <w:tc>
          <w:tcPr>
            <w:tcW w:w="2242" w:type="dxa"/>
            <w:shd w:val="clear" w:color="auto" w:fill="DBE5F1" w:themeFill="accent1" w:themeFillTint="33"/>
          </w:tcPr>
          <w:p w:rsidR="00A47E8B" w:rsidRPr="00CC21EC" w:rsidRDefault="00A47E8B" w:rsidP="00A47E8B">
            <w:pPr>
              <w:jc w:val="center"/>
              <w:rPr>
                <w:b/>
                <w:noProof/>
                <w:lang w:val="es-ES"/>
              </w:rPr>
            </w:pPr>
            <w:r w:rsidRPr="00CC21EC">
              <w:rPr>
                <w:b/>
                <w:noProof/>
                <w:lang w:val="es-ES"/>
              </w:rPr>
              <w:t xml:space="preserve">82.714,32   </w:t>
            </w:r>
          </w:p>
        </w:tc>
        <w:tc>
          <w:tcPr>
            <w:tcW w:w="1926" w:type="dxa"/>
            <w:shd w:val="clear" w:color="auto" w:fill="DBE5F1" w:themeFill="accent1" w:themeFillTint="33"/>
          </w:tcPr>
          <w:p w:rsidR="00A47E8B" w:rsidRPr="00CC21EC" w:rsidRDefault="00A47E8B" w:rsidP="00A47E8B">
            <w:pPr>
              <w:jc w:val="center"/>
              <w:rPr>
                <w:b/>
                <w:noProof/>
                <w:lang w:val="es-ES"/>
              </w:rPr>
            </w:pPr>
            <w:r w:rsidRPr="00CC21EC">
              <w:rPr>
                <w:b/>
                <w:noProof/>
                <w:lang w:val="es-ES"/>
              </w:rPr>
              <w:t xml:space="preserve">217,47   </w:t>
            </w:r>
          </w:p>
        </w:tc>
        <w:tc>
          <w:tcPr>
            <w:tcW w:w="1929" w:type="dxa"/>
            <w:shd w:val="clear" w:color="auto" w:fill="DBE5F1" w:themeFill="accent1" w:themeFillTint="33"/>
          </w:tcPr>
          <w:p w:rsidR="00A47E8B" w:rsidRPr="00CC21EC" w:rsidRDefault="00A47E8B" w:rsidP="00A47E8B">
            <w:pPr>
              <w:jc w:val="center"/>
              <w:rPr>
                <w:b/>
                <w:noProof/>
                <w:lang w:val="es-ES"/>
              </w:rPr>
            </w:pPr>
            <w:r w:rsidRPr="00CC21EC">
              <w:rPr>
                <w:b/>
                <w:noProof/>
                <w:lang w:val="es-ES"/>
              </w:rPr>
              <w:t>4,89%</w:t>
            </w:r>
          </w:p>
        </w:tc>
      </w:tr>
      <w:tr w:rsidR="00A47E8B" w:rsidRPr="00CC21EC" w:rsidTr="00BC2CCC">
        <w:trPr>
          <w:trHeight w:val="264"/>
          <w:jc w:val="center"/>
        </w:trPr>
        <w:tc>
          <w:tcPr>
            <w:tcW w:w="2957" w:type="dxa"/>
            <w:shd w:val="clear" w:color="auto" w:fill="DBE5F1" w:themeFill="accent1" w:themeFillTint="33"/>
          </w:tcPr>
          <w:p w:rsidR="00A47E8B" w:rsidRPr="00CC21EC" w:rsidRDefault="00BC2CCC" w:rsidP="00A47E8B">
            <w:pPr>
              <w:tabs>
                <w:tab w:val="left" w:pos="2016"/>
              </w:tabs>
              <w:rPr>
                <w:noProof/>
                <w:lang w:val="es-ES"/>
              </w:rPr>
            </w:pPr>
            <w:r w:rsidRPr="00CC21EC">
              <w:rPr>
                <w:noProof/>
                <w:lang w:val="es-ES"/>
              </w:rPr>
              <w:t>ARIMA (1,1,2)</w:t>
            </w:r>
          </w:p>
        </w:tc>
        <w:tc>
          <w:tcPr>
            <w:tcW w:w="2242" w:type="dxa"/>
            <w:shd w:val="clear" w:color="auto" w:fill="DBE5F1" w:themeFill="accent1" w:themeFillTint="33"/>
          </w:tcPr>
          <w:p w:rsidR="00A47E8B" w:rsidRPr="00CC21EC" w:rsidRDefault="00A47E8B" w:rsidP="00A47E8B">
            <w:pPr>
              <w:tabs>
                <w:tab w:val="left" w:pos="2016"/>
              </w:tabs>
              <w:jc w:val="center"/>
              <w:rPr>
                <w:noProof/>
              </w:rPr>
            </w:pPr>
            <w:r w:rsidRPr="00CC21EC">
              <w:rPr>
                <w:noProof/>
              </w:rPr>
              <w:t>0,8491968</w:t>
            </w:r>
          </w:p>
        </w:tc>
        <w:tc>
          <w:tcPr>
            <w:tcW w:w="1926" w:type="dxa"/>
            <w:shd w:val="clear" w:color="auto" w:fill="DBE5F1" w:themeFill="accent1" w:themeFillTint="33"/>
          </w:tcPr>
          <w:p w:rsidR="00A47E8B" w:rsidRPr="00CC21EC" w:rsidRDefault="00A47E8B" w:rsidP="00A47E8B">
            <w:pPr>
              <w:tabs>
                <w:tab w:val="left" w:pos="2016"/>
              </w:tabs>
              <w:jc w:val="center"/>
              <w:rPr>
                <w:noProof/>
              </w:rPr>
            </w:pPr>
            <w:r w:rsidRPr="00CC21EC">
              <w:rPr>
                <w:noProof/>
              </w:rPr>
              <w:t>0,8054008</w:t>
            </w:r>
          </w:p>
        </w:tc>
        <w:tc>
          <w:tcPr>
            <w:tcW w:w="1929" w:type="dxa"/>
            <w:shd w:val="clear" w:color="auto" w:fill="DBE5F1" w:themeFill="accent1" w:themeFillTint="33"/>
          </w:tcPr>
          <w:p w:rsidR="00A47E8B" w:rsidRPr="00CC21EC" w:rsidRDefault="00A47E8B" w:rsidP="00A47E8B">
            <w:pPr>
              <w:tabs>
                <w:tab w:val="left" w:pos="2016"/>
              </w:tabs>
              <w:jc w:val="center"/>
              <w:rPr>
                <w:noProof/>
              </w:rPr>
            </w:pPr>
            <w:r w:rsidRPr="00CC21EC">
              <w:rPr>
                <w:noProof/>
              </w:rPr>
              <w:t>12,52%</w:t>
            </w:r>
          </w:p>
        </w:tc>
      </w:tr>
    </w:tbl>
    <w:p w:rsidR="009B198F" w:rsidRPr="00CC21EC" w:rsidRDefault="00BC2CCC" w:rsidP="007665BF">
      <w:pPr>
        <w:tabs>
          <w:tab w:val="left" w:pos="2016"/>
        </w:tabs>
        <w:rPr>
          <w:noProof/>
          <w:lang w:val="es-ES"/>
        </w:rPr>
      </w:pPr>
      <w:r w:rsidRPr="00CC21EC">
        <w:rPr>
          <w:noProof/>
          <w:lang w:val="es-ES"/>
        </w:rPr>
        <w:br/>
        <w:t>En esta tabla se puede observar que el mejor modelo que se ha encontrado es el Alisado exponencial de Holt ya que su EPAM es el más pequeño y su valor indica que tiene una buena capacidad predictiva. En cambio, los otros dos modelos tienen valores del EPAM muy elevados e indica que son malos predictores para esta serie temporal.</w:t>
      </w:r>
    </w:p>
    <w:p w:rsidR="009B198F" w:rsidRDefault="009B198F" w:rsidP="007665BF">
      <w:pPr>
        <w:tabs>
          <w:tab w:val="left" w:pos="2016"/>
        </w:tabs>
        <w:rPr>
          <w:rFonts w:cs="Times New Roman"/>
          <w:lang w:val="es-ES"/>
        </w:rPr>
      </w:pPr>
    </w:p>
    <w:p w:rsidR="00F82B41" w:rsidRDefault="00F82B41" w:rsidP="007665BF">
      <w:pPr>
        <w:tabs>
          <w:tab w:val="left" w:pos="2016"/>
        </w:tabs>
        <w:rPr>
          <w:rFonts w:cs="Times New Roman"/>
          <w:lang w:val="es-ES"/>
        </w:rPr>
      </w:pPr>
    </w:p>
    <w:p w:rsidR="00F82B41" w:rsidRDefault="00F82B41" w:rsidP="007665BF">
      <w:pPr>
        <w:tabs>
          <w:tab w:val="left" w:pos="2016"/>
        </w:tabs>
        <w:rPr>
          <w:rFonts w:cs="Times New Roman"/>
          <w:lang w:val="es-ES"/>
        </w:rPr>
      </w:pPr>
    </w:p>
    <w:p w:rsidR="00F82B41" w:rsidRDefault="00F82B41" w:rsidP="007665BF">
      <w:pPr>
        <w:tabs>
          <w:tab w:val="left" w:pos="2016"/>
        </w:tabs>
        <w:rPr>
          <w:rFonts w:cs="Times New Roman"/>
          <w:lang w:val="es-ES"/>
        </w:rPr>
      </w:pPr>
    </w:p>
    <w:p w:rsidR="00F82B41" w:rsidRDefault="00F82B41" w:rsidP="007665BF">
      <w:pPr>
        <w:tabs>
          <w:tab w:val="left" w:pos="2016"/>
        </w:tabs>
        <w:rPr>
          <w:rFonts w:cs="Times New Roman"/>
          <w:lang w:val="es-ES"/>
        </w:rPr>
      </w:pPr>
    </w:p>
    <w:p w:rsidR="00F82B41" w:rsidRPr="00CC21EC" w:rsidRDefault="00F82B41" w:rsidP="007665BF">
      <w:pPr>
        <w:tabs>
          <w:tab w:val="left" w:pos="2016"/>
        </w:tabs>
        <w:rPr>
          <w:rFonts w:cs="Times New Roman"/>
          <w:lang w:val="es-ES"/>
        </w:rPr>
      </w:pPr>
    </w:p>
    <w:p w:rsidR="009B198F" w:rsidRPr="00CC21EC" w:rsidRDefault="00CE1268" w:rsidP="00CE1268">
      <w:pPr>
        <w:pStyle w:val="Heading2"/>
        <w:rPr>
          <w:rFonts w:asciiTheme="minorHAnsi" w:hAnsiTheme="minorHAnsi"/>
          <w:lang w:val="es-ES"/>
        </w:rPr>
      </w:pPr>
      <w:bookmarkStart w:id="8" w:name="_Toc502927911"/>
      <w:r w:rsidRPr="00CC21EC">
        <w:rPr>
          <w:rFonts w:asciiTheme="minorHAnsi" w:hAnsiTheme="minorHAnsi"/>
          <w:lang w:val="es-ES"/>
        </w:rPr>
        <w:lastRenderedPageBreak/>
        <w:t>8</w:t>
      </w:r>
      <w:r w:rsidR="009B198F" w:rsidRPr="00CC21EC">
        <w:rPr>
          <w:rFonts w:asciiTheme="minorHAnsi" w:hAnsiTheme="minorHAnsi"/>
          <w:lang w:val="es-ES"/>
        </w:rPr>
        <w:t>. C</w:t>
      </w:r>
      <w:r w:rsidRPr="00CC21EC">
        <w:rPr>
          <w:rFonts w:asciiTheme="minorHAnsi" w:hAnsiTheme="minorHAnsi"/>
          <w:lang w:val="es-ES"/>
        </w:rPr>
        <w:t>onclusión</w:t>
      </w:r>
      <w:bookmarkEnd w:id="8"/>
      <w:r w:rsidR="009B198F" w:rsidRPr="00CC21EC">
        <w:rPr>
          <w:rFonts w:asciiTheme="minorHAnsi" w:hAnsiTheme="minorHAnsi"/>
          <w:lang w:val="es-ES"/>
        </w:rPr>
        <w:t xml:space="preserve">  </w:t>
      </w:r>
    </w:p>
    <w:p w:rsidR="00CC21EC" w:rsidRPr="00CC21EC" w:rsidRDefault="00CC21EC" w:rsidP="00CC21EC">
      <w:pPr>
        <w:rPr>
          <w:lang w:val="es-ES"/>
        </w:rPr>
      </w:pPr>
    </w:p>
    <w:p w:rsidR="000A72E9" w:rsidRPr="00CC21EC" w:rsidRDefault="000A72E9" w:rsidP="000A72E9">
      <w:pPr>
        <w:tabs>
          <w:tab w:val="left" w:pos="2016"/>
        </w:tabs>
        <w:rPr>
          <w:rFonts w:cs="Times New Roman"/>
          <w:lang w:val="es-ES"/>
        </w:rPr>
      </w:pPr>
      <w:r w:rsidRPr="00CC21EC">
        <w:rPr>
          <w:rFonts w:cs="Times New Roman"/>
          <w:lang w:val="es-ES"/>
        </w:rPr>
        <w:t>Se ha encontrado una serie que no tiene una presencia de estacionalidad. También se ha observado que la serie desde el 2007 hasta ahora presenta tendencia. Así que ha sido clasificada como Serie Tipo 3 en el análisis clásico.</w:t>
      </w:r>
    </w:p>
    <w:p w:rsidR="002D7EB1" w:rsidRPr="00CC21EC" w:rsidRDefault="000A72E9" w:rsidP="000A72E9">
      <w:pPr>
        <w:tabs>
          <w:tab w:val="left" w:pos="2016"/>
        </w:tabs>
        <w:rPr>
          <w:rFonts w:cs="Times New Roman"/>
          <w:lang w:val="es-ES"/>
        </w:rPr>
      </w:pPr>
      <w:r w:rsidRPr="00CC21EC">
        <w:rPr>
          <w:rFonts w:cs="Times New Roman"/>
          <w:lang w:val="es-ES"/>
        </w:rPr>
        <w:t xml:space="preserve">En cuanto al análisis clásico se han realizado predicciones con los 3 modelos que le corresponden a una serie de tipo 3, estos no han sido muy malos, ya que tanto el modelo de tendencia lineal, el de dobles medias móviles y el alisado exponencial de </w:t>
      </w:r>
      <w:proofErr w:type="spellStart"/>
      <w:r w:rsidRPr="00CC21EC">
        <w:rPr>
          <w:rFonts w:cs="Times New Roman"/>
          <w:lang w:val="es-ES"/>
        </w:rPr>
        <w:t>Holt</w:t>
      </w:r>
      <w:proofErr w:type="spellEnd"/>
      <w:r w:rsidRPr="00CC21EC">
        <w:rPr>
          <w:rFonts w:cs="Times New Roman"/>
          <w:lang w:val="es-ES"/>
        </w:rPr>
        <w:t xml:space="preserve"> han resultado tener unos EPAMS en torno al 5%, es decir, que de los tres </w:t>
      </w:r>
      <w:proofErr w:type="spellStart"/>
      <w:r w:rsidRPr="00CC21EC">
        <w:rPr>
          <w:rFonts w:cs="Times New Roman"/>
          <w:lang w:val="es-ES"/>
        </w:rPr>
        <w:t>Holt</w:t>
      </w:r>
      <w:proofErr w:type="spellEnd"/>
      <w:r w:rsidRPr="00CC21EC">
        <w:rPr>
          <w:rFonts w:cs="Times New Roman"/>
          <w:lang w:val="es-ES"/>
        </w:rPr>
        <w:t xml:space="preserve"> tiene una capacidad predictiva</w:t>
      </w:r>
      <w:r w:rsidR="002D7EB1" w:rsidRPr="00CC21EC">
        <w:rPr>
          <w:rFonts w:cs="Times New Roman"/>
          <w:lang w:val="es-ES"/>
        </w:rPr>
        <w:t xml:space="preserve"> regular (mejor los otros dos) con un EPAM</w:t>
      </w:r>
      <w:r w:rsidRPr="00CC21EC">
        <w:rPr>
          <w:rFonts w:cs="Times New Roman"/>
          <w:lang w:val="es-ES"/>
        </w:rPr>
        <w:t xml:space="preserve"> del </w:t>
      </w:r>
      <w:r w:rsidR="002D7EB1" w:rsidRPr="00CC21EC">
        <w:rPr>
          <w:rFonts w:cs="Times New Roman"/>
          <w:lang w:val="es-ES"/>
        </w:rPr>
        <w:t>4,89</w:t>
      </w:r>
      <w:r w:rsidRPr="00CC21EC">
        <w:rPr>
          <w:rFonts w:cs="Times New Roman"/>
          <w:lang w:val="es-ES"/>
        </w:rPr>
        <w:t xml:space="preserve">%. </w:t>
      </w:r>
    </w:p>
    <w:p w:rsidR="00F82B41" w:rsidRPr="00CC21EC" w:rsidRDefault="000A72E9" w:rsidP="000A72E9">
      <w:pPr>
        <w:tabs>
          <w:tab w:val="left" w:pos="2016"/>
        </w:tabs>
        <w:rPr>
          <w:rFonts w:cs="Times New Roman"/>
          <w:lang w:val="es-ES"/>
        </w:rPr>
      </w:pPr>
      <w:r w:rsidRPr="00CC21EC">
        <w:rPr>
          <w:rFonts w:cs="Times New Roman"/>
          <w:lang w:val="es-ES"/>
        </w:rPr>
        <w:t>En la parte estocástica</w:t>
      </w:r>
      <w:r w:rsidR="002D7EB1" w:rsidRPr="00CC21EC">
        <w:rPr>
          <w:rFonts w:cs="Times New Roman"/>
          <w:lang w:val="es-ES"/>
        </w:rPr>
        <w:t xml:space="preserve"> se</w:t>
      </w:r>
      <w:r w:rsidRPr="00CC21EC">
        <w:rPr>
          <w:rFonts w:cs="Times New Roman"/>
          <w:lang w:val="es-ES"/>
        </w:rPr>
        <w:t xml:space="preserve"> ha encontrado un modelo ARIMA (1,</w:t>
      </w:r>
      <w:r w:rsidR="002D7EB1" w:rsidRPr="00CC21EC">
        <w:rPr>
          <w:rFonts w:cs="Times New Roman"/>
          <w:lang w:val="es-ES"/>
        </w:rPr>
        <w:t>1</w:t>
      </w:r>
      <w:r w:rsidRPr="00CC21EC">
        <w:rPr>
          <w:rFonts w:cs="Times New Roman"/>
          <w:lang w:val="es-ES"/>
        </w:rPr>
        <w:t>,</w:t>
      </w:r>
      <w:r w:rsidR="002D7EB1" w:rsidRPr="00CC21EC">
        <w:rPr>
          <w:rFonts w:cs="Times New Roman"/>
          <w:lang w:val="es-ES"/>
        </w:rPr>
        <w:t>2</w:t>
      </w:r>
      <w:r w:rsidRPr="00CC21EC">
        <w:rPr>
          <w:rFonts w:cs="Times New Roman"/>
          <w:lang w:val="es-ES"/>
        </w:rPr>
        <w:t>)</w:t>
      </w:r>
      <w:r w:rsidR="00F82B41">
        <w:rPr>
          <w:rFonts w:cs="Times New Roman"/>
          <w:lang w:val="es-ES"/>
        </w:rPr>
        <w:t>, el modelo m2,</w:t>
      </w:r>
      <w:r w:rsidRPr="00CC21EC">
        <w:rPr>
          <w:rFonts w:cs="Times New Roman"/>
          <w:lang w:val="es-ES"/>
        </w:rPr>
        <w:t xml:space="preserve"> que ha obtenido unos </w:t>
      </w:r>
      <w:r w:rsidR="002D7EB1" w:rsidRPr="00CC21EC">
        <w:rPr>
          <w:rFonts w:cs="Times New Roman"/>
          <w:lang w:val="es-ES"/>
        </w:rPr>
        <w:t>malos</w:t>
      </w:r>
      <w:r w:rsidRPr="00CC21EC">
        <w:rPr>
          <w:rFonts w:cs="Times New Roman"/>
          <w:lang w:val="es-ES"/>
        </w:rPr>
        <w:t xml:space="preserve"> resultados en la predicción de la serie, ya que en los gráficos se ha podido observar que </w:t>
      </w:r>
      <w:r w:rsidR="00CE1268" w:rsidRPr="00CC21EC">
        <w:rPr>
          <w:rFonts w:cs="Times New Roman"/>
          <w:lang w:val="es-ES"/>
        </w:rPr>
        <w:t>no era muy parecido</w:t>
      </w:r>
      <w:r w:rsidRPr="00CC21EC">
        <w:rPr>
          <w:rFonts w:cs="Times New Roman"/>
          <w:lang w:val="es-ES"/>
        </w:rPr>
        <w:t xml:space="preserve"> a los datos originales. Con este modelo se ha obtenido un EPAM de</w:t>
      </w:r>
      <w:r w:rsidR="00CE1268" w:rsidRPr="00CC21EC">
        <w:rPr>
          <w:rFonts w:cs="Times New Roman"/>
          <w:lang w:val="es-ES"/>
        </w:rPr>
        <w:t>l</w:t>
      </w:r>
      <w:r w:rsidRPr="00CC21EC">
        <w:rPr>
          <w:rFonts w:cs="Times New Roman"/>
          <w:lang w:val="es-ES"/>
        </w:rPr>
        <w:t xml:space="preserve"> 1</w:t>
      </w:r>
      <w:r w:rsidR="002D7EB1" w:rsidRPr="00CC21EC">
        <w:rPr>
          <w:rFonts w:cs="Times New Roman"/>
          <w:lang w:val="es-ES"/>
        </w:rPr>
        <w:t>2,52</w:t>
      </w:r>
      <w:r w:rsidRPr="00CC21EC">
        <w:rPr>
          <w:rFonts w:cs="Times New Roman"/>
          <w:lang w:val="es-ES"/>
        </w:rPr>
        <w:t xml:space="preserve">%, </w:t>
      </w:r>
      <w:r w:rsidR="00CE1268" w:rsidRPr="00CC21EC">
        <w:rPr>
          <w:rFonts w:cs="Times New Roman"/>
          <w:lang w:val="es-ES"/>
        </w:rPr>
        <w:t>que es peor que los obtenidos en el trabajo anterior.</w:t>
      </w:r>
      <w:r w:rsidR="00F82B41">
        <w:rPr>
          <w:rFonts w:cs="Times New Roman"/>
          <w:lang w:val="es-ES"/>
        </w:rPr>
        <w:t xml:space="preserve">                                                                                               Se calculó con el modelo m4</w:t>
      </w:r>
      <w:r w:rsidR="00DA7E8A">
        <w:rPr>
          <w:rFonts w:cs="Times New Roman"/>
          <w:lang w:val="es-ES"/>
        </w:rPr>
        <w:t>,</w:t>
      </w:r>
      <w:r w:rsidR="00F82B41">
        <w:rPr>
          <w:rFonts w:cs="Times New Roman"/>
          <w:lang w:val="es-ES"/>
        </w:rPr>
        <w:t xml:space="preserve"> que era el que recomendaba la función </w:t>
      </w:r>
      <w:proofErr w:type="spellStart"/>
      <w:r w:rsidR="00F82B41">
        <w:rPr>
          <w:rFonts w:cs="Times New Roman"/>
          <w:lang w:val="es-ES"/>
        </w:rPr>
        <w:t>autoarima</w:t>
      </w:r>
      <w:proofErr w:type="spellEnd"/>
      <w:r w:rsidR="00F82B41">
        <w:rPr>
          <w:rFonts w:cs="Times New Roman"/>
          <w:lang w:val="es-ES"/>
        </w:rPr>
        <w:t xml:space="preserve"> por si daba un EPAM mejor pero como se obtuvo un valor casi idéntico se decidió quedar-se con el modelo </w:t>
      </w:r>
      <w:r w:rsidR="00DA7E8A">
        <w:rPr>
          <w:rFonts w:cs="Times New Roman"/>
          <w:lang w:val="es-ES"/>
        </w:rPr>
        <w:t>m</w:t>
      </w:r>
      <w:r w:rsidR="00F82B41">
        <w:rPr>
          <w:rFonts w:cs="Times New Roman"/>
          <w:lang w:val="es-ES"/>
        </w:rPr>
        <w:t>2.</w:t>
      </w:r>
    </w:p>
    <w:p w:rsidR="000A72E9" w:rsidRPr="00CC21EC" w:rsidRDefault="000A72E9" w:rsidP="000A72E9">
      <w:pPr>
        <w:tabs>
          <w:tab w:val="left" w:pos="2016"/>
        </w:tabs>
        <w:rPr>
          <w:rFonts w:cs="Times New Roman"/>
          <w:lang w:val="es-ES"/>
        </w:rPr>
      </w:pPr>
      <w:r w:rsidRPr="00CC21EC">
        <w:rPr>
          <w:rFonts w:cs="Times New Roman"/>
          <w:lang w:val="es-ES"/>
        </w:rPr>
        <w:t xml:space="preserve">Por </w:t>
      </w:r>
      <w:r w:rsidR="00CE1268" w:rsidRPr="00CC21EC">
        <w:rPr>
          <w:rFonts w:cs="Times New Roman"/>
          <w:lang w:val="es-ES"/>
        </w:rPr>
        <w:t>último,</w:t>
      </w:r>
      <w:r w:rsidRPr="00CC21EC">
        <w:rPr>
          <w:rFonts w:cs="Times New Roman"/>
          <w:lang w:val="es-ES"/>
        </w:rPr>
        <w:t xml:space="preserve"> se puede decir que el mejor modelo para predecir </w:t>
      </w:r>
      <w:r w:rsidR="00CE1268" w:rsidRPr="00CC21EC">
        <w:rPr>
          <w:rFonts w:cs="Times New Roman"/>
          <w:lang w:val="es-ES"/>
        </w:rPr>
        <w:t>la base monetaria mensual</w:t>
      </w:r>
      <w:r w:rsidRPr="00CC21EC">
        <w:rPr>
          <w:rFonts w:cs="Times New Roman"/>
          <w:lang w:val="es-ES"/>
        </w:rPr>
        <w:t xml:space="preserve"> </w:t>
      </w:r>
      <w:r w:rsidR="00DA7E8A">
        <w:rPr>
          <w:rFonts w:cs="Times New Roman"/>
          <w:lang w:val="es-ES"/>
        </w:rPr>
        <w:t xml:space="preserve">del banco central de Chile, </w:t>
      </w:r>
      <w:r w:rsidRPr="00CC21EC">
        <w:rPr>
          <w:rFonts w:cs="Times New Roman"/>
          <w:lang w:val="es-ES"/>
        </w:rPr>
        <w:t xml:space="preserve">es el </w:t>
      </w:r>
      <w:r w:rsidR="00CE1268" w:rsidRPr="00CC21EC">
        <w:rPr>
          <w:b/>
          <w:noProof/>
          <w:lang w:val="es-ES"/>
        </w:rPr>
        <w:t>Alisado exponencial de Holt</w:t>
      </w:r>
      <w:r w:rsidRPr="00CC21EC">
        <w:rPr>
          <w:rFonts w:cs="Times New Roman"/>
          <w:lang w:val="es-ES"/>
        </w:rPr>
        <w:t xml:space="preserve">, obtenido con el análisis </w:t>
      </w:r>
      <w:r w:rsidR="00CE1268" w:rsidRPr="00CC21EC">
        <w:rPr>
          <w:rFonts w:cs="Times New Roman"/>
          <w:lang w:val="es-ES"/>
        </w:rPr>
        <w:t>clásico</w:t>
      </w:r>
      <w:r w:rsidRPr="00CC21EC">
        <w:rPr>
          <w:rFonts w:cs="Times New Roman"/>
          <w:lang w:val="es-ES"/>
        </w:rPr>
        <w:t>.</w:t>
      </w:r>
    </w:p>
    <w:sectPr w:rsidR="000A72E9" w:rsidRPr="00CC21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132"/>
    <w:rsid w:val="00006913"/>
    <w:rsid w:val="0005547B"/>
    <w:rsid w:val="000A72E9"/>
    <w:rsid w:val="000D3D29"/>
    <w:rsid w:val="000F18DA"/>
    <w:rsid w:val="00122164"/>
    <w:rsid w:val="0017052C"/>
    <w:rsid w:val="00176DCB"/>
    <w:rsid w:val="001F499F"/>
    <w:rsid w:val="002406CB"/>
    <w:rsid w:val="002478F3"/>
    <w:rsid w:val="00252E05"/>
    <w:rsid w:val="00272BC2"/>
    <w:rsid w:val="00290A64"/>
    <w:rsid w:val="002D2A96"/>
    <w:rsid w:val="002D7EB1"/>
    <w:rsid w:val="002E2B1E"/>
    <w:rsid w:val="002E5A54"/>
    <w:rsid w:val="00313F57"/>
    <w:rsid w:val="003536BD"/>
    <w:rsid w:val="00383309"/>
    <w:rsid w:val="003E6B8D"/>
    <w:rsid w:val="003F0D93"/>
    <w:rsid w:val="00411450"/>
    <w:rsid w:val="00417297"/>
    <w:rsid w:val="0046550A"/>
    <w:rsid w:val="00497D15"/>
    <w:rsid w:val="004B0D69"/>
    <w:rsid w:val="00526F11"/>
    <w:rsid w:val="005A601C"/>
    <w:rsid w:val="005C1AC3"/>
    <w:rsid w:val="005E78E5"/>
    <w:rsid w:val="00660377"/>
    <w:rsid w:val="00676DF4"/>
    <w:rsid w:val="006F662B"/>
    <w:rsid w:val="007665BF"/>
    <w:rsid w:val="00774E82"/>
    <w:rsid w:val="00791C97"/>
    <w:rsid w:val="007A7FA3"/>
    <w:rsid w:val="00935974"/>
    <w:rsid w:val="00944996"/>
    <w:rsid w:val="00981BEC"/>
    <w:rsid w:val="00993F1E"/>
    <w:rsid w:val="00995B09"/>
    <w:rsid w:val="009B198F"/>
    <w:rsid w:val="009F02E7"/>
    <w:rsid w:val="00A47E8B"/>
    <w:rsid w:val="00AC05F4"/>
    <w:rsid w:val="00AE0993"/>
    <w:rsid w:val="00B73E4C"/>
    <w:rsid w:val="00BA2132"/>
    <w:rsid w:val="00BC2CCC"/>
    <w:rsid w:val="00C01E24"/>
    <w:rsid w:val="00C4146C"/>
    <w:rsid w:val="00CC21EC"/>
    <w:rsid w:val="00CD16C7"/>
    <w:rsid w:val="00CE1268"/>
    <w:rsid w:val="00CF6931"/>
    <w:rsid w:val="00D42388"/>
    <w:rsid w:val="00D45E71"/>
    <w:rsid w:val="00DA7E8A"/>
    <w:rsid w:val="00DB6365"/>
    <w:rsid w:val="00EF0042"/>
    <w:rsid w:val="00F01616"/>
    <w:rsid w:val="00F158A1"/>
    <w:rsid w:val="00F21207"/>
    <w:rsid w:val="00F7154B"/>
    <w:rsid w:val="00F82B41"/>
    <w:rsid w:val="00FB42CB"/>
    <w:rsid w:val="00FB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9E37"/>
  <w15:docId w15:val="{94AC49D9-8941-4EA3-920F-55399B64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2B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E1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213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A2132"/>
    <w:rPr>
      <w:color w:val="0000FF" w:themeColor="hyperlink"/>
      <w:u w:val="single"/>
    </w:rPr>
  </w:style>
  <w:style w:type="paragraph" w:styleId="HTMLPreformatted">
    <w:name w:val="HTML Preformatted"/>
    <w:basedOn w:val="Normal"/>
    <w:link w:val="HTMLPreformattedChar"/>
    <w:uiPriority w:val="99"/>
    <w:semiHidden/>
    <w:unhideWhenUsed/>
    <w:rsid w:val="00BA2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1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44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996"/>
    <w:rPr>
      <w:rFonts w:ascii="Tahoma" w:hAnsi="Tahoma" w:cs="Tahoma"/>
      <w:sz w:val="16"/>
      <w:szCs w:val="16"/>
    </w:rPr>
  </w:style>
  <w:style w:type="table" w:styleId="TableGrid">
    <w:name w:val="Table Grid"/>
    <w:basedOn w:val="TableNormal"/>
    <w:uiPriority w:val="59"/>
    <w:rsid w:val="0005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05547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Emphasis">
    <w:name w:val="Emphasis"/>
    <w:basedOn w:val="DefaultParagraphFont"/>
    <w:uiPriority w:val="20"/>
    <w:qFormat/>
    <w:rsid w:val="00FB42CB"/>
    <w:rPr>
      <w:i/>
      <w:iCs/>
    </w:rPr>
  </w:style>
  <w:style w:type="character" w:styleId="FollowedHyperlink">
    <w:name w:val="FollowedHyperlink"/>
    <w:basedOn w:val="DefaultParagraphFont"/>
    <w:uiPriority w:val="99"/>
    <w:semiHidden/>
    <w:unhideWhenUsed/>
    <w:rsid w:val="006F662B"/>
    <w:rPr>
      <w:color w:val="800080" w:themeColor="followedHyperlink"/>
      <w:u w:val="single"/>
    </w:rPr>
  </w:style>
  <w:style w:type="character" w:customStyle="1" w:styleId="Heading1Char">
    <w:name w:val="Heading 1 Char"/>
    <w:basedOn w:val="DefaultParagraphFont"/>
    <w:link w:val="Heading1"/>
    <w:uiPriority w:val="9"/>
    <w:rsid w:val="002E2B1E"/>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2E2B1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OC1">
    <w:name w:val="toc 1"/>
    <w:basedOn w:val="Normal"/>
    <w:next w:val="Normal"/>
    <w:autoRedefine/>
    <w:uiPriority w:val="39"/>
    <w:unhideWhenUsed/>
    <w:rsid w:val="002E2B1E"/>
    <w:pPr>
      <w:spacing w:after="100"/>
    </w:pPr>
  </w:style>
  <w:style w:type="character" w:customStyle="1" w:styleId="Heading2Char">
    <w:name w:val="Heading 2 Char"/>
    <w:basedOn w:val="DefaultParagraphFont"/>
    <w:link w:val="Heading2"/>
    <w:uiPriority w:val="9"/>
    <w:rsid w:val="00CE1268"/>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CE12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2626">
      <w:bodyDiv w:val="1"/>
      <w:marLeft w:val="0"/>
      <w:marRight w:val="0"/>
      <w:marTop w:val="0"/>
      <w:marBottom w:val="0"/>
      <w:divBdr>
        <w:top w:val="none" w:sz="0" w:space="0" w:color="auto"/>
        <w:left w:val="none" w:sz="0" w:space="0" w:color="auto"/>
        <w:bottom w:val="none" w:sz="0" w:space="0" w:color="auto"/>
        <w:right w:val="none" w:sz="0" w:space="0" w:color="auto"/>
      </w:divBdr>
    </w:div>
    <w:div w:id="89937713">
      <w:bodyDiv w:val="1"/>
      <w:marLeft w:val="0"/>
      <w:marRight w:val="0"/>
      <w:marTop w:val="0"/>
      <w:marBottom w:val="0"/>
      <w:divBdr>
        <w:top w:val="none" w:sz="0" w:space="0" w:color="auto"/>
        <w:left w:val="none" w:sz="0" w:space="0" w:color="auto"/>
        <w:bottom w:val="none" w:sz="0" w:space="0" w:color="auto"/>
        <w:right w:val="none" w:sz="0" w:space="0" w:color="auto"/>
      </w:divBdr>
    </w:div>
    <w:div w:id="130635181">
      <w:bodyDiv w:val="1"/>
      <w:marLeft w:val="0"/>
      <w:marRight w:val="0"/>
      <w:marTop w:val="0"/>
      <w:marBottom w:val="0"/>
      <w:divBdr>
        <w:top w:val="none" w:sz="0" w:space="0" w:color="auto"/>
        <w:left w:val="none" w:sz="0" w:space="0" w:color="auto"/>
        <w:bottom w:val="none" w:sz="0" w:space="0" w:color="auto"/>
        <w:right w:val="none" w:sz="0" w:space="0" w:color="auto"/>
      </w:divBdr>
    </w:div>
    <w:div w:id="243075276">
      <w:bodyDiv w:val="1"/>
      <w:marLeft w:val="0"/>
      <w:marRight w:val="0"/>
      <w:marTop w:val="0"/>
      <w:marBottom w:val="0"/>
      <w:divBdr>
        <w:top w:val="none" w:sz="0" w:space="0" w:color="auto"/>
        <w:left w:val="none" w:sz="0" w:space="0" w:color="auto"/>
        <w:bottom w:val="none" w:sz="0" w:space="0" w:color="auto"/>
        <w:right w:val="none" w:sz="0" w:space="0" w:color="auto"/>
      </w:divBdr>
    </w:div>
    <w:div w:id="275332056">
      <w:bodyDiv w:val="1"/>
      <w:marLeft w:val="0"/>
      <w:marRight w:val="0"/>
      <w:marTop w:val="0"/>
      <w:marBottom w:val="0"/>
      <w:divBdr>
        <w:top w:val="none" w:sz="0" w:space="0" w:color="auto"/>
        <w:left w:val="none" w:sz="0" w:space="0" w:color="auto"/>
        <w:bottom w:val="none" w:sz="0" w:space="0" w:color="auto"/>
        <w:right w:val="none" w:sz="0" w:space="0" w:color="auto"/>
      </w:divBdr>
    </w:div>
    <w:div w:id="410926941">
      <w:bodyDiv w:val="1"/>
      <w:marLeft w:val="0"/>
      <w:marRight w:val="0"/>
      <w:marTop w:val="0"/>
      <w:marBottom w:val="0"/>
      <w:divBdr>
        <w:top w:val="none" w:sz="0" w:space="0" w:color="auto"/>
        <w:left w:val="none" w:sz="0" w:space="0" w:color="auto"/>
        <w:bottom w:val="none" w:sz="0" w:space="0" w:color="auto"/>
        <w:right w:val="none" w:sz="0" w:space="0" w:color="auto"/>
      </w:divBdr>
    </w:div>
    <w:div w:id="448011792">
      <w:bodyDiv w:val="1"/>
      <w:marLeft w:val="0"/>
      <w:marRight w:val="0"/>
      <w:marTop w:val="0"/>
      <w:marBottom w:val="0"/>
      <w:divBdr>
        <w:top w:val="none" w:sz="0" w:space="0" w:color="auto"/>
        <w:left w:val="none" w:sz="0" w:space="0" w:color="auto"/>
        <w:bottom w:val="none" w:sz="0" w:space="0" w:color="auto"/>
        <w:right w:val="none" w:sz="0" w:space="0" w:color="auto"/>
      </w:divBdr>
    </w:div>
    <w:div w:id="718211794">
      <w:bodyDiv w:val="1"/>
      <w:marLeft w:val="0"/>
      <w:marRight w:val="0"/>
      <w:marTop w:val="0"/>
      <w:marBottom w:val="0"/>
      <w:divBdr>
        <w:top w:val="none" w:sz="0" w:space="0" w:color="auto"/>
        <w:left w:val="none" w:sz="0" w:space="0" w:color="auto"/>
        <w:bottom w:val="none" w:sz="0" w:space="0" w:color="auto"/>
        <w:right w:val="none" w:sz="0" w:space="0" w:color="auto"/>
      </w:divBdr>
    </w:div>
    <w:div w:id="719868279">
      <w:bodyDiv w:val="1"/>
      <w:marLeft w:val="0"/>
      <w:marRight w:val="0"/>
      <w:marTop w:val="0"/>
      <w:marBottom w:val="0"/>
      <w:divBdr>
        <w:top w:val="none" w:sz="0" w:space="0" w:color="auto"/>
        <w:left w:val="none" w:sz="0" w:space="0" w:color="auto"/>
        <w:bottom w:val="none" w:sz="0" w:space="0" w:color="auto"/>
        <w:right w:val="none" w:sz="0" w:space="0" w:color="auto"/>
      </w:divBdr>
    </w:div>
    <w:div w:id="728649816">
      <w:bodyDiv w:val="1"/>
      <w:marLeft w:val="0"/>
      <w:marRight w:val="0"/>
      <w:marTop w:val="0"/>
      <w:marBottom w:val="0"/>
      <w:divBdr>
        <w:top w:val="none" w:sz="0" w:space="0" w:color="auto"/>
        <w:left w:val="none" w:sz="0" w:space="0" w:color="auto"/>
        <w:bottom w:val="none" w:sz="0" w:space="0" w:color="auto"/>
        <w:right w:val="none" w:sz="0" w:space="0" w:color="auto"/>
      </w:divBdr>
    </w:div>
    <w:div w:id="1144808702">
      <w:bodyDiv w:val="1"/>
      <w:marLeft w:val="0"/>
      <w:marRight w:val="0"/>
      <w:marTop w:val="0"/>
      <w:marBottom w:val="0"/>
      <w:divBdr>
        <w:top w:val="none" w:sz="0" w:space="0" w:color="auto"/>
        <w:left w:val="none" w:sz="0" w:space="0" w:color="auto"/>
        <w:bottom w:val="none" w:sz="0" w:space="0" w:color="auto"/>
        <w:right w:val="none" w:sz="0" w:space="0" w:color="auto"/>
      </w:divBdr>
    </w:div>
    <w:div w:id="1186137915">
      <w:bodyDiv w:val="1"/>
      <w:marLeft w:val="0"/>
      <w:marRight w:val="0"/>
      <w:marTop w:val="0"/>
      <w:marBottom w:val="0"/>
      <w:divBdr>
        <w:top w:val="none" w:sz="0" w:space="0" w:color="auto"/>
        <w:left w:val="none" w:sz="0" w:space="0" w:color="auto"/>
        <w:bottom w:val="none" w:sz="0" w:space="0" w:color="auto"/>
        <w:right w:val="none" w:sz="0" w:space="0" w:color="auto"/>
      </w:divBdr>
    </w:div>
    <w:div w:id="1233008065">
      <w:bodyDiv w:val="1"/>
      <w:marLeft w:val="0"/>
      <w:marRight w:val="0"/>
      <w:marTop w:val="0"/>
      <w:marBottom w:val="0"/>
      <w:divBdr>
        <w:top w:val="none" w:sz="0" w:space="0" w:color="auto"/>
        <w:left w:val="none" w:sz="0" w:space="0" w:color="auto"/>
        <w:bottom w:val="none" w:sz="0" w:space="0" w:color="auto"/>
        <w:right w:val="none" w:sz="0" w:space="0" w:color="auto"/>
      </w:divBdr>
    </w:div>
    <w:div w:id="1462964678">
      <w:bodyDiv w:val="1"/>
      <w:marLeft w:val="0"/>
      <w:marRight w:val="0"/>
      <w:marTop w:val="0"/>
      <w:marBottom w:val="0"/>
      <w:divBdr>
        <w:top w:val="none" w:sz="0" w:space="0" w:color="auto"/>
        <w:left w:val="none" w:sz="0" w:space="0" w:color="auto"/>
        <w:bottom w:val="none" w:sz="0" w:space="0" w:color="auto"/>
        <w:right w:val="none" w:sz="0" w:space="0" w:color="auto"/>
      </w:divBdr>
    </w:div>
    <w:div w:id="1467355918">
      <w:bodyDiv w:val="1"/>
      <w:marLeft w:val="0"/>
      <w:marRight w:val="0"/>
      <w:marTop w:val="0"/>
      <w:marBottom w:val="0"/>
      <w:divBdr>
        <w:top w:val="none" w:sz="0" w:space="0" w:color="auto"/>
        <w:left w:val="none" w:sz="0" w:space="0" w:color="auto"/>
        <w:bottom w:val="none" w:sz="0" w:space="0" w:color="auto"/>
        <w:right w:val="none" w:sz="0" w:space="0" w:color="auto"/>
      </w:divBdr>
    </w:div>
    <w:div w:id="1530606418">
      <w:bodyDiv w:val="1"/>
      <w:marLeft w:val="0"/>
      <w:marRight w:val="0"/>
      <w:marTop w:val="0"/>
      <w:marBottom w:val="0"/>
      <w:divBdr>
        <w:top w:val="none" w:sz="0" w:space="0" w:color="auto"/>
        <w:left w:val="none" w:sz="0" w:space="0" w:color="auto"/>
        <w:bottom w:val="none" w:sz="0" w:space="0" w:color="auto"/>
        <w:right w:val="none" w:sz="0" w:space="0" w:color="auto"/>
      </w:divBdr>
    </w:div>
    <w:div w:id="1545828638">
      <w:bodyDiv w:val="1"/>
      <w:marLeft w:val="0"/>
      <w:marRight w:val="0"/>
      <w:marTop w:val="0"/>
      <w:marBottom w:val="0"/>
      <w:divBdr>
        <w:top w:val="none" w:sz="0" w:space="0" w:color="auto"/>
        <w:left w:val="none" w:sz="0" w:space="0" w:color="auto"/>
        <w:bottom w:val="none" w:sz="0" w:space="0" w:color="auto"/>
        <w:right w:val="none" w:sz="0" w:space="0" w:color="auto"/>
      </w:divBdr>
    </w:div>
    <w:div w:id="1756245357">
      <w:bodyDiv w:val="1"/>
      <w:marLeft w:val="0"/>
      <w:marRight w:val="0"/>
      <w:marTop w:val="0"/>
      <w:marBottom w:val="0"/>
      <w:divBdr>
        <w:top w:val="none" w:sz="0" w:space="0" w:color="auto"/>
        <w:left w:val="none" w:sz="0" w:space="0" w:color="auto"/>
        <w:bottom w:val="none" w:sz="0" w:space="0" w:color="auto"/>
        <w:right w:val="none" w:sz="0" w:space="0" w:color="auto"/>
      </w:divBdr>
    </w:div>
    <w:div w:id="179440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theme" Target="theme/theme1.xml"/><Relationship Id="rId5" Type="http://schemas.openxmlformats.org/officeDocument/2006/relationships/hyperlink" Target="http://si3.bcentral.cl/Siete/secure/cuadros/arboles.aspx" TargetMode="External"/><Relationship Id="rId15" Type="http://schemas.openxmlformats.org/officeDocument/2006/relationships/image" Target="media/image10.tmp"/><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3E57C-F6D3-4215-91B4-1BF090CC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12</Pages>
  <Words>1593</Words>
  <Characters>9085</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FME</cp:lastModifiedBy>
  <cp:revision>19</cp:revision>
  <dcterms:created xsi:type="dcterms:W3CDTF">2018-01-01T18:23:00Z</dcterms:created>
  <dcterms:modified xsi:type="dcterms:W3CDTF">2018-01-05T14:55:00Z</dcterms:modified>
</cp:coreProperties>
</file>