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11542F">
      <w:pPr>
        <w:ind w:firstLine="6804"/>
        <w:jc w:val="right"/>
      </w:pPr>
      <w:bookmarkStart w:id="0" w:name="_GoBack"/>
      <w:bookmarkEnd w:id="0"/>
      <w:r>
        <w:t>ПРИЛОЖЕНИЕ № 26</w:t>
      </w:r>
    </w:p>
    <w:p w:rsidR="00000000" w:rsidRDefault="0011542F">
      <w:pPr>
        <w:ind w:firstLine="6804"/>
        <w:jc w:val="right"/>
      </w:pPr>
      <w:r>
        <w:rPr>
          <w:rStyle w:val="s0"/>
        </w:rPr>
        <w:t xml:space="preserve">к </w:t>
      </w:r>
      <w:hyperlink r:id="rId7" w:history="1">
        <w:r>
          <w:rPr>
            <w:rStyle w:val="a3"/>
          </w:rPr>
          <w:t>Договору</w:t>
        </w:r>
      </w:hyperlink>
      <w:r>
        <w:rPr>
          <w:rStyle w:val="s0"/>
        </w:rPr>
        <w:t xml:space="preserve"> о Евразийском</w:t>
      </w:r>
    </w:p>
    <w:p w:rsidR="00000000" w:rsidRDefault="0011542F">
      <w:pPr>
        <w:ind w:firstLine="6804"/>
        <w:jc w:val="right"/>
      </w:pPr>
      <w:r>
        <w:t>экономическом союзе</w:t>
      </w:r>
    </w:p>
    <w:p w:rsidR="00000000" w:rsidRDefault="0011542F">
      <w:r>
        <w:t> </w:t>
      </w:r>
    </w:p>
    <w:p w:rsidR="00000000" w:rsidRDefault="0011542F">
      <w:r>
        <w:t> </w:t>
      </w:r>
    </w:p>
    <w:p w:rsidR="00000000" w:rsidRDefault="0011542F">
      <w:pPr>
        <w:jc w:val="center"/>
      </w:pPr>
      <w:r>
        <w:rPr>
          <w:rStyle w:val="s1"/>
        </w:rPr>
        <w:t>ПРОТОКОЛ</w:t>
      </w:r>
      <w:r>
        <w:rPr>
          <w:b/>
          <w:bCs/>
        </w:rPr>
        <w:br/>
      </w:r>
      <w:r>
        <w:rPr>
          <w:rStyle w:val="s1"/>
        </w:rPr>
        <w:t>об охране и защите прав</w:t>
      </w:r>
      <w:r>
        <w:rPr>
          <w:b/>
          <w:bCs/>
        </w:rPr>
        <w:br/>
      </w:r>
      <w:r>
        <w:rPr>
          <w:rStyle w:val="s1"/>
        </w:rPr>
        <w:t>на объекты интеллектуальной собственности</w:t>
      </w:r>
    </w:p>
    <w:p w:rsidR="00000000" w:rsidRDefault="0011542F">
      <w:pPr>
        <w:jc w:val="center"/>
      </w:pPr>
      <w:r>
        <w:rPr>
          <w:color w:val="auto"/>
        </w:rPr>
        <w:t> </w:t>
      </w:r>
    </w:p>
    <w:p w:rsidR="00000000" w:rsidRDefault="0011542F">
      <w:pPr>
        <w:jc w:val="center"/>
      </w:pPr>
      <w:r>
        <w:rPr>
          <w:rStyle w:val="s1"/>
        </w:rPr>
        <w:t>I. Общие положения</w:t>
      </w:r>
    </w:p>
    <w:p w:rsidR="00000000" w:rsidRDefault="0011542F">
      <w: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 xml:space="preserve">1. Настоящий Протокол разработан в соответствии с </w:t>
      </w:r>
      <w:hyperlink r:id="rId8" w:anchor="sub_id=890000" w:history="1">
        <w:r>
          <w:rPr>
            <w:rStyle w:val="a3"/>
          </w:rPr>
          <w:t>разделом XXIII</w:t>
        </w:r>
      </w:hyperlink>
      <w:r>
        <w:rPr>
          <w:rStyle w:val="s0"/>
        </w:rPr>
        <w:t xml:space="preserve"> Договора о Евразийском экономическом союзе и регулирует отношения в сфере охраны и защиты прав на объекты и</w:t>
      </w:r>
      <w:r>
        <w:rPr>
          <w:rStyle w:val="s0"/>
        </w:rPr>
        <w:t>нтеллектуальной собственности.</w:t>
      </w:r>
    </w:p>
    <w:p w:rsidR="00000000" w:rsidRDefault="0011542F">
      <w:pPr>
        <w:ind w:firstLine="400"/>
        <w:jc w:val="both"/>
      </w:pPr>
      <w:r>
        <w:rPr>
          <w:rStyle w:val="s0"/>
        </w:rPr>
        <w:t>2. Под объектами интеллектуальной собственности понимаются произведения науки, литературы и искусства, программы для электронных вычислительных машин (компьютерные программы), фонограммы, исполнения, товарные знаки и знаки об</w:t>
      </w:r>
      <w:r>
        <w:rPr>
          <w:rStyle w:val="s0"/>
        </w:rPr>
        <w:t>служивания, географические указания, наименования мест происхождения товаров, изобретения, полезные модели, промышленные образцы, селекционные достижения, топологии интегральных микросхем, секреты производства (ноу-хау), а также другие объекты интеллектуал</w:t>
      </w:r>
      <w:r>
        <w:rPr>
          <w:rStyle w:val="s0"/>
        </w:rPr>
        <w:t>ьной собственности, которым предоставляется правовая охрана в соответствии с международными договорами, международными договорами и актами, составляющими право Союза, и законодательством государств-членов.</w:t>
      </w:r>
    </w:p>
    <w:p w:rsidR="00000000" w:rsidRDefault="0011542F">
      <w:pPr>
        <w:ind w:firstLine="360"/>
      </w:pPr>
      <w:r>
        <w:t> </w:t>
      </w:r>
    </w:p>
    <w:p w:rsidR="00000000" w:rsidRDefault="0011542F">
      <w:pPr>
        <w:ind w:firstLine="360"/>
      </w:pPr>
      <w:r>
        <w:rPr>
          <w:color w:val="auto"/>
        </w:rPr>
        <w:t> </w:t>
      </w:r>
    </w:p>
    <w:p w:rsidR="00000000" w:rsidRDefault="0011542F">
      <w:pPr>
        <w:jc w:val="center"/>
      </w:pPr>
      <w:r>
        <w:rPr>
          <w:rStyle w:val="s1"/>
        </w:rPr>
        <w:t>II. Авторское право и смежные права</w:t>
      </w:r>
    </w:p>
    <w:p w:rsidR="00000000" w:rsidRDefault="0011542F">
      <w:r>
        <w:rPr>
          <w:color w:val="auto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3. Автор</w:t>
      </w:r>
      <w:r>
        <w:rPr>
          <w:rStyle w:val="s0"/>
        </w:rPr>
        <w:t>ское право распространяется на произведения науки, литературы и искусства. Автору произведения принадлежат, в частности, следующие права:</w:t>
      </w:r>
    </w:p>
    <w:p w:rsidR="00000000" w:rsidRDefault="0011542F">
      <w:pPr>
        <w:ind w:firstLine="400"/>
        <w:jc w:val="both"/>
      </w:pPr>
      <w:r>
        <w:rPr>
          <w:rStyle w:val="s0"/>
        </w:rPr>
        <w:t>1) исключительное право на произведение;</w:t>
      </w:r>
    </w:p>
    <w:p w:rsidR="00000000" w:rsidRDefault="0011542F">
      <w:pPr>
        <w:ind w:firstLine="400"/>
        <w:jc w:val="both"/>
      </w:pPr>
      <w:r>
        <w:rPr>
          <w:rStyle w:val="s0"/>
        </w:rPr>
        <w:t>2) право авторства;</w:t>
      </w:r>
    </w:p>
    <w:p w:rsidR="00000000" w:rsidRDefault="0011542F">
      <w:pPr>
        <w:ind w:firstLine="400"/>
        <w:jc w:val="both"/>
      </w:pPr>
      <w:r>
        <w:rPr>
          <w:rStyle w:val="s0"/>
        </w:rPr>
        <w:t>3) право на имя;</w:t>
      </w:r>
    </w:p>
    <w:p w:rsidR="00000000" w:rsidRDefault="0011542F">
      <w:pPr>
        <w:ind w:firstLine="400"/>
        <w:jc w:val="both"/>
      </w:pPr>
      <w:r>
        <w:rPr>
          <w:rStyle w:val="s0"/>
        </w:rPr>
        <w:t>4) право на неприкосновенность произведе</w:t>
      </w:r>
      <w:r>
        <w:rPr>
          <w:rStyle w:val="s0"/>
        </w:rPr>
        <w:t>ния;</w:t>
      </w:r>
    </w:p>
    <w:p w:rsidR="00000000" w:rsidRDefault="0011542F">
      <w:pPr>
        <w:ind w:firstLine="400"/>
        <w:jc w:val="both"/>
      </w:pPr>
      <w:r>
        <w:rPr>
          <w:rStyle w:val="s0"/>
        </w:rPr>
        <w:t>5) право на обнародование произведения;</w:t>
      </w:r>
    </w:p>
    <w:p w:rsidR="00000000" w:rsidRDefault="0011542F">
      <w:pPr>
        <w:ind w:firstLine="400"/>
        <w:jc w:val="both"/>
      </w:pPr>
      <w:r>
        <w:rPr>
          <w:rStyle w:val="s0"/>
        </w:rPr>
        <w:t>6) иные права, установленные законодательством государств-членов.</w:t>
      </w:r>
    </w:p>
    <w:p w:rsidR="00000000" w:rsidRDefault="0011542F">
      <w:pPr>
        <w:ind w:firstLine="400"/>
        <w:jc w:val="both"/>
      </w:pPr>
      <w:r>
        <w:rPr>
          <w:rStyle w:val="s0"/>
        </w:rPr>
        <w:t>4. Государства-члены обеспечивают соблюдение сроков охраны исключительного права на произведение автора, исключительного права на произведение, с</w:t>
      </w:r>
      <w:r>
        <w:rPr>
          <w:rStyle w:val="s0"/>
        </w:rPr>
        <w:t xml:space="preserve">озданное в соавторстве, исключительного права на произведение, обнародованное после смерти автора, которые будут не ниже сроков, установленных </w:t>
      </w:r>
      <w:hyperlink r:id="rId9" w:history="1">
        <w:r>
          <w:rPr>
            <w:rStyle w:val="a3"/>
          </w:rPr>
          <w:t>Бернской конвенцией</w:t>
        </w:r>
      </w:hyperlink>
      <w:r>
        <w:rPr>
          <w:rStyle w:val="s0"/>
        </w:rPr>
        <w:t xml:space="preserve"> по охране литературных и худо</w:t>
      </w:r>
      <w:r>
        <w:rPr>
          <w:rStyle w:val="s0"/>
        </w:rPr>
        <w:t xml:space="preserve">жественных произведений от 9 сентября 1886 года (в редакции 1971 года), </w:t>
      </w:r>
      <w:hyperlink r:id="rId10" w:history="1">
        <w:r>
          <w:rPr>
            <w:rStyle w:val="a3"/>
          </w:rPr>
          <w:t>Соглашением</w:t>
        </w:r>
      </w:hyperlink>
      <w:r>
        <w:rPr>
          <w:rStyle w:val="s0"/>
        </w:rPr>
        <w:t xml:space="preserve"> Всемирной торговой организации по торговым аспектам прав интеллектуальной собственности от 15 апреля 1994 го</w:t>
      </w:r>
      <w:r>
        <w:rPr>
          <w:rStyle w:val="s0"/>
        </w:rPr>
        <w:t>да. В законодательстве государств-членов могут быть закреплены большие сроки охраны указанных прав.</w:t>
      </w:r>
    </w:p>
    <w:p w:rsidR="00000000" w:rsidRDefault="0011542F">
      <w:pPr>
        <w:ind w:firstLine="400"/>
        <w:jc w:val="both"/>
      </w:pPr>
      <w:r>
        <w:rPr>
          <w:rStyle w:val="s0"/>
        </w:rPr>
        <w:t>Программы для электронно-вычислительных машин (компьютерные программы), включая исходный текст и объектный код, охраняются как литературные произведения в с</w:t>
      </w:r>
      <w:r>
        <w:rPr>
          <w:rStyle w:val="s0"/>
        </w:rPr>
        <w:t>оответствии с Бернской конвенцией по охране литературных и художественных произведений от 9 сентября 1886 года (в редакции 1971 года).</w:t>
      </w:r>
    </w:p>
    <w:p w:rsidR="00000000" w:rsidRDefault="0011542F">
      <w:pPr>
        <w:ind w:firstLine="400"/>
        <w:jc w:val="both"/>
      </w:pPr>
      <w:r>
        <w:rPr>
          <w:rStyle w:val="s0"/>
        </w:rPr>
        <w:t>Составные произведения (энциклопедии, сборники и иные произведения), представляющие собой по подбору или расположению мат</w:t>
      </w:r>
      <w:r>
        <w:rPr>
          <w:rStyle w:val="s0"/>
        </w:rPr>
        <w:t>ериалов результат творчества, охраняются без ущерба правам авторов каждого из произведений, составляющего часть составного произведения. Автору составного произведения принадлежит авторское право на составительство (подбор и расположение материала). При эт</w:t>
      </w:r>
      <w:r>
        <w:rPr>
          <w:rStyle w:val="s0"/>
        </w:rPr>
        <w:t>ом составные произведения охраняются авторским правом независимо от того, являются ли объектами авторского права произведения, на которых они основаны или которые они включают.</w:t>
      </w:r>
    </w:p>
    <w:p w:rsidR="00000000" w:rsidRDefault="0011542F">
      <w:pPr>
        <w:ind w:firstLine="400"/>
        <w:jc w:val="both"/>
      </w:pPr>
      <w:r>
        <w:rPr>
          <w:rStyle w:val="s0"/>
        </w:rPr>
        <w:t>Производные произведения (переводы, адаптации, музыкальные аранжировки и другие</w:t>
      </w:r>
      <w:r>
        <w:rPr>
          <w:rStyle w:val="s0"/>
        </w:rPr>
        <w:t xml:space="preserve"> переделки литературного или художественного произведения) охраняются наравне с оригинальными произведениями без ущерба правам автора оригинального произведения. Автору производного произведения принадлежит авторское право на осуществленный перевод и иную </w:t>
      </w:r>
      <w:r>
        <w:rPr>
          <w:rStyle w:val="s0"/>
        </w:rPr>
        <w:t>обработку другого (оригинального) произведения.</w:t>
      </w:r>
    </w:p>
    <w:p w:rsidR="00000000" w:rsidRDefault="0011542F">
      <w:pPr>
        <w:ind w:firstLine="400"/>
        <w:jc w:val="both"/>
      </w:pPr>
      <w:r>
        <w:rPr>
          <w:rStyle w:val="s0"/>
        </w:rPr>
        <w:t>5. Государства-члены предоставляют правообладателям в отношении кинематографических произведений право разрешать или запрещать публичный коммерческий прокат оригиналов или копий их произведений, охраняемых ав</w:t>
      </w:r>
      <w:r>
        <w:rPr>
          <w:rStyle w:val="s0"/>
        </w:rPr>
        <w:t>торским правом, на территориях других государств-членов.</w:t>
      </w:r>
    </w:p>
    <w:p w:rsidR="00000000" w:rsidRDefault="0011542F">
      <w:pPr>
        <w:ind w:firstLine="400"/>
        <w:jc w:val="both"/>
      </w:pPr>
      <w:r>
        <w:rPr>
          <w:rStyle w:val="s0"/>
        </w:rPr>
        <w:t>6. Имущественные и личные неимущественные права на результаты исполнительской деятельности (исполнения), на фонограммы и иные права, установленные законодательством государств-членов, являются смежными с авторским правом (смежными правами).</w:t>
      </w:r>
    </w:p>
    <w:p w:rsidR="00000000" w:rsidRDefault="0011542F">
      <w:pPr>
        <w:ind w:firstLine="400"/>
        <w:jc w:val="both"/>
      </w:pPr>
      <w:r>
        <w:rPr>
          <w:rStyle w:val="s0"/>
        </w:rPr>
        <w:t>Исполнителем пр</w:t>
      </w:r>
      <w:r>
        <w:rPr>
          <w:rStyle w:val="s0"/>
        </w:rPr>
        <w:t>изнается физическое лицо, творческим трудом которого создано исполнение, - артист-исполнитель (актер, певец, музыкант, танцор или другое лицо, которое играет роль, читает, декламирует, поет, играет на музыкальном инструменте или иным образом участвует в ис</w:t>
      </w:r>
      <w:r>
        <w:rPr>
          <w:rStyle w:val="s0"/>
        </w:rPr>
        <w:t>полнении произведения литературы, искусства или народного творчества, в том числе эстрадного, циркового или кукольного номера), а также режиссер-постановщик спектакля (лицо, осуществившее постановку театрального, циркового, кукольного, эстрадного или иного</w:t>
      </w:r>
      <w:r>
        <w:rPr>
          <w:rStyle w:val="s0"/>
        </w:rPr>
        <w:t xml:space="preserve"> театрально-зрелищного представления) и дирижер.</w:t>
      </w:r>
    </w:p>
    <w:p w:rsidR="00000000" w:rsidRDefault="0011542F">
      <w:pPr>
        <w:ind w:firstLine="400"/>
        <w:jc w:val="both"/>
      </w:pPr>
      <w:r>
        <w:rPr>
          <w:rStyle w:val="s0"/>
        </w:rPr>
        <w:t>Государства-члены предоставляют на взаимной основе исполнителям государств-членов следующие права:</w:t>
      </w:r>
    </w:p>
    <w:p w:rsidR="00000000" w:rsidRDefault="0011542F">
      <w:pPr>
        <w:ind w:firstLine="400"/>
        <w:jc w:val="both"/>
      </w:pPr>
      <w:r>
        <w:rPr>
          <w:rStyle w:val="s0"/>
        </w:rPr>
        <w:t>исключительное право на исполнение;</w:t>
      </w:r>
    </w:p>
    <w:p w:rsidR="00000000" w:rsidRDefault="0011542F">
      <w:pPr>
        <w:ind w:firstLine="400"/>
        <w:jc w:val="both"/>
      </w:pPr>
      <w:r>
        <w:rPr>
          <w:rStyle w:val="s0"/>
        </w:rPr>
        <w:t>право на имя - право на указание своего имени или псевдонима на экземпля</w:t>
      </w:r>
      <w:r>
        <w:rPr>
          <w:rStyle w:val="s0"/>
        </w:rPr>
        <w:t>рах фонограммы и в иных случаях использования исполнения, право на указание наименования коллектива исполнителей, кроме случаев, когда характер использования исполнения исключает возможность указания имени исполнителя или наименования коллектива исполнител</w:t>
      </w:r>
      <w:r>
        <w:rPr>
          <w:rStyle w:val="s0"/>
        </w:rPr>
        <w:t>ей;</w:t>
      </w:r>
    </w:p>
    <w:p w:rsidR="00000000" w:rsidRDefault="0011542F">
      <w:pPr>
        <w:ind w:firstLine="400"/>
        <w:jc w:val="both"/>
      </w:pPr>
      <w:r>
        <w:rPr>
          <w:rStyle w:val="s0"/>
        </w:rPr>
        <w:t>иные права, установленные законодательством государств-членов.</w:t>
      </w:r>
    </w:p>
    <w:p w:rsidR="00000000" w:rsidRDefault="0011542F">
      <w:pPr>
        <w:ind w:firstLine="400"/>
        <w:jc w:val="both"/>
      </w:pPr>
      <w:r>
        <w:rPr>
          <w:rStyle w:val="s0"/>
        </w:rPr>
        <w:t>7. Исполнители осуществляют свои права с соблюдением прав авторов исполняемых произведений. Права исполнителя признаются и действуют независимо от наличия и действия авторских прав на испол</w:t>
      </w:r>
      <w:r>
        <w:rPr>
          <w:rStyle w:val="s0"/>
        </w:rPr>
        <w:t>няемое произведение.</w:t>
      </w:r>
    </w:p>
    <w:p w:rsidR="00000000" w:rsidRDefault="0011542F">
      <w:pPr>
        <w:ind w:firstLine="400"/>
        <w:jc w:val="both"/>
      </w:pPr>
      <w:r>
        <w:rPr>
          <w:rStyle w:val="s0"/>
        </w:rPr>
        <w:t>8. Изготовителем (производителем) фонограммы признается лицо, взявшее на себя инициативу и ответственность за первую запись звуков исполнения или других звуков либо отображений этих звуков. При отсутствии доказательств иного изготовите</w:t>
      </w:r>
      <w:r>
        <w:rPr>
          <w:rStyle w:val="s0"/>
        </w:rPr>
        <w:t>лем (производителем) фонограммы признается лицо, имя или наименование которого указано обычным образом на экземпляре фонограммы и (или) на его упаковке.</w:t>
      </w:r>
    </w:p>
    <w:p w:rsidR="00000000" w:rsidRDefault="0011542F">
      <w:pPr>
        <w:ind w:firstLine="400"/>
        <w:jc w:val="both"/>
      </w:pPr>
      <w:r>
        <w:rPr>
          <w:rStyle w:val="s0"/>
        </w:rPr>
        <w:t>Государства-члены предоставляют изготовителям (производителям) фонограмм государств-членов следующие пр</w:t>
      </w:r>
      <w:r>
        <w:rPr>
          <w:rStyle w:val="s0"/>
        </w:rPr>
        <w:t>ава:</w:t>
      </w:r>
    </w:p>
    <w:p w:rsidR="00000000" w:rsidRDefault="0011542F">
      <w:pPr>
        <w:ind w:firstLine="400"/>
        <w:jc w:val="both"/>
      </w:pPr>
      <w:r>
        <w:rPr>
          <w:rStyle w:val="s0"/>
        </w:rPr>
        <w:t>исключительное право на фонограмму;</w:t>
      </w:r>
    </w:p>
    <w:p w:rsidR="00000000" w:rsidRDefault="0011542F">
      <w:pPr>
        <w:ind w:firstLine="400"/>
        <w:jc w:val="both"/>
      </w:pPr>
      <w:r>
        <w:rPr>
          <w:rStyle w:val="s0"/>
        </w:rPr>
        <w:t>иные права, установленные законодательством государств-членов.</w:t>
      </w:r>
    </w:p>
    <w:p w:rsidR="00000000" w:rsidRDefault="0011542F">
      <w:pPr>
        <w:ind w:firstLine="400"/>
        <w:jc w:val="both"/>
      </w:pPr>
      <w:r>
        <w:rPr>
          <w:rStyle w:val="s0"/>
        </w:rPr>
        <w:t xml:space="preserve">9. Государства-члены обеспечивают соблюдение сроков охраны исключительного права на исполнение, исключительного права на фонограмму, которые будут не ниже сроков, установленных </w:t>
      </w:r>
      <w:hyperlink r:id="rId11" w:history="1">
        <w:r>
          <w:rPr>
            <w:rStyle w:val="a3"/>
          </w:rPr>
          <w:t>Соглашением</w:t>
        </w:r>
      </w:hyperlink>
      <w:r>
        <w:rPr>
          <w:rStyle w:val="s0"/>
        </w:rPr>
        <w:t xml:space="preserve"> Все</w:t>
      </w:r>
      <w:r>
        <w:rPr>
          <w:rStyle w:val="s0"/>
        </w:rPr>
        <w:t xml:space="preserve">мирной торговой организации по торговым аспектам прав интеллектуальной собственности от 15 апреля 1994 года и </w:t>
      </w:r>
      <w:hyperlink r:id="rId12" w:history="1">
        <w:r>
          <w:rPr>
            <w:rStyle w:val="a3"/>
          </w:rPr>
          <w:t>Международной конвенцией</w:t>
        </w:r>
      </w:hyperlink>
      <w:r>
        <w:rPr>
          <w:rStyle w:val="s0"/>
        </w:rPr>
        <w:t xml:space="preserve"> об охране прав исполнителей, изготовителей фонограмм и в</w:t>
      </w:r>
      <w:r>
        <w:rPr>
          <w:rStyle w:val="s0"/>
        </w:rPr>
        <w:t>ещательных организаций от 26 октября 1961 года. В законодательстве государств-членов могут быть закреплены большие сроки охраны указанных прав.</w:t>
      </w:r>
    </w:p>
    <w:p w:rsidR="00000000" w:rsidRDefault="0011542F">
      <w:pPr>
        <w:ind w:firstLine="400"/>
        <w:jc w:val="both"/>
      </w:pPr>
      <w:r>
        <w:rPr>
          <w:rStyle w:val="s0"/>
        </w:rPr>
        <w:t>10. Организацией по коллективному управлению правами является организация, действующая на основе полномочий, пол</w:t>
      </w:r>
      <w:r>
        <w:rPr>
          <w:rStyle w:val="s0"/>
        </w:rPr>
        <w:t>ученных от авторов, исполнителей, изготовителей (производителей) фонограмм и других обладателей авторского права и смежных прав, если иное не предусмотрено законодательством государств-членов, а также полномочий, полученных от других организаций по коллект</w:t>
      </w:r>
      <w:r>
        <w:rPr>
          <w:rStyle w:val="s0"/>
        </w:rPr>
        <w:t>ивному управлению правами, в сфере управления соответствующими правами на коллективной основе в целях обеспечения получения авторами и иными правообладателями вознаграждения за использование объектов авторского права и смежных прав.</w:t>
      </w:r>
    </w:p>
    <w:p w:rsidR="00000000" w:rsidRDefault="0011542F">
      <w:pPr>
        <w:ind w:firstLine="400"/>
        <w:jc w:val="both"/>
      </w:pPr>
      <w:r>
        <w:rPr>
          <w:rStyle w:val="s0"/>
        </w:rPr>
        <w:t xml:space="preserve">Отношения, возникающие </w:t>
      </w:r>
      <w:r>
        <w:rPr>
          <w:rStyle w:val="s0"/>
        </w:rPr>
        <w:t>в связи с деятельностью организаций по коллективному управлению правами в целях обеспечения возможности правомерного использования объектов авторского права и смежных прав, регулируются международным договором в рамках Союза.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jc w:val="center"/>
      </w:pPr>
      <w:r>
        <w:rPr>
          <w:rStyle w:val="s1"/>
        </w:rPr>
        <w:t>III. Товарные знаки и знак</w:t>
      </w:r>
      <w:r>
        <w:rPr>
          <w:rStyle w:val="s1"/>
        </w:rPr>
        <w:t>и обслуживания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11. Товарным знаком и знаком обслуживания (далее - товарный знак) является обозначение, охраняемое в соответствии с законодательством государства-члена и международными договорами, участниками которых являются государства-члены, и служащее</w:t>
      </w:r>
      <w:r>
        <w:rPr>
          <w:rStyle w:val="s0"/>
        </w:rPr>
        <w:t xml:space="preserve"> для индивидуализации товаров и (или) услуг одних участников гражданского оборота от товаров и (или) услуг других участников гражданского оборота.</w:t>
      </w:r>
    </w:p>
    <w:p w:rsidR="00000000" w:rsidRDefault="0011542F">
      <w:pPr>
        <w:ind w:firstLine="400"/>
        <w:jc w:val="both"/>
      </w:pPr>
      <w:r>
        <w:rPr>
          <w:rStyle w:val="s0"/>
        </w:rPr>
        <w:t>В качестве товарного знака в соответствии с законодательными актами государств-членов могут быть зарегистриро</w:t>
      </w:r>
      <w:r>
        <w:rPr>
          <w:rStyle w:val="s0"/>
        </w:rPr>
        <w:t>ваны словесные, изобразительные, объемные и другие обозначения или их комбинации. Товарный знак может быть зарегистрирован в любом цвете или цветовом сочетании.</w:t>
      </w:r>
    </w:p>
    <w:p w:rsidR="00000000" w:rsidRDefault="0011542F">
      <w:pPr>
        <w:ind w:firstLine="400"/>
        <w:jc w:val="both"/>
      </w:pPr>
      <w:r>
        <w:rPr>
          <w:rStyle w:val="s0"/>
        </w:rPr>
        <w:t>12. Правообладатель товарного знака имеет исключительное право использовать товарный знак в соо</w:t>
      </w:r>
      <w:r>
        <w:rPr>
          <w:rStyle w:val="s0"/>
        </w:rPr>
        <w:t>тветствии с законодательством государства-члена и распоряжаться этим исключительным правом, а также право запрещать другим лицам использование товарного знака или обозначения, сходного с ним до степени смешения, в отношении однородных товаров и (или) услуг</w:t>
      </w:r>
      <w:r>
        <w:rPr>
          <w:rStyle w:val="s0"/>
        </w:rPr>
        <w:t>.</w:t>
      </w:r>
    </w:p>
    <w:p w:rsidR="00000000" w:rsidRDefault="0011542F">
      <w:pPr>
        <w:ind w:firstLine="400"/>
        <w:jc w:val="both"/>
      </w:pPr>
      <w:r>
        <w:rPr>
          <w:rStyle w:val="s0"/>
        </w:rPr>
        <w:t>13. Срок действия первоначальной регистрации товарного знака составляет 10 лет. Указанный срок может быть продлен неограниченное число раз по обращению правообладателя товарного знака каждый раз на срок не менее 10 лет.</w:t>
      </w:r>
    </w:p>
    <w:p w:rsidR="00000000" w:rsidRDefault="0011542F">
      <w:pPr>
        <w:ind w:firstLine="400"/>
        <w:jc w:val="both"/>
      </w:pPr>
      <w:r>
        <w:rPr>
          <w:rStyle w:val="s0"/>
        </w:rPr>
        <w:t>Правовая охрана товарного знака мо</w:t>
      </w:r>
      <w:r>
        <w:rPr>
          <w:rStyle w:val="s0"/>
        </w:rPr>
        <w:t>жет быть прекращена досрочно на территории государства-члена в отношении всех товаров и (или) услуг или части товаров и (или) услуг, для индивидуализации которых товарный знак зарегистрирован на территории данного государства-члена, вследствие неиспользова</w:t>
      </w:r>
      <w:r>
        <w:rPr>
          <w:rStyle w:val="s0"/>
        </w:rPr>
        <w:t>ния товарного знака непрерывно в течение любых 3 лет после его регистрации в порядке, предусмотренном законодательством данного государства-члена, за исключением случаев неиспользования товарного знака по независящим от правообладателя обстоятельствам.</w:t>
      </w:r>
    </w:p>
    <w:p w:rsidR="00000000" w:rsidRDefault="0011542F">
      <w:pPr>
        <w:ind w:firstLine="400"/>
        <w:jc w:val="both"/>
      </w:pPr>
      <w:r>
        <w:rPr>
          <w:rStyle w:val="s0"/>
        </w:rPr>
        <w:t>Пре</w:t>
      </w:r>
      <w:r>
        <w:rPr>
          <w:rStyle w:val="s0"/>
        </w:rPr>
        <w:t>доставление правовой охраны товарному знаку может быть оспорено и признано недействительным в порядке и по основаниям, которые предусмотрены законодательством государства-члена, на территории которого данный товарный знак зарегистрирован.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jc w:val="center"/>
      </w:pPr>
      <w:r>
        <w:rPr>
          <w:rStyle w:val="s1"/>
        </w:rPr>
        <w:t xml:space="preserve">IV. Товарные </w:t>
      </w:r>
      <w:r>
        <w:rPr>
          <w:rStyle w:val="s1"/>
        </w:rPr>
        <w:t>знаки Евразийского экономического союза</w:t>
      </w:r>
      <w:r>
        <w:rPr>
          <w:b/>
          <w:bCs/>
        </w:rPr>
        <w:br/>
      </w:r>
      <w:r>
        <w:rPr>
          <w:rStyle w:val="s1"/>
        </w:rPr>
        <w:t>и знаки обслуживания Евразийского экономического союза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14. Государства-члены осуществляют регистрацию товарного знака Евразийского экономического союза и знака обслуживания Евразийского экономического союза (далее - товарный знак Союза). Товарному знаку Союза предоставляется правовая охрана одновременно на тер</w:t>
      </w:r>
      <w:r>
        <w:rPr>
          <w:rStyle w:val="s0"/>
        </w:rPr>
        <w:t>риториях всех государств-членов.</w:t>
      </w:r>
    </w:p>
    <w:p w:rsidR="00000000" w:rsidRDefault="0011542F">
      <w:pPr>
        <w:ind w:firstLine="400"/>
        <w:jc w:val="both"/>
      </w:pPr>
      <w:r>
        <w:rPr>
          <w:rStyle w:val="s0"/>
        </w:rPr>
        <w:t>В качестве товарного знака Союза может быть зарегистрировано обозначение, представленное только в графическом виде.</w:t>
      </w:r>
    </w:p>
    <w:p w:rsidR="00000000" w:rsidRDefault="0011542F">
      <w:pPr>
        <w:ind w:firstLine="400"/>
        <w:jc w:val="both"/>
      </w:pPr>
      <w:r>
        <w:rPr>
          <w:rStyle w:val="s0"/>
        </w:rPr>
        <w:t>Правообладатель товарного знака Союза имеет исключительное право использовать товарный знак Союза в соответ</w:t>
      </w:r>
      <w:r>
        <w:rPr>
          <w:rStyle w:val="s0"/>
        </w:rPr>
        <w:t>ствии с законодательством государств-членов и распоряжаться этим исключительным правом, а также право запрещать другим лицам использование товарного знака Союза или обозначения, сходного с ним до степени смешения, в отношении однородных товаров и (или) усл</w:t>
      </w:r>
      <w:r>
        <w:rPr>
          <w:rStyle w:val="s0"/>
        </w:rPr>
        <w:t>уг.</w:t>
      </w:r>
    </w:p>
    <w:p w:rsidR="00000000" w:rsidRDefault="0011542F">
      <w:pPr>
        <w:ind w:firstLine="400"/>
        <w:jc w:val="both"/>
      </w:pPr>
      <w:r>
        <w:rPr>
          <w:rStyle w:val="s0"/>
        </w:rPr>
        <w:t>15. Отношения, возникающие в связи с регистрацией, правовой охраной и использованием товарного знака Союза на территориях государств-членов, регулируются международным договором в рамках Союза.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jc w:val="center"/>
      </w:pPr>
      <w:r>
        <w:rPr>
          <w:rStyle w:val="s1"/>
        </w:rPr>
        <w:t>V. Принцип исчерпания исключительного права</w:t>
      </w:r>
      <w:r>
        <w:rPr>
          <w:b/>
          <w:bCs/>
        </w:rPr>
        <w:br/>
      </w:r>
      <w:r>
        <w:rPr>
          <w:rStyle w:val="s1"/>
        </w:rPr>
        <w:t>на товарны</w:t>
      </w:r>
      <w:r>
        <w:rPr>
          <w:rStyle w:val="s1"/>
        </w:rPr>
        <w:t>й знак, товарный знак Союза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 xml:space="preserve">16. На территориях государств-членов применяется принцип исчерпания исключительного права на товарный знак, товарный знак Союза, в соответствии с которым не является нарушением исключительного права на товарный знак, товарный </w:t>
      </w:r>
      <w:r>
        <w:rPr>
          <w:rStyle w:val="s0"/>
        </w:rPr>
        <w:t>знак Союза использование этого товарного знака, товарного знака Союза в отношении товаров, которые были правомерно введены в гражданский оборот на территории любого из государств-членов непосредственно правообладателем товарного знака и (или) товарного зна</w:t>
      </w:r>
      <w:r>
        <w:rPr>
          <w:rStyle w:val="s0"/>
        </w:rPr>
        <w:t>ка Союза или другими лицами с его согласия.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jc w:val="center"/>
      </w:pPr>
      <w:r>
        <w:rPr>
          <w:rStyle w:val="s1"/>
        </w:rPr>
        <w:t>VI. Географические указания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17. Под географическим указанием понимается обозначение, которое идентифицирует товар как происходящий с территории государства-члена, региона или местности на этой территории, е</w:t>
      </w:r>
      <w:r>
        <w:rPr>
          <w:rStyle w:val="s0"/>
        </w:rPr>
        <w:t>сли качество, репутация или иные характеристики товара в значительной степени обусловлены его географическим происхождением.</w:t>
      </w:r>
    </w:p>
    <w:p w:rsidR="00000000" w:rsidRDefault="0011542F">
      <w:pPr>
        <w:ind w:firstLine="400"/>
        <w:jc w:val="both"/>
      </w:pPr>
      <w:r>
        <w:rPr>
          <w:rStyle w:val="s0"/>
        </w:rPr>
        <w:t>18. Географическому указанию может предоставляться правовая охрана на территории государства-члена, если такая правовая охрана пред</w:t>
      </w:r>
      <w:r>
        <w:rPr>
          <w:rStyle w:val="s0"/>
        </w:rPr>
        <w:t>усмотрена законодательством этого государства-члена или международными договорами, участником которых оно является.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jc w:val="center"/>
      </w:pPr>
      <w:r>
        <w:rPr>
          <w:rStyle w:val="s1"/>
        </w:rPr>
        <w:t>VII. Наименование места происхождения товара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19. Наименованием места происхождения товара, которому предоставляется правовая охрана, я</w:t>
      </w:r>
      <w:r>
        <w:rPr>
          <w:rStyle w:val="s0"/>
        </w:rPr>
        <w:t>вляется обозначение, представляющее собой либо содержащее современное или историческое, официальное или неофициальное, полное или сокращенное наименование страны, городского или сельского поселения, местности или другого географического объекта, а также об</w:t>
      </w:r>
      <w:r>
        <w:rPr>
          <w:rStyle w:val="s0"/>
        </w:rPr>
        <w:t>означение, производное от такого наименования и ставшее известным в результате его использования в отношении товара, особые свойства которого исключительно или главным образом определяются характерными для данного географического объекта природными условия</w:t>
      </w:r>
      <w:r>
        <w:rPr>
          <w:rStyle w:val="s0"/>
        </w:rPr>
        <w:t>ми и (или) людскими факторами.</w:t>
      </w:r>
    </w:p>
    <w:p w:rsidR="00000000" w:rsidRDefault="0011542F">
      <w:pPr>
        <w:ind w:firstLine="400"/>
        <w:jc w:val="both"/>
      </w:pPr>
      <w:r>
        <w:rPr>
          <w:rStyle w:val="s0"/>
        </w:rPr>
        <w:t>Указанные положения применяются к обозначению, которое позволяет идентифицировать товар как происходящий с территории определенного географического объекта и, хотя не содержит наименования этого объекта, стало известным в рез</w:t>
      </w:r>
      <w:r>
        <w:rPr>
          <w:rStyle w:val="s0"/>
        </w:rPr>
        <w:t>ультате использования данного обозначения в отношении товара, особые свойства которого отвечают требованиям, указанным в абзаце первом настоящего пункта.</w:t>
      </w:r>
    </w:p>
    <w:p w:rsidR="00000000" w:rsidRDefault="0011542F">
      <w:pPr>
        <w:ind w:firstLine="400"/>
        <w:jc w:val="both"/>
      </w:pPr>
      <w:r>
        <w:rPr>
          <w:rStyle w:val="s0"/>
        </w:rPr>
        <w:t>20. Не признается наименованием места происхождения товара обозначение, хотя и представляющее собой ил</w:t>
      </w:r>
      <w:r>
        <w:rPr>
          <w:rStyle w:val="s0"/>
        </w:rPr>
        <w:t>и содержащее наименование географического объекта, но вошедшее во всеобщее употребление как обозначение товара определенного вида, не связанное с местом его производства.</w:t>
      </w:r>
    </w:p>
    <w:p w:rsidR="00000000" w:rsidRDefault="0011542F">
      <w:pPr>
        <w:ind w:firstLine="400"/>
        <w:jc w:val="both"/>
      </w:pPr>
      <w:r>
        <w:rPr>
          <w:rStyle w:val="s0"/>
        </w:rPr>
        <w:t>Предоставление правовой охраны наименованию места происхождения товара может быть осп</w:t>
      </w:r>
      <w:r>
        <w:rPr>
          <w:rStyle w:val="s0"/>
        </w:rPr>
        <w:t>орено и признано недействительным в порядке и по основаниям, которые предусмотрены законодательством государств-членов.</w:t>
      </w:r>
    </w:p>
    <w:p w:rsidR="00000000" w:rsidRDefault="0011542F">
      <w:pPr>
        <w:ind w:firstLine="400"/>
        <w:jc w:val="both"/>
      </w:pPr>
      <w:r>
        <w:rPr>
          <w:rStyle w:val="s0"/>
        </w:rPr>
        <w:t>21. В отношении наименования места происхождения товара государства-члены предусматривают правовые меры, позволяющие заинтересованным сторонам предотвращать:</w:t>
      </w:r>
    </w:p>
    <w:p w:rsidR="00000000" w:rsidRDefault="0011542F">
      <w:pPr>
        <w:ind w:firstLine="400"/>
        <w:jc w:val="both"/>
      </w:pPr>
      <w:r>
        <w:rPr>
          <w:rStyle w:val="s0"/>
        </w:rPr>
        <w:t>1) использование любых средств при обозначении или презентации товара, которые указывают или вызыв</w:t>
      </w:r>
      <w:r>
        <w:rPr>
          <w:rStyle w:val="s0"/>
        </w:rPr>
        <w:t>ают ассоциацию, что данный товар происходит из географического района, отличного от настоящего места происхождения, таким образом, что это способно вводить потребителя в заблуждение относительно места происхождения и особых свойств товара;</w:t>
      </w:r>
    </w:p>
    <w:p w:rsidR="00000000" w:rsidRDefault="0011542F">
      <w:pPr>
        <w:ind w:firstLine="400"/>
        <w:jc w:val="both"/>
      </w:pPr>
      <w:r>
        <w:rPr>
          <w:rStyle w:val="s0"/>
        </w:rPr>
        <w:t>2) любое использ</w:t>
      </w:r>
      <w:r>
        <w:rPr>
          <w:rStyle w:val="s0"/>
        </w:rPr>
        <w:t xml:space="preserve">ование, которое представляет собой акт недобросовестной конкуренции по смыслу </w:t>
      </w:r>
      <w:hyperlink r:id="rId13" w:anchor="sub_id=1020000" w:history="1">
        <w:r>
          <w:rPr>
            <w:rStyle w:val="a3"/>
          </w:rPr>
          <w:t>статьи 10-bis</w:t>
        </w:r>
      </w:hyperlink>
      <w:r>
        <w:rPr>
          <w:rStyle w:val="s0"/>
        </w:rPr>
        <w:t xml:space="preserve"> Парижской конвенции по охране промышленной собственности от 20 марта 1883 года.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jc w:val="center"/>
      </w:pPr>
      <w:r>
        <w:rPr>
          <w:rStyle w:val="s1"/>
        </w:rPr>
        <w:t>VIII. Наименование места происхождения товара</w:t>
      </w:r>
      <w:r>
        <w:rPr>
          <w:b/>
          <w:bCs/>
        </w:rPr>
        <w:br/>
      </w:r>
      <w:r>
        <w:rPr>
          <w:rStyle w:val="s1"/>
        </w:rPr>
        <w:t>Евразийского экономического союза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 xml:space="preserve">22. Государства-члены осуществляют регистрацию наименования места происхождения товара Евразийского экономического союза (далее - наименование места происхождения товара Союза). Наименованию места происхождения товара Союза предоставляется правовая охрана </w:t>
      </w:r>
      <w:r>
        <w:rPr>
          <w:rStyle w:val="s0"/>
        </w:rPr>
        <w:t>одновременно на территориях всех государств-членов.</w:t>
      </w:r>
    </w:p>
    <w:p w:rsidR="00000000" w:rsidRDefault="0011542F">
      <w:pPr>
        <w:ind w:firstLine="400"/>
        <w:jc w:val="both"/>
      </w:pPr>
      <w:r>
        <w:rPr>
          <w:rStyle w:val="s0"/>
        </w:rPr>
        <w:t xml:space="preserve">23. Отношения, возникающие в связи с регистрацией, правовой охраной и использованием наименования места происхождения товара Союза на территориях государств-членов, регулируются международным договором в </w:t>
      </w:r>
      <w:r>
        <w:rPr>
          <w:rStyle w:val="s0"/>
        </w:rPr>
        <w:t>рамках Союза.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jc w:val="center"/>
      </w:pPr>
      <w:r>
        <w:rPr>
          <w:rStyle w:val="s1"/>
        </w:rPr>
        <w:t>IX. Патентные права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24. Право на изобретение, полезную модель и промышленный образец охраняется в порядке, установленном законодательством государств-членов, и подтверждается патентом, который удостоверяет приоритет, авторство и исключи</w:t>
      </w:r>
      <w:r>
        <w:rPr>
          <w:rStyle w:val="s0"/>
        </w:rPr>
        <w:t>тельное право на изобретение, полезную модель и промышленный образец.</w:t>
      </w:r>
    </w:p>
    <w:p w:rsidR="00000000" w:rsidRDefault="0011542F">
      <w:pPr>
        <w:ind w:firstLine="400"/>
        <w:jc w:val="both"/>
      </w:pPr>
      <w:r>
        <w:rPr>
          <w:rStyle w:val="s0"/>
        </w:rPr>
        <w:t>25. Автору изобретения, полезной модели или промышленного образца принадлежат следующие права:</w:t>
      </w:r>
    </w:p>
    <w:p w:rsidR="00000000" w:rsidRDefault="0011542F">
      <w:pPr>
        <w:ind w:firstLine="400"/>
        <w:jc w:val="both"/>
      </w:pPr>
      <w:r>
        <w:rPr>
          <w:rStyle w:val="s0"/>
        </w:rPr>
        <w:t>1) исключительное право на изобретение, полезную модель, промышленный образец;</w:t>
      </w:r>
    </w:p>
    <w:p w:rsidR="00000000" w:rsidRDefault="0011542F">
      <w:pPr>
        <w:ind w:firstLine="400"/>
        <w:jc w:val="both"/>
      </w:pPr>
      <w:r>
        <w:rPr>
          <w:rStyle w:val="s0"/>
        </w:rPr>
        <w:t>2) право авт</w:t>
      </w:r>
      <w:r>
        <w:rPr>
          <w:rStyle w:val="s0"/>
        </w:rPr>
        <w:t>орства.</w:t>
      </w:r>
    </w:p>
    <w:p w:rsidR="00000000" w:rsidRDefault="0011542F">
      <w:pPr>
        <w:ind w:firstLine="400"/>
        <w:jc w:val="both"/>
      </w:pPr>
      <w:r>
        <w:rPr>
          <w:rStyle w:val="s0"/>
        </w:rPr>
        <w:t>26. В случаях, предусмотренных законодательством государств-членов, автору изобретения, полезной модели или промышленного образца принадлежат также другие права, в том числе право на получение патента, право на вознаграждение за использование служе</w:t>
      </w:r>
      <w:r>
        <w:rPr>
          <w:rStyle w:val="s0"/>
        </w:rPr>
        <w:t>бного изобретения, полезной модели или промышленного образца.</w:t>
      </w:r>
    </w:p>
    <w:p w:rsidR="00000000" w:rsidRDefault="0011542F">
      <w:pPr>
        <w:ind w:firstLine="400"/>
        <w:jc w:val="both"/>
      </w:pPr>
      <w:r>
        <w:rPr>
          <w:rStyle w:val="s0"/>
        </w:rPr>
        <w:t>27. Срок действия исключительного права на изобретение, полезную модель, промышленный образец составляет:</w:t>
      </w:r>
    </w:p>
    <w:p w:rsidR="00000000" w:rsidRDefault="0011542F">
      <w:pPr>
        <w:ind w:firstLine="400"/>
        <w:jc w:val="both"/>
      </w:pPr>
      <w:r>
        <w:rPr>
          <w:rStyle w:val="s0"/>
        </w:rPr>
        <w:t>1) не менее 20 лет - для изобретений;</w:t>
      </w:r>
    </w:p>
    <w:p w:rsidR="00000000" w:rsidRDefault="0011542F">
      <w:pPr>
        <w:ind w:firstLine="400"/>
        <w:jc w:val="both"/>
      </w:pPr>
      <w:r>
        <w:rPr>
          <w:rStyle w:val="s0"/>
        </w:rPr>
        <w:t>2) не менее 5 лет - для полезных моделей;</w:t>
      </w:r>
    </w:p>
    <w:p w:rsidR="00000000" w:rsidRDefault="0011542F">
      <w:pPr>
        <w:ind w:firstLine="400"/>
        <w:jc w:val="both"/>
      </w:pPr>
      <w:r>
        <w:rPr>
          <w:rStyle w:val="s0"/>
        </w:rPr>
        <w:t>3) не ме</w:t>
      </w:r>
      <w:r>
        <w:rPr>
          <w:rStyle w:val="s0"/>
        </w:rPr>
        <w:t>нее 5 лет - для промышленных образцов.</w:t>
      </w:r>
    </w:p>
    <w:p w:rsidR="00000000" w:rsidRDefault="0011542F">
      <w:pPr>
        <w:ind w:firstLine="400"/>
        <w:jc w:val="both"/>
      </w:pPr>
      <w:r>
        <w:rPr>
          <w:rStyle w:val="s0"/>
        </w:rPr>
        <w:t>28. Патент на изобретение, полезную модель или промышленный образец предоставляет патентообладателю исключительное право использовать изобретение, полезную модель или промышленный образец любым не противоречащим закон</w:t>
      </w:r>
      <w:r>
        <w:rPr>
          <w:rStyle w:val="s0"/>
        </w:rPr>
        <w:t>одательству государств-членов способом, а также право запрещать использование указанных объектов другим лицам.</w:t>
      </w:r>
    </w:p>
    <w:p w:rsidR="00000000" w:rsidRDefault="0011542F">
      <w:pPr>
        <w:ind w:firstLine="400"/>
        <w:jc w:val="both"/>
      </w:pPr>
      <w:r>
        <w:rPr>
          <w:rStyle w:val="s0"/>
        </w:rPr>
        <w:t>29. Государства-члены вправе предусматривать ограничение прав, предоставляемых патентом, при условии, что такие исключения не наносят неоправданн</w:t>
      </w:r>
      <w:r>
        <w:rPr>
          <w:rStyle w:val="s0"/>
        </w:rPr>
        <w:t>ый ущерб обычному использованию изобретений, полезных моделей или промышленных образцов и не ущемляют необоснованным образом законные интересы патентообладателя, учитывая законные интересы третьих лиц.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jc w:val="center"/>
      </w:pPr>
      <w:r>
        <w:rPr>
          <w:rStyle w:val="s1"/>
        </w:rPr>
        <w:t>X. Селекционные достижения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30. Охрана прав на со</w:t>
      </w:r>
      <w:r>
        <w:rPr>
          <w:rStyle w:val="s0"/>
        </w:rPr>
        <w:t>рта растений и породы животных (селекционные достижения) осуществляется в случаях и порядке, установленных законодательством государств-членов.</w:t>
      </w:r>
    </w:p>
    <w:p w:rsidR="00000000" w:rsidRDefault="0011542F">
      <w:pPr>
        <w:ind w:firstLine="400"/>
        <w:jc w:val="both"/>
      </w:pPr>
      <w:r>
        <w:rPr>
          <w:rStyle w:val="s0"/>
        </w:rPr>
        <w:t>31. Автору селекционного достижения принадлежат следующие права:</w:t>
      </w:r>
    </w:p>
    <w:p w:rsidR="00000000" w:rsidRDefault="0011542F">
      <w:pPr>
        <w:ind w:firstLine="400"/>
        <w:jc w:val="both"/>
      </w:pPr>
      <w:r>
        <w:rPr>
          <w:rStyle w:val="s0"/>
        </w:rPr>
        <w:t>1) исключительное право на селекционное достиже</w:t>
      </w:r>
      <w:r>
        <w:rPr>
          <w:rStyle w:val="s0"/>
        </w:rPr>
        <w:t>ние;</w:t>
      </w:r>
    </w:p>
    <w:p w:rsidR="00000000" w:rsidRDefault="0011542F">
      <w:pPr>
        <w:ind w:firstLine="400"/>
        <w:jc w:val="both"/>
      </w:pPr>
      <w:r>
        <w:rPr>
          <w:rStyle w:val="s0"/>
        </w:rPr>
        <w:t>2) право авторства.</w:t>
      </w:r>
    </w:p>
    <w:p w:rsidR="00000000" w:rsidRDefault="0011542F">
      <w:pPr>
        <w:ind w:firstLine="400"/>
        <w:jc w:val="both"/>
      </w:pPr>
      <w:r>
        <w:rPr>
          <w:rStyle w:val="s0"/>
        </w:rPr>
        <w:t>32. В случаях, предусмотренных законодательством государств-членов, автору селекционного достижения принадлежат также другие права, в том числе право на получение патента, право на наименование селекционного достижения, право на во</w:t>
      </w:r>
      <w:r>
        <w:rPr>
          <w:rStyle w:val="s0"/>
        </w:rPr>
        <w:t>знаграждение за использование служебного селекционного достижения.</w:t>
      </w:r>
    </w:p>
    <w:p w:rsidR="00000000" w:rsidRDefault="0011542F">
      <w:pPr>
        <w:ind w:firstLine="400"/>
        <w:jc w:val="both"/>
      </w:pPr>
      <w:r>
        <w:rPr>
          <w:rStyle w:val="s0"/>
        </w:rPr>
        <w:t>33. Срок действия исключительного права на селекционное достижение составляет не менее 25 лет для сортов растений, пород животных.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jc w:val="center"/>
      </w:pPr>
      <w:r>
        <w:rPr>
          <w:rStyle w:val="s1"/>
        </w:rPr>
        <w:t>XI. Топологии интегральных микросхем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34. Топологией интегральной микросхемы является зафиксированное на материальном носителе пространственно-геометрическое расположение совокупности элементов интегральной микросхемы и связей между ними.</w:t>
      </w:r>
    </w:p>
    <w:p w:rsidR="00000000" w:rsidRDefault="0011542F">
      <w:pPr>
        <w:ind w:firstLine="400"/>
        <w:jc w:val="both"/>
      </w:pPr>
      <w:r>
        <w:rPr>
          <w:rStyle w:val="s0"/>
        </w:rPr>
        <w:t>35. Права интеллектуальной собственности на топологию и</w:t>
      </w:r>
      <w:r>
        <w:rPr>
          <w:rStyle w:val="s0"/>
        </w:rPr>
        <w:t>нтегральной микросхемы охраняются в соответствии с законодательством государств-членов.</w:t>
      </w:r>
    </w:p>
    <w:p w:rsidR="00000000" w:rsidRDefault="0011542F">
      <w:pPr>
        <w:ind w:firstLine="400"/>
        <w:jc w:val="both"/>
      </w:pPr>
      <w:r>
        <w:rPr>
          <w:rStyle w:val="s0"/>
        </w:rPr>
        <w:t>36. Автору топологии интегральной микросхемы принадлежат следующие права:</w:t>
      </w:r>
    </w:p>
    <w:p w:rsidR="00000000" w:rsidRDefault="0011542F">
      <w:pPr>
        <w:ind w:firstLine="400"/>
        <w:jc w:val="both"/>
      </w:pPr>
      <w:r>
        <w:rPr>
          <w:rStyle w:val="s0"/>
        </w:rPr>
        <w:t>1) исключительное право на топологию интегральной микросхемы;</w:t>
      </w:r>
    </w:p>
    <w:p w:rsidR="00000000" w:rsidRDefault="0011542F">
      <w:pPr>
        <w:ind w:firstLine="400"/>
        <w:jc w:val="both"/>
      </w:pPr>
      <w:r>
        <w:rPr>
          <w:rStyle w:val="s0"/>
        </w:rPr>
        <w:t>2) право авторства.</w:t>
      </w:r>
    </w:p>
    <w:p w:rsidR="00000000" w:rsidRDefault="0011542F">
      <w:pPr>
        <w:ind w:firstLine="400"/>
        <w:jc w:val="both"/>
      </w:pPr>
      <w:r>
        <w:rPr>
          <w:rStyle w:val="s0"/>
        </w:rPr>
        <w:t>37. В случаях, предусмотренных законодательством государств-членов, автору топологии интегральной микросхемы принадлежат также другие права, в том числе право на вознаграждение за использование служебной топологии.</w:t>
      </w:r>
    </w:p>
    <w:p w:rsidR="00000000" w:rsidRDefault="0011542F">
      <w:pPr>
        <w:ind w:firstLine="400"/>
        <w:jc w:val="both"/>
      </w:pPr>
      <w:r>
        <w:rPr>
          <w:rStyle w:val="s0"/>
        </w:rPr>
        <w:t>38. Срок действия исключительного права н</w:t>
      </w:r>
      <w:r>
        <w:rPr>
          <w:rStyle w:val="s0"/>
        </w:rPr>
        <w:t>а топологию интегральной микросхемы составляет 10 лет.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jc w:val="center"/>
      </w:pPr>
      <w:r>
        <w:rPr>
          <w:rStyle w:val="s1"/>
        </w:rPr>
        <w:t>XII. Секреты производства (ноу-хау)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 xml:space="preserve">39. Секретом производства (ноу-хау) признаются сведения любого характера (производственные, технические, экономические, организационные и другие), в том числе </w:t>
      </w:r>
      <w:r>
        <w:rPr>
          <w:rStyle w:val="s0"/>
        </w:rPr>
        <w:t>сведения о результатах интеллектуальной деятельности в научно-технической сфере, а также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</w:t>
      </w:r>
      <w:r>
        <w:rPr>
          <w:rStyle w:val="s0"/>
        </w:rPr>
        <w:t>ицам, к которым у третьих лиц нет свободного доступа на законном основании и в отношении которых обладателем таких сведений введен режим коммерческой тайны.</w:t>
      </w:r>
    </w:p>
    <w:p w:rsidR="00000000" w:rsidRDefault="0011542F">
      <w:pPr>
        <w:ind w:firstLine="400"/>
        <w:jc w:val="both"/>
      </w:pPr>
      <w:r>
        <w:rPr>
          <w:rStyle w:val="s0"/>
        </w:rPr>
        <w:t>40. Правовая охрана секрету производства (ноу-хау) предоставляется в соответствии с законодательств</w:t>
      </w:r>
      <w:r>
        <w:rPr>
          <w:rStyle w:val="s0"/>
        </w:rPr>
        <w:t>ом государств-членов.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jc w:val="center"/>
      </w:pPr>
      <w:r>
        <w:rPr>
          <w:rStyle w:val="s1"/>
        </w:rPr>
        <w:t>XIII. Правоприменительные меры по защите прав</w:t>
      </w:r>
      <w:r>
        <w:rPr>
          <w:b/>
          <w:bCs/>
        </w:rPr>
        <w:br/>
      </w:r>
      <w:r>
        <w:rPr>
          <w:rStyle w:val="s1"/>
        </w:rPr>
        <w:t>на объекты интеллектуальной собственности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41. Координация действий государств-членов по защите прав на объекты интеллектуальной собственности в рамках Союза осуществляется в соответс</w:t>
      </w:r>
      <w:r>
        <w:rPr>
          <w:rStyle w:val="s0"/>
        </w:rPr>
        <w:t xml:space="preserve">твии с </w:t>
      </w:r>
      <w:hyperlink r:id="rId14" w:history="1">
        <w:r>
          <w:rPr>
            <w:rStyle w:val="a3"/>
          </w:rPr>
          <w:t>международным договором</w:t>
        </w:r>
      </w:hyperlink>
      <w:r>
        <w:rPr>
          <w:rStyle w:val="s0"/>
        </w:rPr>
        <w:t xml:space="preserve"> в рамках Союза.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p w:rsidR="00000000" w:rsidRDefault="0011542F">
      <w:pPr>
        <w:ind w:firstLine="400"/>
        <w:jc w:val="both"/>
      </w:pPr>
      <w:r>
        <w:rPr>
          <w:rStyle w:val="s0"/>
        </w:rPr>
        <w:t> </w:t>
      </w:r>
    </w:p>
    <w:sectPr w:rsidR="0000000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542F" w:rsidRDefault="0011542F" w:rsidP="0011542F">
      <w:r>
        <w:separator/>
      </w:r>
    </w:p>
  </w:endnote>
  <w:endnote w:type="continuationSeparator" w:id="0">
    <w:p w:rsidR="0011542F" w:rsidRDefault="0011542F" w:rsidP="00115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542F" w:rsidRDefault="0011542F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542F" w:rsidRDefault="0011542F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542F" w:rsidRDefault="0011542F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542F" w:rsidRDefault="0011542F" w:rsidP="0011542F">
      <w:r>
        <w:separator/>
      </w:r>
    </w:p>
  </w:footnote>
  <w:footnote w:type="continuationSeparator" w:id="0">
    <w:p w:rsidR="0011542F" w:rsidRDefault="0011542F" w:rsidP="001154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542F" w:rsidRDefault="0011542F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542F" w:rsidRDefault="0011542F" w:rsidP="0011542F">
    <w:pPr>
      <w:pStyle w:val="a5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11542F" w:rsidRPr="0011542F" w:rsidRDefault="0011542F" w:rsidP="0011542F">
    <w:pPr>
      <w:pStyle w:val="a5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Протокол об охране и защите прав на объекты интеллектуальной собственности (приложение № 26 к Договору о Евразийском экономическом союзе от 29 мая 2014 года)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542F" w:rsidRDefault="0011542F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11542F"/>
    <w:rsid w:val="0011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11542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1542F"/>
    <w:rPr>
      <w:rFonts w:eastAsiaTheme="minorEastAsia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11542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1542F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11542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1542F"/>
    <w:rPr>
      <w:rFonts w:eastAsiaTheme="minorEastAsia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11542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1542F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1565247" TargetMode="External"/><Relationship Id="rId13" Type="http://schemas.openxmlformats.org/officeDocument/2006/relationships/hyperlink" Target="http://online.zakon.kz/Document/?doc_id=1007749" TargetMode="External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online.zakon.kz/Document/?doc_id=31565247" TargetMode="External"/><Relationship Id="rId12" Type="http://schemas.openxmlformats.org/officeDocument/2006/relationships/hyperlink" Target="http://online.zakon.kz/Document/?doc_id=31088197" TargetMode="External"/><Relationship Id="rId17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1024430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online.zakon.kz/Document/?doc_id=1024430" TargetMode="External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1007512" TargetMode="External"/><Relationship Id="rId14" Type="http://schemas.openxmlformats.org/officeDocument/2006/relationships/hyperlink" Target="http://online.zakon.kz/Document/?doc_id=31628802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2151</Words>
  <Characters>17062</Characters>
  <Application>Microsoft Office Word</Application>
  <DocSecurity>0</DocSecurity>
  <Lines>142</Lines>
  <Paragraphs>38</Paragraphs>
  <ScaleCrop>false</ScaleCrop>
  <Company/>
  <LinksUpToDate>false</LinksUpToDate>
  <CharactersWithSpaces>19175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об охране и защите прав на объекты интеллектуальной собственности (приложение № 26 к Договору о Евразийском экономическом союзе от 29 мая 2014 года) (©Paragraph 2023)</dc:title>
  <dc:subject/>
  <dc:creator>Сергей М</dc:creator>
  <cp:keywords/>
  <dc:description/>
  <cp:lastModifiedBy>Сергей М</cp:lastModifiedBy>
  <cp:revision>2</cp:revision>
  <dcterms:created xsi:type="dcterms:W3CDTF">2023-08-23T05:03:00Z</dcterms:created>
  <dcterms:modified xsi:type="dcterms:W3CDTF">2023-08-23T05:03:00Z</dcterms:modified>
</cp:coreProperties>
</file>