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920" w:rsidRDefault="003A0920" w:rsidP="003A0920">
      <w:pPr>
        <w:jc w:val="center"/>
        <w:rPr>
          <w:rFonts w:ascii="Cambria" w:hAnsi="Cambria" w:cs="Arial Hebrew Scholar"/>
          <w:sz w:val="28"/>
          <w:szCs w:val="28"/>
          <w:lang w:val="en-US"/>
        </w:rPr>
      </w:pPr>
      <w:proofErr w:type="spellStart"/>
      <w:r>
        <w:rPr>
          <w:rFonts w:ascii="Cambria" w:hAnsi="Cambria" w:cs="Arial Hebrew Scholar"/>
          <w:sz w:val="28"/>
          <w:szCs w:val="28"/>
          <w:lang w:val="en-US"/>
        </w:rPr>
        <w:t>Teckel</w:t>
      </w:r>
      <w:proofErr w:type="spellEnd"/>
      <w:r>
        <w:rPr>
          <w:rFonts w:ascii="Cambria" w:hAnsi="Cambria" w:cs="Arial Hebrew Scholar"/>
          <w:sz w:val="28"/>
          <w:szCs w:val="28"/>
          <w:lang w:val="en-US"/>
        </w:rPr>
        <w:t xml:space="preserve"> Tent</w:t>
      </w:r>
    </w:p>
    <w:p w:rsidR="00C157BC" w:rsidRDefault="00C157BC" w:rsidP="00C157BC">
      <w:pPr>
        <w:rPr>
          <w:rFonts w:ascii="Cambria" w:hAnsi="Cambria" w:cs="Arial Hebrew Scholar"/>
          <w:sz w:val="28"/>
          <w:szCs w:val="28"/>
          <w:lang w:val="en-US"/>
        </w:rPr>
      </w:pPr>
    </w:p>
    <w:p w:rsidR="00C157BC" w:rsidRDefault="00C157BC" w:rsidP="00C157BC">
      <w:pPr>
        <w:pStyle w:val="Paragraphedeliste"/>
        <w:rPr>
          <w:rFonts w:ascii="Cambria" w:hAnsi="Cambria" w:cs="Arial Hebrew Scholar"/>
          <w:sz w:val="28"/>
          <w:szCs w:val="28"/>
          <w:lang w:val="en-US"/>
        </w:rPr>
      </w:pPr>
      <w:r>
        <w:rPr>
          <w:rFonts w:ascii="Cambria" w:hAnsi="Cambria" w:cs="Arial Hebrew Scholar"/>
          <w:sz w:val="28"/>
          <w:szCs w:val="28"/>
          <w:lang w:val="en-US"/>
        </w:rPr>
        <w:t>*This is a work in progress. Our testers suggested sewing a tube in the fabric for each dowel to slide into.</w:t>
      </w:r>
    </w:p>
    <w:p w:rsidR="00C157BC" w:rsidRPr="00C157BC" w:rsidRDefault="00C157BC" w:rsidP="00C157BC">
      <w:pPr>
        <w:pStyle w:val="Paragraphedeliste"/>
        <w:rPr>
          <w:rFonts w:ascii="Cambria" w:hAnsi="Cambria" w:cs="Arial Hebrew Scholar"/>
          <w:sz w:val="28"/>
          <w:szCs w:val="28"/>
          <w:lang w:val="en-US"/>
        </w:rPr>
      </w:pPr>
      <w:bookmarkStart w:id="0" w:name="_GoBack"/>
      <w:bookmarkEnd w:id="0"/>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Materials: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6 wooden dowels of 36 inches length</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At least 3 ft. length of flexible tubing at least twice the diameter of</w:t>
      </w:r>
      <w:r>
        <w:rPr>
          <w:rFonts w:ascii="Cambria" w:hAnsi="Cambria" w:cs="Arial Hebrew Scholar"/>
          <w:sz w:val="28"/>
          <w:szCs w:val="28"/>
          <w:lang w:val="en-US"/>
        </w:rPr>
        <w:t xml:space="preserve"> </w:t>
      </w:r>
      <w:r w:rsidRPr="003A0920">
        <w:rPr>
          <w:rFonts w:ascii="Cambria" w:hAnsi="Cambria" w:cs="Arial Hebrew Scholar"/>
          <w:sz w:val="28"/>
          <w:szCs w:val="28"/>
          <w:lang w:val="en-US"/>
        </w:rPr>
        <w:t>the</w:t>
      </w:r>
      <w:r>
        <w:rPr>
          <w:rFonts w:ascii="Cambria" w:hAnsi="Cambria" w:cs="Arial Hebrew Scholar"/>
          <w:sz w:val="28"/>
          <w:szCs w:val="28"/>
          <w:lang w:val="en-US"/>
        </w:rPr>
        <w:t xml:space="preserve"> </w:t>
      </w:r>
      <w:r w:rsidRPr="003A0920">
        <w:rPr>
          <w:rFonts w:ascii="Cambria" w:hAnsi="Cambria" w:cs="Arial Hebrew Scholar"/>
          <w:sz w:val="28"/>
          <w:szCs w:val="28"/>
          <w:lang w:val="en-US"/>
        </w:rPr>
        <w:t>dowels.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Darning Needle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Twine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Velcro strips or dots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Large piece of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One large piece of </w:t>
      </w:r>
      <w:proofErr w:type="spellStart"/>
      <w:r w:rsidRPr="003A0920">
        <w:rPr>
          <w:rFonts w:ascii="Cambria" w:hAnsi="Cambria" w:cs="Arial Hebrew Scholar"/>
          <w:sz w:val="28"/>
          <w:szCs w:val="28"/>
          <w:lang w:val="en-US"/>
        </w:rPr>
        <w:t>apholstery</w:t>
      </w:r>
      <w:proofErr w:type="spellEnd"/>
      <w:r w:rsidRPr="003A0920">
        <w:rPr>
          <w:rFonts w:ascii="Cambria" w:hAnsi="Cambria" w:cs="Arial Hebrew Scholar"/>
          <w:sz w:val="28"/>
          <w:szCs w:val="28"/>
          <w:lang w:val="en-US"/>
        </w:rPr>
        <w:t xml:space="preserve"> foam (at least a yard), of at least </w:t>
      </w:r>
      <w:proofErr w:type="gramStart"/>
      <w:r w:rsidRPr="003A0920">
        <w:rPr>
          <w:rFonts w:ascii="Cambria" w:hAnsi="Cambria" w:cs="Arial Hebrew Scholar"/>
          <w:sz w:val="28"/>
          <w:szCs w:val="28"/>
          <w:lang w:val="en-US"/>
        </w:rPr>
        <w:t>2 inch</w:t>
      </w:r>
      <w:proofErr w:type="gramEnd"/>
      <w:r w:rsidRPr="003A0920">
        <w:rPr>
          <w:rFonts w:ascii="Cambria" w:hAnsi="Cambria" w:cs="Arial Hebrew Scholar"/>
          <w:sz w:val="28"/>
          <w:szCs w:val="28"/>
          <w:lang w:val="en-US"/>
        </w:rPr>
        <w:t xml:space="preserve"> thickness.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Quilt Batting</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sturdy fabric for the exterior of the base, such as canvas.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Decorative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Fuzzy fabric, such as </w:t>
      </w:r>
      <w:proofErr w:type="spellStart"/>
      <w:r w:rsidRPr="003A0920">
        <w:rPr>
          <w:rFonts w:ascii="Cambria" w:hAnsi="Cambria" w:cs="Arial Hebrew Scholar"/>
          <w:sz w:val="28"/>
          <w:szCs w:val="28"/>
          <w:lang w:val="en-US"/>
        </w:rPr>
        <w:t>sherpa</w:t>
      </w:r>
      <w:proofErr w:type="spellEnd"/>
      <w:r w:rsidRPr="003A0920">
        <w:rPr>
          <w:rFonts w:ascii="Cambria" w:hAnsi="Cambria" w:cs="Arial Hebrew Scholar"/>
          <w:sz w:val="28"/>
          <w:szCs w:val="28"/>
          <w:lang w:val="en-US"/>
        </w:rPr>
        <w:t>, faux fur, or any napped or piled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Thread that gives a good contrast to the decorative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A sewing machine and sewing equipment.</w:t>
      </w:r>
    </w:p>
    <w:p w:rsidR="003A0920" w:rsidRPr="003A0920" w:rsidRDefault="003A0920" w:rsidP="003A0920">
      <w:pPr>
        <w:jc w:val="both"/>
        <w:rPr>
          <w:rFonts w:ascii="Cambria" w:hAnsi="Cambria" w:cs="Arial Hebrew Scholar"/>
          <w:sz w:val="28"/>
          <w:szCs w:val="28"/>
          <w:lang w:val="en-US"/>
        </w:rPr>
      </w:pP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Directions: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 Measure. Measure your pet, add a few inches for ease of movement.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2: Draw a line the length of the measurement on your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Use this as the diameter of the interior circle of the pet bed.</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3: Put your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pattern on top of the fuzzy fabric and measure 6 inches out. Draw another circle using this measurement, and cut your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4: Put the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pattern on top of the sturdy fabric. Measure 8 inches out. Continue as in Step 3.</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5: Put the pattern on top of the </w:t>
      </w:r>
      <w:proofErr w:type="spellStart"/>
      <w:r w:rsidRPr="003A0920">
        <w:rPr>
          <w:rFonts w:ascii="Cambria" w:hAnsi="Cambria" w:cs="Arial Hebrew Scholar"/>
          <w:sz w:val="28"/>
          <w:szCs w:val="28"/>
          <w:lang w:val="en-US"/>
        </w:rPr>
        <w:t>apholstery</w:t>
      </w:r>
      <w:proofErr w:type="spellEnd"/>
      <w:r w:rsidRPr="003A0920">
        <w:rPr>
          <w:rFonts w:ascii="Cambria" w:hAnsi="Cambria" w:cs="Arial Hebrew Scholar"/>
          <w:sz w:val="28"/>
          <w:szCs w:val="28"/>
          <w:lang w:val="en-US"/>
        </w:rPr>
        <w:t xml:space="preserve"> foam and cut out a foam circle.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5: Cut 4 in x 2 in strips of foam from the left over, until you have a total of at least 36 inches. Wrap it around the outside of the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circle and leave a bit of an overlap. Cut off the extra. If your foam is in several pieces just use your darning needle and twine to hand stitch it into a circle securing your stitching with good knots.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6: Put your fuzzy and sturdy fabrics right sides together and pin together for half the circle. Fit it to the foam and make any adjustments that are necessary. Pin the circle 3/4 of the way. Remove the foam and leaving at least a </w:t>
      </w:r>
      <w:r w:rsidRPr="003A0920">
        <w:rPr>
          <w:rFonts w:ascii="Cambria" w:hAnsi="Cambria" w:cs="Arial Hebrew Scholar"/>
          <w:sz w:val="28"/>
          <w:szCs w:val="28"/>
          <w:lang w:val="en-US"/>
        </w:rPr>
        <w:lastRenderedPageBreak/>
        <w:t xml:space="preserve">1/4 seam allowance, sew where you have pinned. Turn the fabric right sides out and put the foam base in. Hem the open edge and attach the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to completely close it.</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7: Use the same concept of sewing an inner circle to complete the pet pillow case, stuff it with batting and then use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to close it.</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8: Using the pet bed as a template, wrap the tubing around the same way we did the foam. Trim the excess and stitch or glue together the ends after fitting them one into the other.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9: Secure the dowels into the tubing after first testing them in place to make sure you know where you want them, and lash them together at the top with twine.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10: Wrap the decorative fabric around the tent skeleton to measure. Trim the excess and use your sewing machine to finish the edge.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11: Place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on the dowels and corresponding places on the decorative fabric to secure it to the dowels. You're done!! Your pet will thank you for their new </w:t>
      </w:r>
      <w:proofErr w:type="spellStart"/>
      <w:r w:rsidRPr="003A0920">
        <w:rPr>
          <w:rFonts w:ascii="Cambria" w:hAnsi="Cambria" w:cs="Arial Hebrew Scholar"/>
          <w:sz w:val="28"/>
          <w:szCs w:val="28"/>
          <w:lang w:val="en-US"/>
        </w:rPr>
        <w:t>Teckel</w:t>
      </w:r>
      <w:proofErr w:type="spellEnd"/>
      <w:r w:rsidRPr="003A0920">
        <w:rPr>
          <w:rFonts w:ascii="Cambria" w:hAnsi="Cambria" w:cs="Arial Hebrew Scholar"/>
          <w:sz w:val="28"/>
          <w:szCs w:val="28"/>
          <w:lang w:val="en-US"/>
        </w:rPr>
        <w:t xml:space="preserve"> Tent!!</w:t>
      </w:r>
    </w:p>
    <w:sectPr w:rsidR="003A0920" w:rsidRPr="003A0920" w:rsidSect="00D53A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Hebrew Scholar">
    <w:panose1 w:val="00000000000000000000"/>
    <w:charset w:val="B1"/>
    <w:family w:val="auto"/>
    <w:pitch w:val="variable"/>
    <w:sig w:usb0="80000843" w:usb1="4000000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73F0"/>
    <w:multiLevelType w:val="hybridMultilevel"/>
    <w:tmpl w:val="302EB166"/>
    <w:lvl w:ilvl="0" w:tplc="678A977E">
      <w:numFmt w:val="bullet"/>
      <w:lvlText w:val=""/>
      <w:lvlJc w:val="left"/>
      <w:pPr>
        <w:ind w:left="720" w:hanging="360"/>
      </w:pPr>
      <w:rPr>
        <w:rFonts w:ascii="Symbol" w:eastAsiaTheme="minorHAnsi" w:hAnsi="Symbol" w:cs="Arial Hebrew Scho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20"/>
    <w:rsid w:val="003A0920"/>
    <w:rsid w:val="00C157BC"/>
    <w:rsid w:val="00D53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6E014F"/>
  <w15:chartTrackingRefBased/>
  <w15:docId w15:val="{3E58E598-C76D-7D48-BAC6-85ADC5A1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092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A0920"/>
    <w:rPr>
      <w:rFonts w:ascii="Times New Roman" w:hAnsi="Times New Roman" w:cs="Times New Roman"/>
      <w:sz w:val="18"/>
      <w:szCs w:val="18"/>
    </w:rPr>
  </w:style>
  <w:style w:type="paragraph" w:styleId="Paragraphedeliste">
    <w:name w:val="List Paragraph"/>
    <w:basedOn w:val="Normal"/>
    <w:uiPriority w:val="34"/>
    <w:qFormat/>
    <w:rsid w:val="00C15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4804">
      <w:bodyDiv w:val="1"/>
      <w:marLeft w:val="0"/>
      <w:marRight w:val="0"/>
      <w:marTop w:val="0"/>
      <w:marBottom w:val="0"/>
      <w:divBdr>
        <w:top w:val="none" w:sz="0" w:space="0" w:color="auto"/>
        <w:left w:val="none" w:sz="0" w:space="0" w:color="auto"/>
        <w:bottom w:val="none" w:sz="0" w:space="0" w:color="auto"/>
        <w:right w:val="none" w:sz="0" w:space="0" w:color="auto"/>
      </w:divBdr>
      <w:divsChild>
        <w:div w:id="33118351">
          <w:marLeft w:val="0"/>
          <w:marRight w:val="0"/>
          <w:marTop w:val="0"/>
          <w:marBottom w:val="0"/>
          <w:divBdr>
            <w:top w:val="none" w:sz="0" w:space="0" w:color="auto"/>
            <w:left w:val="none" w:sz="0" w:space="0" w:color="auto"/>
            <w:bottom w:val="none" w:sz="0" w:space="0" w:color="auto"/>
            <w:right w:val="none" w:sz="0" w:space="0" w:color="auto"/>
          </w:divBdr>
          <w:divsChild>
            <w:div w:id="1177042728">
              <w:marLeft w:val="0"/>
              <w:marRight w:val="0"/>
              <w:marTop w:val="0"/>
              <w:marBottom w:val="0"/>
              <w:divBdr>
                <w:top w:val="none" w:sz="0" w:space="0" w:color="auto"/>
                <w:left w:val="none" w:sz="0" w:space="0" w:color="auto"/>
                <w:bottom w:val="none" w:sz="0" w:space="0" w:color="auto"/>
                <w:right w:val="none" w:sz="0" w:space="0" w:color="auto"/>
              </w:divBdr>
            </w:div>
            <w:div w:id="192378689">
              <w:marLeft w:val="0"/>
              <w:marRight w:val="0"/>
              <w:marTop w:val="0"/>
              <w:marBottom w:val="0"/>
              <w:divBdr>
                <w:top w:val="none" w:sz="0" w:space="0" w:color="auto"/>
                <w:left w:val="none" w:sz="0" w:space="0" w:color="auto"/>
                <w:bottom w:val="none" w:sz="0" w:space="0" w:color="auto"/>
                <w:right w:val="none" w:sz="0" w:space="0" w:color="auto"/>
              </w:divBdr>
            </w:div>
            <w:div w:id="868494805">
              <w:marLeft w:val="0"/>
              <w:marRight w:val="0"/>
              <w:marTop w:val="0"/>
              <w:marBottom w:val="0"/>
              <w:divBdr>
                <w:top w:val="none" w:sz="0" w:space="0" w:color="auto"/>
                <w:left w:val="none" w:sz="0" w:space="0" w:color="auto"/>
                <w:bottom w:val="none" w:sz="0" w:space="0" w:color="auto"/>
                <w:right w:val="none" w:sz="0" w:space="0" w:color="auto"/>
              </w:divBdr>
            </w:div>
            <w:div w:id="1441878634">
              <w:marLeft w:val="0"/>
              <w:marRight w:val="0"/>
              <w:marTop w:val="0"/>
              <w:marBottom w:val="0"/>
              <w:divBdr>
                <w:top w:val="none" w:sz="0" w:space="0" w:color="auto"/>
                <w:left w:val="none" w:sz="0" w:space="0" w:color="auto"/>
                <w:bottom w:val="none" w:sz="0" w:space="0" w:color="auto"/>
                <w:right w:val="none" w:sz="0" w:space="0" w:color="auto"/>
              </w:divBdr>
            </w:div>
            <w:div w:id="1602370602">
              <w:marLeft w:val="0"/>
              <w:marRight w:val="0"/>
              <w:marTop w:val="0"/>
              <w:marBottom w:val="0"/>
              <w:divBdr>
                <w:top w:val="none" w:sz="0" w:space="0" w:color="auto"/>
                <w:left w:val="none" w:sz="0" w:space="0" w:color="auto"/>
                <w:bottom w:val="none" w:sz="0" w:space="0" w:color="auto"/>
                <w:right w:val="none" w:sz="0" w:space="0" w:color="auto"/>
              </w:divBdr>
            </w:div>
            <w:div w:id="741683086">
              <w:marLeft w:val="0"/>
              <w:marRight w:val="0"/>
              <w:marTop w:val="0"/>
              <w:marBottom w:val="0"/>
              <w:divBdr>
                <w:top w:val="none" w:sz="0" w:space="0" w:color="auto"/>
                <w:left w:val="none" w:sz="0" w:space="0" w:color="auto"/>
                <w:bottom w:val="none" w:sz="0" w:space="0" w:color="auto"/>
                <w:right w:val="none" w:sz="0" w:space="0" w:color="auto"/>
              </w:divBdr>
            </w:div>
            <w:div w:id="1636793908">
              <w:marLeft w:val="0"/>
              <w:marRight w:val="0"/>
              <w:marTop w:val="0"/>
              <w:marBottom w:val="0"/>
              <w:divBdr>
                <w:top w:val="none" w:sz="0" w:space="0" w:color="auto"/>
                <w:left w:val="none" w:sz="0" w:space="0" w:color="auto"/>
                <w:bottom w:val="none" w:sz="0" w:space="0" w:color="auto"/>
                <w:right w:val="none" w:sz="0" w:space="0" w:color="auto"/>
              </w:divBdr>
            </w:div>
            <w:div w:id="785546652">
              <w:marLeft w:val="0"/>
              <w:marRight w:val="0"/>
              <w:marTop w:val="0"/>
              <w:marBottom w:val="0"/>
              <w:divBdr>
                <w:top w:val="none" w:sz="0" w:space="0" w:color="auto"/>
                <w:left w:val="none" w:sz="0" w:space="0" w:color="auto"/>
                <w:bottom w:val="none" w:sz="0" w:space="0" w:color="auto"/>
                <w:right w:val="none" w:sz="0" w:space="0" w:color="auto"/>
              </w:divBdr>
            </w:div>
            <w:div w:id="1901017194">
              <w:marLeft w:val="0"/>
              <w:marRight w:val="0"/>
              <w:marTop w:val="0"/>
              <w:marBottom w:val="0"/>
              <w:divBdr>
                <w:top w:val="none" w:sz="0" w:space="0" w:color="auto"/>
                <w:left w:val="none" w:sz="0" w:space="0" w:color="auto"/>
                <w:bottom w:val="none" w:sz="0" w:space="0" w:color="auto"/>
                <w:right w:val="none" w:sz="0" w:space="0" w:color="auto"/>
              </w:divBdr>
            </w:div>
            <w:div w:id="1105419603">
              <w:marLeft w:val="0"/>
              <w:marRight w:val="0"/>
              <w:marTop w:val="0"/>
              <w:marBottom w:val="0"/>
              <w:divBdr>
                <w:top w:val="none" w:sz="0" w:space="0" w:color="auto"/>
                <w:left w:val="none" w:sz="0" w:space="0" w:color="auto"/>
                <w:bottom w:val="none" w:sz="0" w:space="0" w:color="auto"/>
                <w:right w:val="none" w:sz="0" w:space="0" w:color="auto"/>
              </w:divBdr>
            </w:div>
            <w:div w:id="1573004169">
              <w:marLeft w:val="0"/>
              <w:marRight w:val="0"/>
              <w:marTop w:val="0"/>
              <w:marBottom w:val="0"/>
              <w:divBdr>
                <w:top w:val="none" w:sz="0" w:space="0" w:color="auto"/>
                <w:left w:val="none" w:sz="0" w:space="0" w:color="auto"/>
                <w:bottom w:val="none" w:sz="0" w:space="0" w:color="auto"/>
                <w:right w:val="none" w:sz="0" w:space="0" w:color="auto"/>
              </w:divBdr>
            </w:div>
            <w:div w:id="1219511100">
              <w:marLeft w:val="0"/>
              <w:marRight w:val="0"/>
              <w:marTop w:val="0"/>
              <w:marBottom w:val="0"/>
              <w:divBdr>
                <w:top w:val="none" w:sz="0" w:space="0" w:color="auto"/>
                <w:left w:val="none" w:sz="0" w:space="0" w:color="auto"/>
                <w:bottom w:val="none" w:sz="0" w:space="0" w:color="auto"/>
                <w:right w:val="none" w:sz="0" w:space="0" w:color="auto"/>
              </w:divBdr>
            </w:div>
            <w:div w:id="1797672132">
              <w:marLeft w:val="0"/>
              <w:marRight w:val="0"/>
              <w:marTop w:val="0"/>
              <w:marBottom w:val="0"/>
              <w:divBdr>
                <w:top w:val="none" w:sz="0" w:space="0" w:color="auto"/>
                <w:left w:val="none" w:sz="0" w:space="0" w:color="auto"/>
                <w:bottom w:val="none" w:sz="0" w:space="0" w:color="auto"/>
                <w:right w:val="none" w:sz="0" w:space="0" w:color="auto"/>
              </w:divBdr>
            </w:div>
            <w:div w:id="215432841">
              <w:marLeft w:val="0"/>
              <w:marRight w:val="0"/>
              <w:marTop w:val="0"/>
              <w:marBottom w:val="0"/>
              <w:divBdr>
                <w:top w:val="none" w:sz="0" w:space="0" w:color="auto"/>
                <w:left w:val="none" w:sz="0" w:space="0" w:color="auto"/>
                <w:bottom w:val="none" w:sz="0" w:space="0" w:color="auto"/>
                <w:right w:val="none" w:sz="0" w:space="0" w:color="auto"/>
              </w:divBdr>
            </w:div>
            <w:div w:id="407923810">
              <w:marLeft w:val="0"/>
              <w:marRight w:val="0"/>
              <w:marTop w:val="0"/>
              <w:marBottom w:val="0"/>
              <w:divBdr>
                <w:top w:val="none" w:sz="0" w:space="0" w:color="auto"/>
                <w:left w:val="none" w:sz="0" w:space="0" w:color="auto"/>
                <w:bottom w:val="none" w:sz="0" w:space="0" w:color="auto"/>
                <w:right w:val="none" w:sz="0" w:space="0" w:color="auto"/>
              </w:divBdr>
            </w:div>
            <w:div w:id="206337467">
              <w:marLeft w:val="0"/>
              <w:marRight w:val="0"/>
              <w:marTop w:val="0"/>
              <w:marBottom w:val="0"/>
              <w:divBdr>
                <w:top w:val="none" w:sz="0" w:space="0" w:color="auto"/>
                <w:left w:val="none" w:sz="0" w:space="0" w:color="auto"/>
                <w:bottom w:val="none" w:sz="0" w:space="0" w:color="auto"/>
                <w:right w:val="none" w:sz="0" w:space="0" w:color="auto"/>
              </w:divBdr>
            </w:div>
            <w:div w:id="1105539261">
              <w:marLeft w:val="0"/>
              <w:marRight w:val="0"/>
              <w:marTop w:val="0"/>
              <w:marBottom w:val="0"/>
              <w:divBdr>
                <w:top w:val="none" w:sz="0" w:space="0" w:color="auto"/>
                <w:left w:val="none" w:sz="0" w:space="0" w:color="auto"/>
                <w:bottom w:val="none" w:sz="0" w:space="0" w:color="auto"/>
                <w:right w:val="none" w:sz="0" w:space="0" w:color="auto"/>
              </w:divBdr>
            </w:div>
            <w:div w:id="1447190506">
              <w:marLeft w:val="0"/>
              <w:marRight w:val="0"/>
              <w:marTop w:val="0"/>
              <w:marBottom w:val="0"/>
              <w:divBdr>
                <w:top w:val="none" w:sz="0" w:space="0" w:color="auto"/>
                <w:left w:val="none" w:sz="0" w:space="0" w:color="auto"/>
                <w:bottom w:val="none" w:sz="0" w:space="0" w:color="auto"/>
                <w:right w:val="none" w:sz="0" w:space="0" w:color="auto"/>
              </w:divBdr>
            </w:div>
            <w:div w:id="1025835994">
              <w:marLeft w:val="0"/>
              <w:marRight w:val="0"/>
              <w:marTop w:val="0"/>
              <w:marBottom w:val="0"/>
              <w:divBdr>
                <w:top w:val="none" w:sz="0" w:space="0" w:color="auto"/>
                <w:left w:val="none" w:sz="0" w:space="0" w:color="auto"/>
                <w:bottom w:val="none" w:sz="0" w:space="0" w:color="auto"/>
                <w:right w:val="none" w:sz="0" w:space="0" w:color="auto"/>
              </w:divBdr>
            </w:div>
            <w:div w:id="1045134236">
              <w:marLeft w:val="0"/>
              <w:marRight w:val="0"/>
              <w:marTop w:val="0"/>
              <w:marBottom w:val="0"/>
              <w:divBdr>
                <w:top w:val="none" w:sz="0" w:space="0" w:color="auto"/>
                <w:left w:val="none" w:sz="0" w:space="0" w:color="auto"/>
                <w:bottom w:val="none" w:sz="0" w:space="0" w:color="auto"/>
                <w:right w:val="none" w:sz="0" w:space="0" w:color="auto"/>
              </w:divBdr>
            </w:div>
            <w:div w:id="1171025690">
              <w:marLeft w:val="0"/>
              <w:marRight w:val="0"/>
              <w:marTop w:val="0"/>
              <w:marBottom w:val="0"/>
              <w:divBdr>
                <w:top w:val="none" w:sz="0" w:space="0" w:color="auto"/>
                <w:left w:val="none" w:sz="0" w:space="0" w:color="auto"/>
                <w:bottom w:val="none" w:sz="0" w:space="0" w:color="auto"/>
                <w:right w:val="none" w:sz="0" w:space="0" w:color="auto"/>
              </w:divBdr>
            </w:div>
            <w:div w:id="1344435218">
              <w:marLeft w:val="0"/>
              <w:marRight w:val="0"/>
              <w:marTop w:val="0"/>
              <w:marBottom w:val="0"/>
              <w:divBdr>
                <w:top w:val="none" w:sz="0" w:space="0" w:color="auto"/>
                <w:left w:val="none" w:sz="0" w:space="0" w:color="auto"/>
                <w:bottom w:val="none" w:sz="0" w:space="0" w:color="auto"/>
                <w:right w:val="none" w:sz="0" w:space="0" w:color="auto"/>
              </w:divBdr>
            </w:div>
            <w:div w:id="164170866">
              <w:marLeft w:val="0"/>
              <w:marRight w:val="0"/>
              <w:marTop w:val="0"/>
              <w:marBottom w:val="0"/>
              <w:divBdr>
                <w:top w:val="none" w:sz="0" w:space="0" w:color="auto"/>
                <w:left w:val="none" w:sz="0" w:space="0" w:color="auto"/>
                <w:bottom w:val="none" w:sz="0" w:space="0" w:color="auto"/>
                <w:right w:val="none" w:sz="0" w:space="0" w:color="auto"/>
              </w:divBdr>
            </w:div>
            <w:div w:id="94404012">
              <w:marLeft w:val="0"/>
              <w:marRight w:val="0"/>
              <w:marTop w:val="0"/>
              <w:marBottom w:val="0"/>
              <w:divBdr>
                <w:top w:val="none" w:sz="0" w:space="0" w:color="auto"/>
                <w:left w:val="none" w:sz="0" w:space="0" w:color="auto"/>
                <w:bottom w:val="none" w:sz="0" w:space="0" w:color="auto"/>
                <w:right w:val="none" w:sz="0" w:space="0" w:color="auto"/>
              </w:divBdr>
            </w:div>
            <w:div w:id="1828668756">
              <w:marLeft w:val="0"/>
              <w:marRight w:val="0"/>
              <w:marTop w:val="0"/>
              <w:marBottom w:val="0"/>
              <w:divBdr>
                <w:top w:val="none" w:sz="0" w:space="0" w:color="auto"/>
                <w:left w:val="none" w:sz="0" w:space="0" w:color="auto"/>
                <w:bottom w:val="none" w:sz="0" w:space="0" w:color="auto"/>
                <w:right w:val="none" w:sz="0" w:space="0" w:color="auto"/>
              </w:divBdr>
            </w:div>
            <w:div w:id="1280142115">
              <w:marLeft w:val="0"/>
              <w:marRight w:val="0"/>
              <w:marTop w:val="0"/>
              <w:marBottom w:val="0"/>
              <w:divBdr>
                <w:top w:val="none" w:sz="0" w:space="0" w:color="auto"/>
                <w:left w:val="none" w:sz="0" w:space="0" w:color="auto"/>
                <w:bottom w:val="none" w:sz="0" w:space="0" w:color="auto"/>
                <w:right w:val="none" w:sz="0" w:space="0" w:color="auto"/>
              </w:divBdr>
            </w:div>
            <w:div w:id="976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2567</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2022-11-19T10:29:00Z</cp:lastPrinted>
  <dcterms:created xsi:type="dcterms:W3CDTF">2022-11-19T10:26:00Z</dcterms:created>
  <dcterms:modified xsi:type="dcterms:W3CDTF">2022-12-07T19:16:00Z</dcterms:modified>
</cp:coreProperties>
</file>